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F694" w14:textId="100B3E72" w:rsidR="004B47B7" w:rsidRDefault="004B47B7" w:rsidP="007A022D">
      <w:pPr>
        <w:pStyle w:val="AppendixHeading1"/>
        <w:numPr>
          <w:ilvl w:val="0"/>
          <w:numId w:val="0"/>
        </w:numPr>
      </w:pPr>
      <w:r>
        <w:t>Global reporting format and aerodrome serviceability inspections</w:t>
      </w:r>
    </w:p>
    <w:p w14:paraId="70C5EFF7" w14:textId="77777777" w:rsidR="004B47B7" w:rsidRPr="00763530" w:rsidRDefault="004B47B7" w:rsidP="004B47B7">
      <w:pPr>
        <w:rPr>
          <w:b/>
          <w:bCs/>
          <w:i/>
          <w:iCs/>
        </w:rPr>
      </w:pPr>
      <w:bookmarkStart w:id="0" w:name="_Hlk172190394"/>
      <w:r w:rsidRPr="00763530">
        <w:rPr>
          <w:b/>
          <w:bCs/>
          <w:i/>
          <w:iCs/>
        </w:rPr>
        <w:t>(Part 139 MOS – 11.03(1)(</w:t>
      </w:r>
      <w:r>
        <w:rPr>
          <w:b/>
          <w:bCs/>
          <w:i/>
          <w:iCs/>
        </w:rPr>
        <w:t>b</w:t>
      </w:r>
      <w:r w:rsidRPr="00763530">
        <w:rPr>
          <w:b/>
          <w:bCs/>
          <w:i/>
          <w:iCs/>
        </w:rPr>
        <w:t>)</w:t>
      </w:r>
      <w:r>
        <w:rPr>
          <w:b/>
          <w:bCs/>
          <w:i/>
          <w:iCs/>
        </w:rPr>
        <w:t>(ii); 11.05(1)(e)</w:t>
      </w:r>
      <w:r w:rsidRPr="00763530">
        <w:rPr>
          <w:b/>
          <w:bCs/>
          <w:i/>
          <w:iCs/>
        </w:rPr>
        <w:t>; 12.0</w:t>
      </w:r>
      <w:r>
        <w:rPr>
          <w:b/>
          <w:bCs/>
          <w:i/>
          <w:iCs/>
        </w:rPr>
        <w:t>4A)</w:t>
      </w:r>
    </w:p>
    <w:bookmarkEnd w:id="0"/>
    <w:p w14:paraId="7493D941" w14:textId="77777777" w:rsidR="004B47B7" w:rsidRPr="006F06FD" w:rsidRDefault="004B47B7" w:rsidP="004B47B7">
      <w:pPr>
        <w:rPr>
          <w:b/>
          <w:bCs/>
          <w:color w:val="4472C4" w:themeColor="accent1"/>
        </w:rPr>
      </w:pPr>
      <w:r w:rsidRPr="006F06FD">
        <w:rPr>
          <w:b/>
          <w:bCs/>
          <w:color w:val="4472C4" w:themeColor="accent1"/>
        </w:rPr>
        <w:t>Sample text</w:t>
      </w:r>
    </w:p>
    <w:p w14:paraId="67027CA2" w14:textId="49CF1C8F" w:rsidR="004B47B7" w:rsidRDefault="004B47B7" w:rsidP="004B47B7">
      <w:r>
        <w:t xml:space="preserve">Aerodrome serviceability inspections for a sealed runway </w:t>
      </w:r>
      <w:r w:rsidR="00EF56FB">
        <w:t xml:space="preserve">must </w:t>
      </w:r>
      <w:r>
        <w:t xml:space="preserve">specifically check for visible dampness, standing water, snow, slush, ice or frost. Each runway third (third of TORA) </w:t>
      </w:r>
      <w:proofErr w:type="gramStart"/>
      <w:r>
        <w:t>is assessed</w:t>
      </w:r>
      <w:proofErr w:type="gramEnd"/>
      <w:r>
        <w:t xml:space="preserve"> for reportable amounts of water contamination on the runway surface.</w:t>
      </w:r>
    </w:p>
    <w:p w14:paraId="657453F3" w14:textId="2F7F6493" w:rsidR="004B47B7" w:rsidRDefault="004B47B7" w:rsidP="004B47B7">
      <w:r>
        <w:t xml:space="preserve">A Runway Condition Report (RCR) is issued when aeroplane operations are </w:t>
      </w:r>
      <w:proofErr w:type="gramStart"/>
      <w:r>
        <w:t>scheduled,</w:t>
      </w:r>
      <w:r w:rsidR="00953B38">
        <w:t xml:space="preserve"> </w:t>
      </w:r>
      <w:r>
        <w:t>or</w:t>
      </w:r>
      <w:proofErr w:type="gramEnd"/>
      <w:r>
        <w:t xml:space="preserve"> notified in advance to </w:t>
      </w:r>
      <w:r w:rsidRPr="00764246">
        <w:rPr>
          <w:i/>
          <w:color w:val="C00000"/>
        </w:rPr>
        <w:t>{aerodrome operator’s name}</w:t>
      </w:r>
      <w:r w:rsidRPr="007C041F">
        <w:t xml:space="preserve"> </w:t>
      </w:r>
      <w:r w:rsidR="00377D64" w:rsidRPr="008D7A8A">
        <w:t>Airport</w:t>
      </w:r>
      <w:r w:rsidR="00377D64" w:rsidRPr="00377D64">
        <w:t xml:space="preserve"> </w:t>
      </w:r>
      <w:r>
        <w:t>by the aeroplane operator, or are known to be in progress.</w:t>
      </w:r>
    </w:p>
    <w:p w14:paraId="3AC59035" w14:textId="77777777" w:rsidR="004B47B7" w:rsidRDefault="004B47B7" w:rsidP="004B47B7">
      <w:r>
        <w:t xml:space="preserve">The Runway Condition Code (RWYCC) used in the RCR </w:t>
      </w:r>
      <w:proofErr w:type="gramStart"/>
      <w:r>
        <w:t>is assigned</w:t>
      </w:r>
      <w:proofErr w:type="gramEnd"/>
      <w:r>
        <w:t xml:space="preserve"> to a runway third based on the runway surface descriptions below:</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2126"/>
      </w:tblGrid>
      <w:tr w:rsidR="004B47B7" w:rsidRPr="001F5248" w14:paraId="4A00D78E" w14:textId="77777777" w:rsidTr="00F6766C">
        <w:trPr>
          <w:trHeight w:val="209"/>
        </w:trPr>
        <w:tc>
          <w:tcPr>
            <w:tcW w:w="6663" w:type="dxa"/>
            <w:shd w:val="clear" w:color="auto" w:fill="D0CECE" w:themeFill="background2" w:themeFillShade="E6"/>
          </w:tcPr>
          <w:p w14:paraId="483A0F8E" w14:textId="77777777" w:rsidR="004B47B7" w:rsidRPr="00346DD1" w:rsidRDefault="004B47B7" w:rsidP="006257DF">
            <w:pPr>
              <w:kinsoku w:val="0"/>
              <w:overflowPunct w:val="0"/>
              <w:autoSpaceDE w:val="0"/>
              <w:autoSpaceDN w:val="0"/>
              <w:adjustRightInd w:val="0"/>
              <w:spacing w:before="57" w:after="0" w:line="240" w:lineRule="auto"/>
              <w:ind w:left="57"/>
              <w:rPr>
                <w:rFonts w:cs="Arial"/>
                <w:b/>
                <w:bCs/>
                <w:sz w:val="20"/>
                <w:szCs w:val="20"/>
              </w:rPr>
            </w:pPr>
            <w:r w:rsidRPr="00346DD1">
              <w:rPr>
                <w:rFonts w:cs="Arial"/>
                <w:b/>
                <w:bCs/>
                <w:sz w:val="20"/>
                <w:szCs w:val="20"/>
              </w:rPr>
              <w:t>Runway surface description</w:t>
            </w:r>
          </w:p>
        </w:tc>
        <w:tc>
          <w:tcPr>
            <w:tcW w:w="2126" w:type="dxa"/>
            <w:shd w:val="clear" w:color="auto" w:fill="D0CECE" w:themeFill="background2" w:themeFillShade="E6"/>
          </w:tcPr>
          <w:p w14:paraId="76738D4E" w14:textId="77777777" w:rsidR="004B47B7" w:rsidRPr="00346DD1" w:rsidRDefault="004B47B7" w:rsidP="006257DF">
            <w:pPr>
              <w:kinsoku w:val="0"/>
              <w:overflowPunct w:val="0"/>
              <w:autoSpaceDE w:val="0"/>
              <w:autoSpaceDN w:val="0"/>
              <w:adjustRightInd w:val="0"/>
              <w:spacing w:before="57" w:after="0" w:line="240" w:lineRule="auto"/>
              <w:ind w:left="62" w:right="194"/>
              <w:rPr>
                <w:rFonts w:cs="Arial"/>
                <w:b/>
                <w:bCs/>
                <w:spacing w:val="-2"/>
                <w:sz w:val="20"/>
                <w:szCs w:val="20"/>
              </w:rPr>
            </w:pPr>
            <w:r w:rsidRPr="00346DD1">
              <w:rPr>
                <w:rFonts w:cs="Arial"/>
                <w:b/>
                <w:bCs/>
                <w:spacing w:val="-2"/>
                <w:sz w:val="20"/>
                <w:szCs w:val="20"/>
              </w:rPr>
              <w:t>Applicable RWYCC</w:t>
            </w:r>
          </w:p>
        </w:tc>
      </w:tr>
      <w:tr w:rsidR="004B47B7" w:rsidRPr="001F5248" w14:paraId="4A1ED486" w14:textId="77777777" w:rsidTr="00F6766C">
        <w:trPr>
          <w:trHeight w:val="281"/>
        </w:trPr>
        <w:tc>
          <w:tcPr>
            <w:tcW w:w="6663" w:type="dxa"/>
          </w:tcPr>
          <w:p w14:paraId="1D5A43EC" w14:textId="77777777" w:rsidR="004B47B7" w:rsidRPr="001F5248" w:rsidRDefault="004B47B7" w:rsidP="006257DF">
            <w:pPr>
              <w:kinsoku w:val="0"/>
              <w:overflowPunct w:val="0"/>
              <w:autoSpaceDE w:val="0"/>
              <w:autoSpaceDN w:val="0"/>
              <w:adjustRightInd w:val="0"/>
              <w:spacing w:before="112" w:after="0" w:line="240" w:lineRule="auto"/>
              <w:ind w:left="57"/>
              <w:rPr>
                <w:rFonts w:cs="Arial"/>
                <w:spacing w:val="-4"/>
                <w:sz w:val="20"/>
                <w:szCs w:val="20"/>
              </w:rPr>
            </w:pPr>
            <w:r w:rsidRPr="001F5248">
              <w:rPr>
                <w:rFonts w:cs="Arial"/>
                <w:spacing w:val="-4"/>
                <w:sz w:val="20"/>
                <w:szCs w:val="20"/>
              </w:rPr>
              <w:t>DRY</w:t>
            </w:r>
          </w:p>
        </w:tc>
        <w:tc>
          <w:tcPr>
            <w:tcW w:w="2126" w:type="dxa"/>
          </w:tcPr>
          <w:p w14:paraId="2AEC6657" w14:textId="77777777" w:rsidR="004B47B7" w:rsidRPr="001F5248" w:rsidRDefault="004B47B7" w:rsidP="006257DF">
            <w:pPr>
              <w:kinsoku w:val="0"/>
              <w:overflowPunct w:val="0"/>
              <w:autoSpaceDE w:val="0"/>
              <w:autoSpaceDN w:val="0"/>
              <w:adjustRightInd w:val="0"/>
              <w:spacing w:before="112" w:after="0" w:line="240" w:lineRule="auto"/>
              <w:ind w:left="57"/>
              <w:jc w:val="center"/>
              <w:rPr>
                <w:rFonts w:cs="Arial"/>
                <w:spacing w:val="-10"/>
                <w:sz w:val="20"/>
                <w:szCs w:val="20"/>
              </w:rPr>
            </w:pPr>
            <w:r w:rsidRPr="001F5248">
              <w:rPr>
                <w:rFonts w:cs="Arial"/>
                <w:spacing w:val="-10"/>
                <w:sz w:val="20"/>
                <w:szCs w:val="20"/>
              </w:rPr>
              <w:t>6</w:t>
            </w:r>
          </w:p>
        </w:tc>
      </w:tr>
      <w:tr w:rsidR="004B47B7" w:rsidRPr="001F5248" w14:paraId="554E148F" w14:textId="77777777" w:rsidTr="00F6766C">
        <w:trPr>
          <w:trHeight w:val="423"/>
        </w:trPr>
        <w:tc>
          <w:tcPr>
            <w:tcW w:w="6663" w:type="dxa"/>
          </w:tcPr>
          <w:p w14:paraId="1BCBE602" w14:textId="77777777" w:rsidR="004B47B7" w:rsidRPr="001F5248" w:rsidRDefault="004B47B7" w:rsidP="006257DF">
            <w:pPr>
              <w:kinsoku w:val="0"/>
              <w:overflowPunct w:val="0"/>
              <w:autoSpaceDE w:val="0"/>
              <w:autoSpaceDN w:val="0"/>
              <w:adjustRightInd w:val="0"/>
              <w:spacing w:before="112" w:after="0" w:line="240" w:lineRule="auto"/>
              <w:ind w:left="57"/>
              <w:rPr>
                <w:rFonts w:cs="Arial"/>
                <w:sz w:val="20"/>
                <w:szCs w:val="20"/>
              </w:rPr>
            </w:pPr>
            <w:r w:rsidRPr="001F5248">
              <w:rPr>
                <w:rFonts w:cs="Arial"/>
                <w:sz w:val="20"/>
                <w:szCs w:val="20"/>
              </w:rPr>
              <w:t>WET</w:t>
            </w:r>
            <w:r w:rsidRPr="001F5248">
              <w:rPr>
                <w:rFonts w:cs="Arial"/>
                <w:spacing w:val="-3"/>
                <w:sz w:val="20"/>
                <w:szCs w:val="20"/>
              </w:rPr>
              <w:t xml:space="preserve"> </w:t>
            </w:r>
            <w:r w:rsidRPr="001F5248">
              <w:rPr>
                <w:rFonts w:cs="Arial"/>
                <w:sz w:val="20"/>
                <w:szCs w:val="20"/>
              </w:rPr>
              <w:t>(The</w:t>
            </w:r>
            <w:r w:rsidRPr="001F5248">
              <w:rPr>
                <w:rFonts w:cs="Arial"/>
                <w:spacing w:val="-4"/>
                <w:sz w:val="20"/>
                <w:szCs w:val="20"/>
              </w:rPr>
              <w:t xml:space="preserve"> </w:t>
            </w:r>
            <w:r w:rsidRPr="001F5248">
              <w:rPr>
                <w:rFonts w:cs="Arial"/>
                <w:sz w:val="20"/>
                <w:szCs w:val="20"/>
              </w:rPr>
              <w:t>runway</w:t>
            </w:r>
            <w:r w:rsidRPr="001F5248">
              <w:rPr>
                <w:rFonts w:cs="Arial"/>
                <w:spacing w:val="-3"/>
                <w:sz w:val="20"/>
                <w:szCs w:val="20"/>
              </w:rPr>
              <w:t xml:space="preserve"> </w:t>
            </w:r>
            <w:r w:rsidRPr="001F5248">
              <w:rPr>
                <w:rFonts w:cs="Arial"/>
                <w:sz w:val="20"/>
                <w:szCs w:val="20"/>
              </w:rPr>
              <w:t>surface</w:t>
            </w:r>
            <w:r w:rsidRPr="001F5248">
              <w:rPr>
                <w:rFonts w:cs="Arial"/>
                <w:spacing w:val="-2"/>
                <w:sz w:val="20"/>
                <w:szCs w:val="20"/>
              </w:rPr>
              <w:t xml:space="preserve"> </w:t>
            </w:r>
            <w:proofErr w:type="gramStart"/>
            <w:r w:rsidRPr="001F5248">
              <w:rPr>
                <w:rFonts w:cs="Arial"/>
                <w:sz w:val="20"/>
                <w:szCs w:val="20"/>
              </w:rPr>
              <w:t>is</w:t>
            </w:r>
            <w:r w:rsidRPr="001F5248">
              <w:rPr>
                <w:rFonts w:cs="Arial"/>
                <w:spacing w:val="-3"/>
                <w:sz w:val="20"/>
                <w:szCs w:val="20"/>
              </w:rPr>
              <w:t xml:space="preserve"> </w:t>
            </w:r>
            <w:r w:rsidRPr="001F5248">
              <w:rPr>
                <w:rFonts w:cs="Arial"/>
                <w:sz w:val="20"/>
                <w:szCs w:val="20"/>
              </w:rPr>
              <w:t>covered</w:t>
            </w:r>
            <w:proofErr w:type="gramEnd"/>
            <w:r w:rsidRPr="001F5248">
              <w:rPr>
                <w:rFonts w:cs="Arial"/>
                <w:spacing w:val="-4"/>
                <w:sz w:val="20"/>
                <w:szCs w:val="20"/>
              </w:rPr>
              <w:t xml:space="preserve"> </w:t>
            </w:r>
            <w:r w:rsidRPr="001F5248">
              <w:rPr>
                <w:rFonts w:cs="Arial"/>
                <w:sz w:val="20"/>
                <w:szCs w:val="20"/>
              </w:rPr>
              <w:t>by</w:t>
            </w:r>
            <w:r w:rsidRPr="001F5248">
              <w:rPr>
                <w:rFonts w:cs="Arial"/>
                <w:spacing w:val="-3"/>
                <w:sz w:val="20"/>
                <w:szCs w:val="20"/>
              </w:rPr>
              <w:t xml:space="preserve"> </w:t>
            </w:r>
            <w:r w:rsidRPr="001F5248">
              <w:rPr>
                <w:rFonts w:cs="Arial"/>
                <w:sz w:val="20"/>
                <w:szCs w:val="20"/>
              </w:rPr>
              <w:t>any visible</w:t>
            </w:r>
            <w:r w:rsidRPr="001F5248">
              <w:rPr>
                <w:rFonts w:cs="Arial"/>
                <w:spacing w:val="-4"/>
                <w:sz w:val="20"/>
                <w:szCs w:val="20"/>
              </w:rPr>
              <w:t xml:space="preserve"> </w:t>
            </w:r>
            <w:r w:rsidRPr="001F5248">
              <w:rPr>
                <w:rFonts w:cs="Arial"/>
                <w:sz w:val="20"/>
                <w:szCs w:val="20"/>
              </w:rPr>
              <w:t>dampness</w:t>
            </w:r>
            <w:r w:rsidRPr="001F5248">
              <w:rPr>
                <w:rFonts w:cs="Arial"/>
                <w:spacing w:val="-3"/>
                <w:sz w:val="20"/>
                <w:szCs w:val="20"/>
              </w:rPr>
              <w:t xml:space="preserve"> </w:t>
            </w:r>
            <w:r w:rsidRPr="001F5248">
              <w:rPr>
                <w:rFonts w:cs="Arial"/>
                <w:sz w:val="20"/>
                <w:szCs w:val="20"/>
              </w:rPr>
              <w:t>or</w:t>
            </w:r>
            <w:r w:rsidRPr="001F5248">
              <w:rPr>
                <w:rFonts w:cs="Arial"/>
                <w:spacing w:val="-4"/>
                <w:sz w:val="20"/>
                <w:szCs w:val="20"/>
              </w:rPr>
              <w:t xml:space="preserve"> </w:t>
            </w:r>
            <w:r w:rsidRPr="001F5248">
              <w:rPr>
                <w:rFonts w:cs="Arial"/>
                <w:sz w:val="20"/>
                <w:szCs w:val="20"/>
              </w:rPr>
              <w:t>water</w:t>
            </w:r>
            <w:r w:rsidRPr="001F5248">
              <w:rPr>
                <w:rFonts w:cs="Arial"/>
                <w:spacing w:val="-1"/>
                <w:sz w:val="20"/>
                <w:szCs w:val="20"/>
              </w:rPr>
              <w:t xml:space="preserve"> </w:t>
            </w:r>
            <w:r w:rsidRPr="001F5248">
              <w:rPr>
                <w:rFonts w:cs="Arial"/>
                <w:sz w:val="20"/>
                <w:szCs w:val="20"/>
              </w:rPr>
              <w:t>up</w:t>
            </w:r>
            <w:r w:rsidRPr="001F5248">
              <w:rPr>
                <w:rFonts w:cs="Arial"/>
                <w:spacing w:val="-5"/>
                <w:sz w:val="20"/>
                <w:szCs w:val="20"/>
              </w:rPr>
              <w:t xml:space="preserve"> </w:t>
            </w:r>
            <w:r w:rsidRPr="001F5248">
              <w:rPr>
                <w:rFonts w:cs="Arial"/>
                <w:sz w:val="20"/>
                <w:szCs w:val="20"/>
              </w:rPr>
              <w:t>to</w:t>
            </w:r>
            <w:r w:rsidRPr="001F5248">
              <w:rPr>
                <w:rFonts w:cs="Arial"/>
                <w:spacing w:val="-4"/>
                <w:sz w:val="20"/>
                <w:szCs w:val="20"/>
              </w:rPr>
              <w:t xml:space="preserve"> </w:t>
            </w:r>
            <w:r w:rsidRPr="001F5248">
              <w:rPr>
                <w:rFonts w:cs="Arial"/>
                <w:sz w:val="20"/>
                <w:szCs w:val="20"/>
              </w:rPr>
              <w:t>and including 3 mm depth)</w:t>
            </w:r>
          </w:p>
        </w:tc>
        <w:tc>
          <w:tcPr>
            <w:tcW w:w="2126" w:type="dxa"/>
          </w:tcPr>
          <w:p w14:paraId="78439F95" w14:textId="77777777" w:rsidR="004B47B7" w:rsidRPr="001F5248" w:rsidRDefault="004B47B7" w:rsidP="006257DF">
            <w:pPr>
              <w:kinsoku w:val="0"/>
              <w:overflowPunct w:val="0"/>
              <w:autoSpaceDE w:val="0"/>
              <w:autoSpaceDN w:val="0"/>
              <w:adjustRightInd w:val="0"/>
              <w:spacing w:before="112" w:after="0" w:line="240" w:lineRule="auto"/>
              <w:ind w:left="57"/>
              <w:jc w:val="center"/>
              <w:rPr>
                <w:rFonts w:cs="Arial"/>
                <w:spacing w:val="-10"/>
                <w:sz w:val="20"/>
                <w:szCs w:val="20"/>
              </w:rPr>
            </w:pPr>
            <w:r w:rsidRPr="001F5248">
              <w:rPr>
                <w:rFonts w:cs="Arial"/>
                <w:spacing w:val="-10"/>
                <w:sz w:val="20"/>
                <w:szCs w:val="20"/>
              </w:rPr>
              <w:t>5</w:t>
            </w:r>
          </w:p>
        </w:tc>
      </w:tr>
      <w:tr w:rsidR="004B47B7" w:rsidRPr="001F5248" w14:paraId="1C82548B" w14:textId="77777777" w:rsidTr="00F6766C">
        <w:trPr>
          <w:trHeight w:val="281"/>
        </w:trPr>
        <w:tc>
          <w:tcPr>
            <w:tcW w:w="6663" w:type="dxa"/>
          </w:tcPr>
          <w:p w14:paraId="2F778E7D" w14:textId="77777777" w:rsidR="004B47B7" w:rsidRPr="001F5248" w:rsidRDefault="004B47B7" w:rsidP="006257DF">
            <w:pPr>
              <w:kinsoku w:val="0"/>
              <w:overflowPunct w:val="0"/>
              <w:autoSpaceDE w:val="0"/>
              <w:autoSpaceDN w:val="0"/>
              <w:adjustRightInd w:val="0"/>
              <w:spacing w:before="112" w:after="0" w:line="240" w:lineRule="auto"/>
              <w:ind w:left="57"/>
              <w:rPr>
                <w:rFonts w:cs="Arial"/>
                <w:sz w:val="20"/>
                <w:szCs w:val="20"/>
              </w:rPr>
            </w:pPr>
            <w:r w:rsidRPr="001F5248">
              <w:rPr>
                <w:rFonts w:cs="Arial"/>
                <w:sz w:val="20"/>
                <w:szCs w:val="20"/>
              </w:rPr>
              <w:t>WET (“slippery wet” runway)</w:t>
            </w:r>
          </w:p>
        </w:tc>
        <w:tc>
          <w:tcPr>
            <w:tcW w:w="2126" w:type="dxa"/>
          </w:tcPr>
          <w:p w14:paraId="18A21167" w14:textId="77777777" w:rsidR="004B47B7" w:rsidRPr="001F5248" w:rsidRDefault="004B47B7" w:rsidP="006257DF">
            <w:pPr>
              <w:kinsoku w:val="0"/>
              <w:overflowPunct w:val="0"/>
              <w:autoSpaceDE w:val="0"/>
              <w:autoSpaceDN w:val="0"/>
              <w:adjustRightInd w:val="0"/>
              <w:spacing w:before="112" w:after="0" w:line="240" w:lineRule="auto"/>
              <w:ind w:left="57"/>
              <w:jc w:val="center"/>
              <w:rPr>
                <w:rFonts w:cs="Arial"/>
                <w:spacing w:val="-10"/>
                <w:sz w:val="20"/>
                <w:szCs w:val="20"/>
              </w:rPr>
            </w:pPr>
            <w:r w:rsidRPr="001F5248">
              <w:rPr>
                <w:rFonts w:cs="Arial"/>
                <w:spacing w:val="-10"/>
                <w:sz w:val="20"/>
                <w:szCs w:val="20"/>
              </w:rPr>
              <w:t>3</w:t>
            </w:r>
          </w:p>
        </w:tc>
      </w:tr>
      <w:tr w:rsidR="004B47B7" w:rsidRPr="001F5248" w14:paraId="155E1FA6" w14:textId="77777777" w:rsidTr="00F6766C">
        <w:trPr>
          <w:trHeight w:val="273"/>
        </w:trPr>
        <w:tc>
          <w:tcPr>
            <w:tcW w:w="6663" w:type="dxa"/>
          </w:tcPr>
          <w:p w14:paraId="4EF20DD8" w14:textId="77777777" w:rsidR="004B47B7" w:rsidRPr="001F5248" w:rsidRDefault="004B47B7" w:rsidP="006257DF">
            <w:pPr>
              <w:kinsoku w:val="0"/>
              <w:overflowPunct w:val="0"/>
              <w:autoSpaceDE w:val="0"/>
              <w:autoSpaceDN w:val="0"/>
              <w:adjustRightInd w:val="0"/>
              <w:spacing w:before="113" w:after="0" w:line="240" w:lineRule="auto"/>
              <w:ind w:left="57"/>
              <w:rPr>
                <w:rFonts w:cs="Arial"/>
                <w:sz w:val="20"/>
                <w:szCs w:val="20"/>
              </w:rPr>
            </w:pPr>
            <w:r w:rsidRPr="001F5248">
              <w:rPr>
                <w:rFonts w:cs="Arial"/>
                <w:sz w:val="20"/>
                <w:szCs w:val="20"/>
              </w:rPr>
              <w:t>STANDING WATER (depth of more than 3 mm)</w:t>
            </w:r>
          </w:p>
        </w:tc>
        <w:tc>
          <w:tcPr>
            <w:tcW w:w="2126" w:type="dxa"/>
          </w:tcPr>
          <w:p w14:paraId="3709FDE6" w14:textId="77777777" w:rsidR="004B47B7" w:rsidRPr="001F5248" w:rsidRDefault="004B47B7" w:rsidP="006257DF">
            <w:pPr>
              <w:kinsoku w:val="0"/>
              <w:overflowPunct w:val="0"/>
              <w:autoSpaceDE w:val="0"/>
              <w:autoSpaceDN w:val="0"/>
              <w:adjustRightInd w:val="0"/>
              <w:spacing w:before="113" w:after="0" w:line="240" w:lineRule="auto"/>
              <w:ind w:left="57"/>
              <w:jc w:val="center"/>
              <w:rPr>
                <w:rFonts w:cs="Arial"/>
                <w:spacing w:val="-10"/>
                <w:sz w:val="20"/>
                <w:szCs w:val="20"/>
              </w:rPr>
            </w:pPr>
            <w:r w:rsidRPr="001F5248">
              <w:rPr>
                <w:rFonts w:cs="Arial"/>
                <w:spacing w:val="-10"/>
                <w:sz w:val="20"/>
                <w:szCs w:val="20"/>
              </w:rPr>
              <w:t>2</w:t>
            </w:r>
          </w:p>
        </w:tc>
      </w:tr>
    </w:tbl>
    <w:p w14:paraId="56F0D488" w14:textId="23DFB240" w:rsidR="004B47B7" w:rsidRDefault="004B47B7" w:rsidP="004B47B7">
      <w:r>
        <w:t xml:space="preserve">A copy of the </w:t>
      </w:r>
      <w:r w:rsidRPr="00E37CC9">
        <w:t>Runway Condition Assessment Worksheet</w:t>
      </w:r>
      <w:r>
        <w:t xml:space="preserve"> </w:t>
      </w:r>
      <w:r w:rsidR="00DE054F" w:rsidRPr="00DE054F">
        <w:rPr>
          <w:rStyle w:val="Strong"/>
          <w:b w:val="0"/>
          <w:bCs w:val="0"/>
        </w:rPr>
        <w:t xml:space="preserve">is available in Appendix </w:t>
      </w:r>
      <w:r w:rsidR="00DE054F" w:rsidRPr="00DE054F">
        <w:rPr>
          <w:rStyle w:val="Strong"/>
          <w:b w:val="0"/>
          <w:bCs w:val="0"/>
          <w:i/>
          <w:iCs/>
          <w:color w:val="C00000"/>
        </w:rPr>
        <w:t>{i</w:t>
      </w:r>
      <w:r w:rsidR="00DE054F" w:rsidRPr="00800C6F">
        <w:rPr>
          <w:i/>
          <w:iCs/>
          <w:color w:val="C00000"/>
        </w:rPr>
        <w:t>nsert appendix number}</w:t>
      </w:r>
      <w:r w:rsidR="00DE054F" w:rsidRPr="00800C6F">
        <w:rPr>
          <w:i/>
          <w:iCs/>
          <w:color w:val="FF0000"/>
        </w:rPr>
        <w:t xml:space="preserve"> </w:t>
      </w:r>
      <w:r w:rsidR="00DE054F" w:rsidRPr="00800C6F">
        <w:t>of this manual</w:t>
      </w:r>
      <w:r>
        <w:t>.</w:t>
      </w:r>
    </w:p>
    <w:p w14:paraId="70164C35" w14:textId="77777777" w:rsidR="004B47B7" w:rsidRPr="006F06FD" w:rsidRDefault="004B47B7" w:rsidP="004B47B7">
      <w:pPr>
        <w:rPr>
          <w:color w:val="4472C4" w:themeColor="accent1"/>
        </w:rPr>
      </w:pPr>
      <w:r w:rsidRPr="006F06FD">
        <w:rPr>
          <w:rFonts w:ascii="Arial Bold" w:hAnsi="Arial Bold"/>
          <w:b/>
          <w:color w:val="4472C4" w:themeColor="accent1"/>
        </w:rPr>
        <w:t>Sample text</w:t>
      </w:r>
      <w:r w:rsidRPr="006F06FD">
        <w:rPr>
          <w:color w:val="4472C4" w:themeColor="accent1"/>
        </w:rPr>
        <w:t xml:space="preserve"> - controlled aerodrome</w:t>
      </w:r>
    </w:p>
    <w:p w14:paraId="22766F30" w14:textId="77777777" w:rsidR="004B47B7" w:rsidRPr="006B1E17" w:rsidRDefault="004B47B7" w:rsidP="004B47B7">
      <w:pPr>
        <w:rPr>
          <w:u w:val="single"/>
        </w:rPr>
      </w:pPr>
      <w:r w:rsidRPr="006B1E17">
        <w:rPr>
          <w:u w:val="single"/>
        </w:rPr>
        <w:t>WET Runways</w:t>
      </w:r>
    </w:p>
    <w:p w14:paraId="34944780" w14:textId="4C2A3DAA" w:rsidR="004B47B7" w:rsidRPr="0088184E" w:rsidRDefault="004B47B7" w:rsidP="004B47B7">
      <w:r w:rsidRPr="00764246">
        <w:rPr>
          <w:i/>
          <w:color w:val="C00000"/>
        </w:rPr>
        <w:t>{insert aerodrome operator’s name}</w:t>
      </w:r>
      <w:r w:rsidRPr="007C041F">
        <w:t xml:space="preserve"> </w:t>
      </w:r>
      <w:r w:rsidR="006E2A9D" w:rsidRPr="008D7A8A">
        <w:t>Airport</w:t>
      </w:r>
      <w:r w:rsidR="006E2A9D">
        <w:t xml:space="preserve"> </w:t>
      </w:r>
      <w:r>
        <w:t xml:space="preserve">is a controlled aerodrome and has an agreement for ATC to assess and report if </w:t>
      </w:r>
      <w:r w:rsidRPr="00D82962">
        <w:rPr>
          <w:rStyle w:val="Strong"/>
          <w:b w:val="0"/>
          <w:bCs w:val="0"/>
          <w:i/>
          <w:iCs/>
          <w:color w:val="C00000"/>
        </w:rPr>
        <w:t>{insert runway number/s}</w:t>
      </w:r>
      <w:r>
        <w:rPr>
          <w:rStyle w:val="Strong"/>
          <w:color w:val="C00000"/>
        </w:rPr>
        <w:t xml:space="preserve"> </w:t>
      </w:r>
      <w:r w:rsidRPr="006B1E17">
        <w:t>is/are WET or DRY.</w:t>
      </w:r>
    </w:p>
    <w:p w14:paraId="6CD3D857" w14:textId="77777777" w:rsidR="006E2A9D" w:rsidRPr="006F06FD" w:rsidRDefault="006E2A9D" w:rsidP="006E2A9D">
      <w:pPr>
        <w:rPr>
          <w:b/>
          <w:bCs/>
          <w:color w:val="4472C4" w:themeColor="accent1"/>
        </w:rPr>
      </w:pPr>
      <w:r w:rsidRPr="006F06FD">
        <w:rPr>
          <w:b/>
          <w:bCs/>
          <w:color w:val="4472C4" w:themeColor="accent1"/>
        </w:rPr>
        <w:t>Sample text</w:t>
      </w:r>
    </w:p>
    <w:p w14:paraId="6E483EDB" w14:textId="77777777" w:rsidR="004B47B7" w:rsidRPr="008D7A8A" w:rsidRDefault="004B47B7" w:rsidP="004B47B7">
      <w:pPr>
        <w:rPr>
          <w:u w:val="single"/>
        </w:rPr>
      </w:pPr>
      <w:r w:rsidRPr="008D7A8A">
        <w:rPr>
          <w:u w:val="single"/>
        </w:rPr>
        <w:t>STANDING WATER on Runways</w:t>
      </w:r>
    </w:p>
    <w:p w14:paraId="64A04D58" w14:textId="660C26CF" w:rsidR="004B47B7" w:rsidRPr="008D7A8A" w:rsidRDefault="004B47B7" w:rsidP="004B47B7">
      <w:r w:rsidRPr="008D7A8A">
        <w:rPr>
          <w:i/>
          <w:color w:val="C00000"/>
        </w:rPr>
        <w:t>{insert aerodrome operator’s name}</w:t>
      </w:r>
      <w:r w:rsidRPr="008D7A8A">
        <w:t xml:space="preserve"> </w:t>
      </w:r>
      <w:r w:rsidR="006E2A9D" w:rsidRPr="008D7A8A">
        <w:t xml:space="preserve">Airport </w:t>
      </w:r>
      <w:r w:rsidRPr="008D7A8A">
        <w:t xml:space="preserve">ensures that if more than 25% of any runway third has STANDING WATER an RCR is issued. </w:t>
      </w:r>
    </w:p>
    <w:p w14:paraId="74C4177C" w14:textId="7EB38891" w:rsidR="004B47B7" w:rsidRPr="008D7A8A" w:rsidRDefault="004B47B7" w:rsidP="004B47B7">
      <w:r w:rsidRPr="008D7A8A">
        <w:t xml:space="preserve">Example: First third of </w:t>
      </w:r>
      <w:r w:rsidR="007D7320" w:rsidRPr="008D7A8A">
        <w:t>runway</w:t>
      </w:r>
      <w:r w:rsidRPr="008D7A8A">
        <w:t xml:space="preserve"> </w:t>
      </w:r>
      <w:r w:rsidRPr="008D7A8A">
        <w:rPr>
          <w:i/>
          <w:iCs/>
        </w:rPr>
        <w:t>{lower runway number}</w:t>
      </w:r>
      <w:r w:rsidRPr="008D7A8A">
        <w:t xml:space="preserve"> has STANDING WATER and the last two thirds are WET. A sample RCR for </w:t>
      </w:r>
      <w:r w:rsidRPr="008D7A8A">
        <w:rPr>
          <w:i/>
          <w:color w:val="C00000"/>
        </w:rPr>
        <w:t>{insert aerodrome operator’s name}</w:t>
      </w:r>
      <w:r w:rsidRPr="008D7A8A">
        <w:rPr>
          <w:iCs/>
          <w:color w:val="C00000"/>
        </w:rPr>
        <w:t xml:space="preserve"> </w:t>
      </w:r>
      <w:r w:rsidR="006E2A9D" w:rsidRPr="008D7A8A">
        <w:rPr>
          <w:iCs/>
        </w:rPr>
        <w:t xml:space="preserve">Airport </w:t>
      </w:r>
      <w:r w:rsidRPr="008D7A8A">
        <w:t>is:</w:t>
      </w:r>
    </w:p>
    <w:tbl>
      <w:tblPr>
        <w:tblStyle w:val="TableGrid"/>
        <w:tblW w:w="9067" w:type="dxa"/>
        <w:tblLook w:val="04A0" w:firstRow="1" w:lastRow="0" w:firstColumn="1" w:lastColumn="0" w:noHBand="0" w:noVBand="1"/>
      </w:tblPr>
      <w:tblGrid>
        <w:gridCol w:w="9067"/>
      </w:tblGrid>
      <w:tr w:rsidR="00DE054F" w:rsidRPr="008D7A8A" w14:paraId="118060B2" w14:textId="77777777" w:rsidTr="00DE054F">
        <w:tc>
          <w:tcPr>
            <w:tcW w:w="9067" w:type="dxa"/>
          </w:tcPr>
          <w:p w14:paraId="718B8BD5" w14:textId="4358CA50" w:rsidR="00DE054F" w:rsidRPr="008D7A8A" w:rsidRDefault="00DE054F" w:rsidP="004B47B7">
            <w:pPr>
              <w:rPr>
                <w:b/>
                <w:bCs/>
                <w:iCs/>
              </w:rPr>
            </w:pPr>
            <w:r w:rsidRPr="008D7A8A">
              <w:rPr>
                <w:b/>
                <w:bCs/>
                <w:iCs/>
              </w:rPr>
              <w:t xml:space="preserve">YXXX </w:t>
            </w:r>
            <w:r w:rsidRPr="008D7A8A">
              <w:rPr>
                <w:b/>
                <w:bCs/>
                <w:i/>
              </w:rPr>
              <w:t>{</w:t>
            </w:r>
            <w:proofErr w:type="spellStart"/>
            <w:r w:rsidRPr="008D7A8A">
              <w:rPr>
                <w:b/>
                <w:bCs/>
                <w:i/>
              </w:rPr>
              <w:t>MMDDhhmm</w:t>
            </w:r>
            <w:proofErr w:type="spellEnd"/>
            <w:r w:rsidRPr="008D7A8A">
              <w:rPr>
                <w:b/>
                <w:bCs/>
                <w:i/>
              </w:rPr>
              <w:t xml:space="preserve">} </w:t>
            </w:r>
            <w:r w:rsidRPr="008D7A8A">
              <w:rPr>
                <w:b/>
                <w:bCs/>
                <w:iCs/>
              </w:rPr>
              <w:t xml:space="preserve">RWY </w:t>
            </w:r>
            <w:bookmarkStart w:id="1" w:name="_Hlk172116362"/>
            <w:r w:rsidRPr="008D7A8A">
              <w:rPr>
                <w:b/>
                <w:bCs/>
                <w:i/>
              </w:rPr>
              <w:t>{lower runway number}</w:t>
            </w:r>
            <w:bookmarkEnd w:id="1"/>
            <w:r w:rsidRPr="008D7A8A">
              <w:rPr>
                <w:b/>
                <w:bCs/>
                <w:iCs/>
              </w:rPr>
              <w:t xml:space="preserve"> 2/5/5 STANDING WATER/WET/WET</w:t>
            </w:r>
          </w:p>
        </w:tc>
      </w:tr>
    </w:tbl>
    <w:p w14:paraId="21C5ED2E" w14:textId="77777777" w:rsidR="004B47B7" w:rsidRPr="008D7A8A" w:rsidRDefault="004B47B7" w:rsidP="004B47B7">
      <w:pPr>
        <w:rPr>
          <w:iCs/>
          <w:color w:val="4472C4" w:themeColor="accent1"/>
        </w:rPr>
      </w:pPr>
      <w:r w:rsidRPr="008D7A8A">
        <w:rPr>
          <w:iCs/>
          <w:color w:val="4472C4" w:themeColor="accent1"/>
        </w:rPr>
        <w:t>or</w:t>
      </w:r>
    </w:p>
    <w:p w14:paraId="4128BE60" w14:textId="500F535D" w:rsidR="004B47B7" w:rsidRPr="008D7A8A" w:rsidRDefault="004B47B7" w:rsidP="004B47B7">
      <w:r w:rsidRPr="008D7A8A">
        <w:t xml:space="preserve">Example: STANDING WATER depth has </w:t>
      </w:r>
      <w:proofErr w:type="gramStart"/>
      <w:r w:rsidRPr="008D7A8A">
        <w:t>been measured</w:t>
      </w:r>
      <w:proofErr w:type="gramEnd"/>
      <w:r w:rsidRPr="008D7A8A">
        <w:t xml:space="preserve"> after a rainfall event. STANDING WATER is 6mm deep on the first third of </w:t>
      </w:r>
      <w:r w:rsidR="007D7320" w:rsidRPr="008D7A8A">
        <w:t>runway</w:t>
      </w:r>
      <w:r w:rsidRPr="008D7A8A">
        <w:t xml:space="preserve"> </w:t>
      </w:r>
      <w:r w:rsidRPr="008D7A8A">
        <w:rPr>
          <w:i/>
          <w:iCs/>
        </w:rPr>
        <w:t>{lower runway number}</w:t>
      </w:r>
      <w:r w:rsidRPr="008D7A8A">
        <w:t xml:space="preserve"> and 5mm deep on the last third of </w:t>
      </w:r>
      <w:r w:rsidR="007D7320" w:rsidRPr="008D7A8A">
        <w:t>runway</w:t>
      </w:r>
      <w:r w:rsidRPr="008D7A8A">
        <w:t xml:space="preserve"> </w:t>
      </w:r>
      <w:r w:rsidRPr="008D7A8A">
        <w:rPr>
          <w:i/>
          <w:color w:val="C00000"/>
        </w:rPr>
        <w:t>{lower runway number}</w:t>
      </w:r>
      <w:r w:rsidRPr="008D7A8A">
        <w:t xml:space="preserve">. The middle third of </w:t>
      </w:r>
      <w:r w:rsidR="007D7320" w:rsidRPr="008D7A8A">
        <w:t>runway</w:t>
      </w:r>
      <w:r w:rsidRPr="008D7A8A">
        <w:t xml:space="preserve"> </w:t>
      </w:r>
      <w:r w:rsidRPr="008D7A8A">
        <w:rPr>
          <w:i/>
          <w:color w:val="C00000"/>
        </w:rPr>
        <w:t>{lower runway number}</w:t>
      </w:r>
      <w:r w:rsidRPr="008D7A8A">
        <w:rPr>
          <w:i/>
        </w:rPr>
        <w:t xml:space="preserve"> </w:t>
      </w:r>
      <w:r w:rsidRPr="008D7A8A">
        <w:rPr>
          <w:iCs/>
        </w:rPr>
        <w:t xml:space="preserve">is WET but no water depth to report (NR). </w:t>
      </w:r>
      <w:r w:rsidRPr="008D7A8A">
        <w:t xml:space="preserve">A sample RCR for </w:t>
      </w:r>
      <w:r w:rsidRPr="008D7A8A">
        <w:rPr>
          <w:i/>
          <w:color w:val="C00000"/>
        </w:rPr>
        <w:t>{insert aerodrome operator’s name}</w:t>
      </w:r>
      <w:r w:rsidRPr="008D7A8A">
        <w:rPr>
          <w:iCs/>
          <w:color w:val="C00000"/>
        </w:rPr>
        <w:t xml:space="preserve"> </w:t>
      </w:r>
      <w:r w:rsidR="006E2A9D" w:rsidRPr="008D7A8A">
        <w:rPr>
          <w:iCs/>
        </w:rPr>
        <w:t xml:space="preserve">Airport </w:t>
      </w:r>
      <w:r w:rsidRPr="008D7A8A">
        <w:t>is:</w:t>
      </w:r>
    </w:p>
    <w:tbl>
      <w:tblPr>
        <w:tblStyle w:val="TableGrid"/>
        <w:tblW w:w="0" w:type="auto"/>
        <w:tblLook w:val="04A0" w:firstRow="1" w:lastRow="0" w:firstColumn="1" w:lastColumn="0" w:noHBand="0" w:noVBand="1"/>
      </w:tblPr>
      <w:tblGrid>
        <w:gridCol w:w="9016"/>
      </w:tblGrid>
      <w:tr w:rsidR="00DE054F" w:rsidRPr="008D7A8A" w14:paraId="542C1436" w14:textId="77777777" w:rsidTr="00DE054F">
        <w:tc>
          <w:tcPr>
            <w:tcW w:w="9016" w:type="dxa"/>
          </w:tcPr>
          <w:p w14:paraId="37C9CF8D" w14:textId="0411EC04" w:rsidR="00DE054F" w:rsidRPr="008D7A8A" w:rsidRDefault="00DE054F" w:rsidP="004B47B7">
            <w:pPr>
              <w:rPr>
                <w:b/>
                <w:bCs/>
                <w:iCs/>
              </w:rPr>
            </w:pPr>
            <w:r w:rsidRPr="008D7A8A">
              <w:rPr>
                <w:b/>
                <w:bCs/>
                <w:iCs/>
              </w:rPr>
              <w:lastRenderedPageBreak/>
              <w:t xml:space="preserve">YXXX </w:t>
            </w:r>
            <w:r w:rsidRPr="008D7A8A">
              <w:rPr>
                <w:b/>
                <w:bCs/>
                <w:i/>
              </w:rPr>
              <w:t>{</w:t>
            </w:r>
            <w:proofErr w:type="spellStart"/>
            <w:r w:rsidRPr="008D7A8A">
              <w:rPr>
                <w:b/>
                <w:bCs/>
                <w:i/>
              </w:rPr>
              <w:t>MMDDhhmm</w:t>
            </w:r>
            <w:proofErr w:type="spellEnd"/>
            <w:r w:rsidRPr="008D7A8A">
              <w:rPr>
                <w:b/>
                <w:bCs/>
                <w:i/>
              </w:rPr>
              <w:t xml:space="preserve">} </w:t>
            </w:r>
            <w:r w:rsidRPr="008D7A8A">
              <w:rPr>
                <w:b/>
                <w:bCs/>
                <w:iCs/>
              </w:rPr>
              <w:t xml:space="preserve">RWY </w:t>
            </w:r>
            <w:r w:rsidRPr="008D7A8A">
              <w:rPr>
                <w:b/>
                <w:bCs/>
                <w:i/>
              </w:rPr>
              <w:t>{lower runway number}</w:t>
            </w:r>
            <w:r w:rsidRPr="008D7A8A">
              <w:rPr>
                <w:b/>
                <w:bCs/>
                <w:iCs/>
              </w:rPr>
              <w:t xml:space="preserve"> 2/5/2 06/NR/05 STANDING WATER/WET/STANDING WATER</w:t>
            </w:r>
          </w:p>
        </w:tc>
      </w:tr>
    </w:tbl>
    <w:p w14:paraId="7CD0E851" w14:textId="77777777" w:rsidR="004B47B7" w:rsidRPr="008D7A8A" w:rsidRDefault="004B47B7" w:rsidP="004B47B7">
      <w:pPr>
        <w:rPr>
          <w:iCs/>
          <w:color w:val="4472C4" w:themeColor="accent1"/>
        </w:rPr>
      </w:pPr>
      <w:r w:rsidRPr="008D7A8A">
        <w:rPr>
          <w:iCs/>
          <w:color w:val="4472C4" w:themeColor="accent1"/>
        </w:rPr>
        <w:t>or</w:t>
      </w:r>
    </w:p>
    <w:p w14:paraId="756D5539" w14:textId="3E6E0670" w:rsidR="004B47B7" w:rsidRPr="008D7A8A" w:rsidRDefault="004B47B7" w:rsidP="004B47B7">
      <w:pPr>
        <w:rPr>
          <w:iCs/>
        </w:rPr>
      </w:pPr>
      <w:r w:rsidRPr="008D7A8A">
        <w:rPr>
          <w:iCs/>
        </w:rPr>
        <w:t>Example: 25% or less of a runway third has STANDING WATER on it and the other two thirds are WET.</w:t>
      </w:r>
      <w:r w:rsidRPr="008D7A8A">
        <w:t xml:space="preserve"> A sample RCR for </w:t>
      </w:r>
      <w:r w:rsidRPr="008D7A8A">
        <w:rPr>
          <w:i/>
          <w:color w:val="C00000"/>
        </w:rPr>
        <w:t>{insert aerodrome operator’s name}</w:t>
      </w:r>
      <w:r w:rsidRPr="008D7A8A">
        <w:rPr>
          <w:iCs/>
          <w:color w:val="C00000"/>
        </w:rPr>
        <w:t xml:space="preserve"> </w:t>
      </w:r>
      <w:r w:rsidR="00884D60" w:rsidRPr="008D7A8A">
        <w:rPr>
          <w:iCs/>
        </w:rPr>
        <w:t xml:space="preserve">Airport </w:t>
      </w:r>
      <w:r w:rsidRPr="008D7A8A">
        <w:rPr>
          <w:iCs/>
        </w:rPr>
        <w:t>is:</w:t>
      </w:r>
    </w:p>
    <w:tbl>
      <w:tblPr>
        <w:tblStyle w:val="TableGrid"/>
        <w:tblW w:w="0" w:type="auto"/>
        <w:tblLook w:val="04A0" w:firstRow="1" w:lastRow="0" w:firstColumn="1" w:lastColumn="0" w:noHBand="0" w:noVBand="1"/>
      </w:tblPr>
      <w:tblGrid>
        <w:gridCol w:w="9016"/>
      </w:tblGrid>
      <w:tr w:rsidR="00DE054F" w:rsidRPr="008D7A8A" w14:paraId="23D6E27D" w14:textId="77777777" w:rsidTr="00DE054F">
        <w:tc>
          <w:tcPr>
            <w:tcW w:w="9016" w:type="dxa"/>
          </w:tcPr>
          <w:p w14:paraId="02557785" w14:textId="46A20CC1" w:rsidR="00DE054F" w:rsidRPr="008D7A8A" w:rsidRDefault="00DE054F" w:rsidP="004B47B7">
            <w:pPr>
              <w:rPr>
                <w:b/>
                <w:bCs/>
                <w:iCs/>
                <w:color w:val="C00000"/>
              </w:rPr>
            </w:pPr>
            <w:r w:rsidRPr="008D7A8A">
              <w:rPr>
                <w:b/>
                <w:bCs/>
                <w:iCs/>
              </w:rPr>
              <w:t xml:space="preserve">YXXX </w:t>
            </w:r>
            <w:r w:rsidRPr="008D7A8A">
              <w:rPr>
                <w:b/>
                <w:bCs/>
                <w:i/>
              </w:rPr>
              <w:t>{</w:t>
            </w:r>
            <w:proofErr w:type="spellStart"/>
            <w:r w:rsidRPr="008D7A8A">
              <w:rPr>
                <w:b/>
                <w:bCs/>
                <w:i/>
              </w:rPr>
              <w:t>MMDDhhmm</w:t>
            </w:r>
            <w:proofErr w:type="spellEnd"/>
            <w:r w:rsidRPr="008D7A8A">
              <w:rPr>
                <w:b/>
                <w:bCs/>
                <w:i/>
              </w:rPr>
              <w:t xml:space="preserve">} </w:t>
            </w:r>
            <w:r w:rsidRPr="008D7A8A">
              <w:rPr>
                <w:b/>
                <w:bCs/>
                <w:iCs/>
              </w:rPr>
              <w:t xml:space="preserve">RWY </w:t>
            </w:r>
            <w:r w:rsidRPr="008D7A8A">
              <w:rPr>
                <w:b/>
                <w:bCs/>
                <w:i/>
              </w:rPr>
              <w:t>{lower runway number}</w:t>
            </w:r>
            <w:r w:rsidRPr="008D7A8A">
              <w:rPr>
                <w:b/>
                <w:bCs/>
                <w:iCs/>
              </w:rPr>
              <w:t xml:space="preserve"> 5/5/5 WET/WET/WET</w:t>
            </w:r>
          </w:p>
        </w:tc>
      </w:tr>
    </w:tbl>
    <w:p w14:paraId="77153E0C" w14:textId="77777777" w:rsidR="004B47B7" w:rsidRPr="008D7A8A" w:rsidRDefault="004B47B7" w:rsidP="004B47B7">
      <w:pPr>
        <w:rPr>
          <w:u w:val="single"/>
        </w:rPr>
      </w:pPr>
      <w:r w:rsidRPr="008D7A8A">
        <w:rPr>
          <w:u w:val="single"/>
        </w:rPr>
        <w:t>SLIPPERY WET Runways</w:t>
      </w:r>
    </w:p>
    <w:p w14:paraId="04FA5111" w14:textId="2F1E80DF" w:rsidR="004B47B7" w:rsidRPr="008D7A8A" w:rsidRDefault="004B47B7" w:rsidP="004B47B7">
      <w:r w:rsidRPr="008D7A8A">
        <w:rPr>
          <w:i/>
          <w:color w:val="C00000"/>
        </w:rPr>
        <w:t>{insert aerodrome operator’s name}</w:t>
      </w:r>
      <w:r w:rsidRPr="008D7A8A">
        <w:t xml:space="preserve"> </w:t>
      </w:r>
      <w:r w:rsidR="00884D60" w:rsidRPr="008D7A8A">
        <w:t xml:space="preserve">Airport </w:t>
      </w:r>
      <w:r w:rsidRPr="008D7A8A">
        <w:t xml:space="preserve">ensures that if any percentage of any runway third is SLIPPERY WET an RCR is issued. </w:t>
      </w:r>
    </w:p>
    <w:p w14:paraId="1204B2A6" w14:textId="56076FEC" w:rsidR="004B47B7" w:rsidRPr="008D7A8A" w:rsidRDefault="004B47B7" w:rsidP="004B47B7">
      <w:pPr>
        <w:rPr>
          <w:iCs/>
        </w:rPr>
      </w:pPr>
      <w:r w:rsidRPr="008D7A8A">
        <w:rPr>
          <w:iCs/>
        </w:rPr>
        <w:t xml:space="preserve">The runway is SLIPPERY WET if </w:t>
      </w:r>
      <w:r w:rsidRPr="008D7A8A">
        <w:rPr>
          <w:i/>
          <w:color w:val="C00000"/>
        </w:rPr>
        <w:t>{insert aerodrome operator’s name}</w:t>
      </w:r>
      <w:r w:rsidRPr="008D7A8A">
        <w:rPr>
          <w:iCs/>
        </w:rPr>
        <w:t xml:space="preserve"> </w:t>
      </w:r>
      <w:r w:rsidR="00884D60" w:rsidRPr="008D7A8A">
        <w:rPr>
          <w:iCs/>
        </w:rPr>
        <w:t xml:space="preserve">Airport </w:t>
      </w:r>
      <w:r w:rsidRPr="008D7A8A">
        <w:rPr>
          <w:iCs/>
        </w:rPr>
        <w:t>has received at least 2 consecutive pilot or ATC reports of MEDIUM runway braking action for the runway, or a portion of it.</w:t>
      </w:r>
    </w:p>
    <w:p w14:paraId="594649FE" w14:textId="77777777" w:rsidR="004B47B7" w:rsidRPr="008D7A8A" w:rsidRDefault="004B47B7" w:rsidP="004B47B7">
      <w:pPr>
        <w:rPr>
          <w:iCs/>
          <w:color w:val="4472C4" w:themeColor="accent1"/>
        </w:rPr>
      </w:pPr>
      <w:r w:rsidRPr="008D7A8A">
        <w:rPr>
          <w:iCs/>
          <w:color w:val="4472C4" w:themeColor="accent1"/>
        </w:rPr>
        <w:t>and/or</w:t>
      </w:r>
    </w:p>
    <w:p w14:paraId="78917E3F" w14:textId="38D89818" w:rsidR="004B47B7" w:rsidRPr="008D7A8A" w:rsidRDefault="004B47B7" w:rsidP="004B47B7">
      <w:pPr>
        <w:rPr>
          <w:iCs/>
          <w:color w:val="C00000"/>
        </w:rPr>
      </w:pPr>
      <w:r w:rsidRPr="008D7A8A">
        <w:rPr>
          <w:iCs/>
        </w:rPr>
        <w:t xml:space="preserve">The runway is SLIPPERY WET if </w:t>
      </w:r>
      <w:r w:rsidRPr="008D7A8A">
        <w:rPr>
          <w:i/>
          <w:color w:val="C00000"/>
        </w:rPr>
        <w:t>{insert aerodrome operator’s name}</w:t>
      </w:r>
      <w:r w:rsidRPr="008D7A8A">
        <w:rPr>
          <w:iCs/>
          <w:color w:val="C00000"/>
        </w:rPr>
        <w:t xml:space="preserve"> </w:t>
      </w:r>
      <w:r w:rsidR="00F5124A" w:rsidRPr="008D7A8A">
        <w:rPr>
          <w:iCs/>
        </w:rPr>
        <w:t xml:space="preserve">Airport </w:t>
      </w:r>
      <w:r w:rsidRPr="008D7A8A">
        <w:rPr>
          <w:iCs/>
        </w:rPr>
        <w:t>is aware that the runway, or a portion of it has significantly reduced surface friction when it is wet e.g. previous pilot or ATC reports when the runway is wet of braking action of MEDIUM.</w:t>
      </w:r>
    </w:p>
    <w:p w14:paraId="00A52316" w14:textId="07BC9459" w:rsidR="004B47B7" w:rsidRPr="008D7A8A" w:rsidRDefault="004B47B7" w:rsidP="004B47B7">
      <w:pPr>
        <w:rPr>
          <w:iCs/>
          <w:color w:val="C00000"/>
        </w:rPr>
      </w:pPr>
      <w:r w:rsidRPr="008D7A8A">
        <w:t xml:space="preserve">Example: 25% or less of the first runway third of </w:t>
      </w:r>
      <w:r w:rsidR="007D7320" w:rsidRPr="008D7A8A">
        <w:t>runway</w:t>
      </w:r>
      <w:r w:rsidRPr="008D7A8A">
        <w:t xml:space="preserve"> </w:t>
      </w:r>
      <w:r w:rsidRPr="008D7A8A">
        <w:rPr>
          <w:i/>
          <w:color w:val="C00000"/>
        </w:rPr>
        <w:t>{lower runway number}</w:t>
      </w:r>
      <w:r w:rsidRPr="008D7A8A">
        <w:t xml:space="preserve"> is SLIPPERY WET. The last two thirds </w:t>
      </w:r>
      <w:r w:rsidRPr="008D7A8A">
        <w:rPr>
          <w:iCs/>
        </w:rPr>
        <w:t xml:space="preserve">are WET but not SLIPPERY WET and not reported (NR). </w:t>
      </w:r>
      <w:r w:rsidRPr="008D7A8A">
        <w:t xml:space="preserve">A sample RCR for </w:t>
      </w:r>
      <w:r w:rsidRPr="008D7A8A">
        <w:rPr>
          <w:i/>
          <w:color w:val="C00000"/>
        </w:rPr>
        <w:t>{insert aerodrome operator’s name}</w:t>
      </w:r>
      <w:r w:rsidRPr="008D7A8A">
        <w:t xml:space="preserve"> </w:t>
      </w:r>
      <w:r w:rsidR="00D90CE5" w:rsidRPr="008D7A8A">
        <w:t xml:space="preserve">Airport </w:t>
      </w:r>
      <w:r w:rsidRPr="008D7A8A">
        <w:t>is:</w:t>
      </w:r>
    </w:p>
    <w:p w14:paraId="5AF15820" w14:textId="4AF2ECE0" w:rsidR="004B47B7" w:rsidRPr="008D7A8A" w:rsidRDefault="004B47B7" w:rsidP="004B47B7">
      <w:pPr>
        <w:rPr>
          <w:u w:val="single"/>
        </w:rPr>
      </w:pPr>
      <w:r w:rsidRPr="008D7A8A">
        <w:rPr>
          <w:u w:val="single"/>
        </w:rPr>
        <w:t>Submitting an RCR</w:t>
      </w:r>
    </w:p>
    <w:tbl>
      <w:tblPr>
        <w:tblStyle w:val="TableGrid"/>
        <w:tblW w:w="0" w:type="auto"/>
        <w:tblLook w:val="04A0" w:firstRow="1" w:lastRow="0" w:firstColumn="1" w:lastColumn="0" w:noHBand="0" w:noVBand="1"/>
      </w:tblPr>
      <w:tblGrid>
        <w:gridCol w:w="9016"/>
      </w:tblGrid>
      <w:tr w:rsidR="00DE054F" w:rsidRPr="008D7A8A" w14:paraId="6BBB8115" w14:textId="77777777" w:rsidTr="00DE054F">
        <w:tc>
          <w:tcPr>
            <w:tcW w:w="9016" w:type="dxa"/>
          </w:tcPr>
          <w:p w14:paraId="10501828" w14:textId="68223A36" w:rsidR="00DE054F" w:rsidRPr="008D7A8A" w:rsidRDefault="00DE054F" w:rsidP="004B47B7">
            <w:pPr>
              <w:rPr>
                <w:b/>
                <w:bCs/>
                <w:iCs/>
              </w:rPr>
            </w:pPr>
            <w:r w:rsidRPr="008D7A8A">
              <w:rPr>
                <w:b/>
                <w:bCs/>
                <w:iCs/>
              </w:rPr>
              <w:t xml:space="preserve">YXXX </w:t>
            </w:r>
            <w:r w:rsidRPr="008D7A8A">
              <w:rPr>
                <w:b/>
                <w:bCs/>
                <w:i/>
              </w:rPr>
              <w:t>{</w:t>
            </w:r>
            <w:proofErr w:type="spellStart"/>
            <w:r w:rsidRPr="008D7A8A">
              <w:rPr>
                <w:b/>
                <w:bCs/>
                <w:i/>
              </w:rPr>
              <w:t>MMDDhhmm</w:t>
            </w:r>
            <w:proofErr w:type="spellEnd"/>
            <w:r w:rsidRPr="008D7A8A">
              <w:rPr>
                <w:b/>
                <w:bCs/>
                <w:i/>
              </w:rPr>
              <w:t xml:space="preserve">} </w:t>
            </w:r>
            <w:r w:rsidRPr="008D7A8A">
              <w:rPr>
                <w:b/>
                <w:bCs/>
                <w:iCs/>
              </w:rPr>
              <w:t xml:space="preserve">RWY </w:t>
            </w:r>
            <w:r w:rsidRPr="008D7A8A">
              <w:rPr>
                <w:b/>
                <w:bCs/>
                <w:i/>
              </w:rPr>
              <w:t>{lower runway number}</w:t>
            </w:r>
            <w:r w:rsidRPr="008D7A8A">
              <w:rPr>
                <w:b/>
                <w:bCs/>
                <w:iCs/>
              </w:rPr>
              <w:t xml:space="preserve"> 3/5/5 25/NR/NR SLIPPERY WET/WET/WET</w:t>
            </w:r>
          </w:p>
        </w:tc>
      </w:tr>
    </w:tbl>
    <w:p w14:paraId="77CEAC5F" w14:textId="77777777" w:rsidR="004B47B7" w:rsidRPr="008D7A8A" w:rsidRDefault="004B47B7" w:rsidP="004B47B7">
      <w:r w:rsidRPr="008D7A8A">
        <w:t xml:space="preserve">A RCR will </w:t>
      </w:r>
      <w:proofErr w:type="gramStart"/>
      <w:r w:rsidRPr="008D7A8A">
        <w:t>be provided</w:t>
      </w:r>
      <w:proofErr w:type="gramEnd"/>
      <w:r w:rsidRPr="008D7A8A">
        <w:t xml:space="preserve"> to both the NOTAM Office and ATC (if available) or, if ATC is not available, via UNICOM (if applicable):</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
        <w:gridCol w:w="2312"/>
        <w:gridCol w:w="5885"/>
      </w:tblGrid>
      <w:tr w:rsidR="004B47B7" w:rsidRPr="008D7A8A" w14:paraId="390B922C" w14:textId="77777777" w:rsidTr="00F6766C">
        <w:trPr>
          <w:trHeight w:val="448"/>
        </w:trPr>
        <w:tc>
          <w:tcPr>
            <w:tcW w:w="878" w:type="dxa"/>
            <w:shd w:val="clear" w:color="auto" w:fill="D0CECE" w:themeFill="background2" w:themeFillShade="E6"/>
          </w:tcPr>
          <w:p w14:paraId="4EB7B62A" w14:textId="77777777" w:rsidR="004B47B7" w:rsidRPr="008D7A8A" w:rsidRDefault="004B47B7" w:rsidP="006257DF">
            <w:pPr>
              <w:kinsoku w:val="0"/>
              <w:overflowPunct w:val="0"/>
              <w:autoSpaceDE w:val="0"/>
              <w:autoSpaceDN w:val="0"/>
              <w:adjustRightInd w:val="0"/>
              <w:spacing w:before="57" w:after="0" w:line="240" w:lineRule="auto"/>
              <w:ind w:left="57"/>
              <w:rPr>
                <w:rFonts w:cs="Arial"/>
                <w:b/>
                <w:bCs/>
                <w:spacing w:val="-2"/>
                <w:sz w:val="20"/>
                <w:szCs w:val="20"/>
              </w:rPr>
            </w:pPr>
            <w:r w:rsidRPr="008D7A8A">
              <w:rPr>
                <w:rFonts w:cs="Arial"/>
                <w:b/>
                <w:bCs/>
                <w:spacing w:val="-2"/>
                <w:sz w:val="20"/>
                <w:szCs w:val="20"/>
              </w:rPr>
              <w:t>RWYCC</w:t>
            </w:r>
          </w:p>
        </w:tc>
        <w:tc>
          <w:tcPr>
            <w:tcW w:w="2312" w:type="dxa"/>
            <w:shd w:val="clear" w:color="auto" w:fill="D0CECE" w:themeFill="background2" w:themeFillShade="E6"/>
          </w:tcPr>
          <w:p w14:paraId="78D45A9F" w14:textId="77777777" w:rsidR="004B47B7" w:rsidRPr="008D7A8A" w:rsidRDefault="004B47B7" w:rsidP="006257DF">
            <w:pPr>
              <w:kinsoku w:val="0"/>
              <w:overflowPunct w:val="0"/>
              <w:autoSpaceDE w:val="0"/>
              <w:autoSpaceDN w:val="0"/>
              <w:adjustRightInd w:val="0"/>
              <w:spacing w:before="57" w:after="0" w:line="240" w:lineRule="auto"/>
              <w:ind w:left="62" w:right="104"/>
              <w:rPr>
                <w:rFonts w:cs="Arial"/>
                <w:b/>
                <w:bCs/>
                <w:spacing w:val="-2"/>
                <w:sz w:val="20"/>
                <w:szCs w:val="20"/>
              </w:rPr>
            </w:pPr>
            <w:r w:rsidRPr="008D7A8A">
              <w:rPr>
                <w:rFonts w:cs="Arial"/>
                <w:b/>
                <w:bCs/>
                <w:sz w:val="20"/>
                <w:szCs w:val="20"/>
              </w:rPr>
              <w:t>Runway</w:t>
            </w:r>
            <w:r w:rsidRPr="008D7A8A">
              <w:rPr>
                <w:rFonts w:cs="Arial"/>
                <w:b/>
                <w:bCs/>
                <w:spacing w:val="-14"/>
                <w:sz w:val="20"/>
                <w:szCs w:val="20"/>
              </w:rPr>
              <w:t xml:space="preserve"> </w:t>
            </w:r>
            <w:r w:rsidRPr="008D7A8A">
              <w:rPr>
                <w:rFonts w:cs="Arial"/>
                <w:b/>
                <w:bCs/>
                <w:sz w:val="20"/>
                <w:szCs w:val="20"/>
              </w:rPr>
              <w:t xml:space="preserve">surface </w:t>
            </w:r>
            <w:r w:rsidRPr="008D7A8A">
              <w:rPr>
                <w:rFonts w:cs="Arial"/>
                <w:b/>
                <w:bCs/>
                <w:spacing w:val="-2"/>
                <w:sz w:val="20"/>
                <w:szCs w:val="20"/>
              </w:rPr>
              <w:t>description</w:t>
            </w:r>
          </w:p>
        </w:tc>
        <w:tc>
          <w:tcPr>
            <w:tcW w:w="5885" w:type="dxa"/>
            <w:shd w:val="clear" w:color="auto" w:fill="D0CECE" w:themeFill="background2" w:themeFillShade="E6"/>
          </w:tcPr>
          <w:p w14:paraId="05A57F26" w14:textId="77777777" w:rsidR="004B47B7" w:rsidRPr="008D7A8A" w:rsidRDefault="004B47B7" w:rsidP="006257DF">
            <w:pPr>
              <w:kinsoku w:val="0"/>
              <w:overflowPunct w:val="0"/>
              <w:autoSpaceDE w:val="0"/>
              <w:autoSpaceDN w:val="0"/>
              <w:adjustRightInd w:val="0"/>
              <w:spacing w:before="57" w:after="0" w:line="240" w:lineRule="auto"/>
              <w:ind w:left="64"/>
              <w:rPr>
                <w:rFonts w:cs="Arial"/>
                <w:b/>
                <w:bCs/>
                <w:sz w:val="20"/>
                <w:szCs w:val="20"/>
              </w:rPr>
            </w:pPr>
            <w:r w:rsidRPr="008D7A8A">
              <w:rPr>
                <w:rFonts w:cs="Arial"/>
                <w:b/>
                <w:bCs/>
                <w:sz w:val="20"/>
                <w:szCs w:val="20"/>
              </w:rPr>
              <w:t>Report made available to</w:t>
            </w:r>
          </w:p>
        </w:tc>
      </w:tr>
      <w:tr w:rsidR="004B47B7" w:rsidRPr="008D7A8A" w14:paraId="40C8EBAA" w14:textId="77777777" w:rsidTr="00F6766C">
        <w:trPr>
          <w:trHeight w:val="590"/>
        </w:trPr>
        <w:tc>
          <w:tcPr>
            <w:tcW w:w="878" w:type="dxa"/>
          </w:tcPr>
          <w:p w14:paraId="0BF372C3" w14:textId="77777777" w:rsidR="004B47B7" w:rsidRPr="008D7A8A" w:rsidRDefault="004B47B7" w:rsidP="006257DF">
            <w:pPr>
              <w:kinsoku w:val="0"/>
              <w:overflowPunct w:val="0"/>
              <w:autoSpaceDE w:val="0"/>
              <w:autoSpaceDN w:val="0"/>
              <w:adjustRightInd w:val="0"/>
              <w:spacing w:before="112" w:after="0" w:line="240" w:lineRule="auto"/>
              <w:ind w:left="57"/>
              <w:rPr>
                <w:rFonts w:cs="Arial"/>
                <w:spacing w:val="-10"/>
                <w:sz w:val="20"/>
                <w:szCs w:val="20"/>
              </w:rPr>
            </w:pPr>
            <w:r w:rsidRPr="008D7A8A">
              <w:rPr>
                <w:rFonts w:cs="Arial"/>
                <w:spacing w:val="-10"/>
                <w:sz w:val="20"/>
                <w:szCs w:val="20"/>
              </w:rPr>
              <w:t>2</w:t>
            </w:r>
          </w:p>
        </w:tc>
        <w:tc>
          <w:tcPr>
            <w:tcW w:w="2312" w:type="dxa"/>
          </w:tcPr>
          <w:p w14:paraId="15864EFA" w14:textId="77777777" w:rsidR="004B47B7" w:rsidRPr="008D7A8A" w:rsidRDefault="004B47B7" w:rsidP="006257DF">
            <w:pPr>
              <w:kinsoku w:val="0"/>
              <w:overflowPunct w:val="0"/>
              <w:autoSpaceDE w:val="0"/>
              <w:autoSpaceDN w:val="0"/>
              <w:adjustRightInd w:val="0"/>
              <w:spacing w:before="112" w:after="0" w:line="240" w:lineRule="auto"/>
              <w:ind w:left="57"/>
              <w:rPr>
                <w:rFonts w:cs="Arial"/>
                <w:sz w:val="20"/>
                <w:szCs w:val="20"/>
              </w:rPr>
            </w:pPr>
            <w:r w:rsidRPr="008D7A8A">
              <w:rPr>
                <w:rFonts w:cs="Arial"/>
                <w:spacing w:val="-2"/>
                <w:sz w:val="20"/>
                <w:szCs w:val="20"/>
              </w:rPr>
              <w:t>STANDING WATER</w:t>
            </w:r>
          </w:p>
        </w:tc>
        <w:tc>
          <w:tcPr>
            <w:tcW w:w="5885" w:type="dxa"/>
          </w:tcPr>
          <w:p w14:paraId="5CA3F9E6" w14:textId="77777777" w:rsidR="007D7320" w:rsidRPr="008D7A8A" w:rsidRDefault="004B47B7" w:rsidP="007D7320">
            <w:pPr>
              <w:numPr>
                <w:ilvl w:val="0"/>
                <w:numId w:val="3"/>
              </w:numPr>
              <w:tabs>
                <w:tab w:val="left" w:pos="351"/>
              </w:tabs>
              <w:kinsoku w:val="0"/>
              <w:overflowPunct w:val="0"/>
              <w:autoSpaceDE w:val="0"/>
              <w:autoSpaceDN w:val="0"/>
              <w:adjustRightInd w:val="0"/>
              <w:spacing w:before="0" w:after="0" w:line="240" w:lineRule="auto"/>
              <w:rPr>
                <w:rFonts w:cs="Arial"/>
                <w:sz w:val="20"/>
                <w:szCs w:val="20"/>
              </w:rPr>
            </w:pPr>
            <w:r w:rsidRPr="008D7A8A">
              <w:rPr>
                <w:rFonts w:cs="Arial"/>
                <w:sz w:val="20"/>
                <w:szCs w:val="20"/>
              </w:rPr>
              <w:t>the NOTAM Office, and ATC (if available); and</w:t>
            </w:r>
          </w:p>
          <w:p w14:paraId="62C87F4F" w14:textId="5B18ACA4" w:rsidR="004B47B7" w:rsidRPr="008D7A8A" w:rsidRDefault="004B47B7" w:rsidP="007D7320">
            <w:pPr>
              <w:numPr>
                <w:ilvl w:val="0"/>
                <w:numId w:val="3"/>
              </w:numPr>
              <w:tabs>
                <w:tab w:val="left" w:pos="351"/>
              </w:tabs>
              <w:kinsoku w:val="0"/>
              <w:overflowPunct w:val="0"/>
              <w:autoSpaceDE w:val="0"/>
              <w:autoSpaceDN w:val="0"/>
              <w:adjustRightInd w:val="0"/>
              <w:spacing w:before="0" w:after="0" w:line="240" w:lineRule="auto"/>
              <w:rPr>
                <w:rFonts w:cs="Arial"/>
                <w:sz w:val="20"/>
                <w:szCs w:val="20"/>
              </w:rPr>
            </w:pPr>
            <w:r w:rsidRPr="008D7A8A">
              <w:rPr>
                <w:rFonts w:cs="Arial"/>
                <w:sz w:val="20"/>
                <w:szCs w:val="20"/>
              </w:rPr>
              <w:t>if</w:t>
            </w:r>
            <w:r w:rsidRPr="008D7A8A">
              <w:rPr>
                <w:rFonts w:cs="Arial"/>
                <w:spacing w:val="-5"/>
                <w:sz w:val="20"/>
                <w:szCs w:val="20"/>
              </w:rPr>
              <w:t xml:space="preserve"> </w:t>
            </w:r>
            <w:r w:rsidRPr="008D7A8A">
              <w:rPr>
                <w:rFonts w:cs="Arial"/>
                <w:sz w:val="20"/>
                <w:szCs w:val="20"/>
              </w:rPr>
              <w:t>ATC</w:t>
            </w:r>
            <w:r w:rsidRPr="008D7A8A">
              <w:rPr>
                <w:rFonts w:cs="Arial"/>
                <w:spacing w:val="-5"/>
                <w:sz w:val="20"/>
                <w:szCs w:val="20"/>
              </w:rPr>
              <w:t xml:space="preserve"> </w:t>
            </w:r>
            <w:r w:rsidRPr="008D7A8A">
              <w:rPr>
                <w:rFonts w:cs="Arial"/>
                <w:sz w:val="20"/>
                <w:szCs w:val="20"/>
              </w:rPr>
              <w:t>is</w:t>
            </w:r>
            <w:r w:rsidRPr="008D7A8A">
              <w:rPr>
                <w:rFonts w:cs="Arial"/>
                <w:spacing w:val="-4"/>
                <w:sz w:val="20"/>
                <w:szCs w:val="20"/>
              </w:rPr>
              <w:t xml:space="preserve"> </w:t>
            </w:r>
            <w:r w:rsidRPr="008D7A8A">
              <w:rPr>
                <w:rFonts w:cs="Arial"/>
                <w:sz w:val="20"/>
                <w:szCs w:val="20"/>
              </w:rPr>
              <w:t>not</w:t>
            </w:r>
            <w:r w:rsidRPr="008D7A8A">
              <w:rPr>
                <w:rFonts w:cs="Arial"/>
                <w:spacing w:val="-5"/>
                <w:sz w:val="20"/>
                <w:szCs w:val="20"/>
              </w:rPr>
              <w:t xml:space="preserve"> </w:t>
            </w:r>
            <w:r w:rsidRPr="008D7A8A">
              <w:rPr>
                <w:rFonts w:cs="Arial"/>
                <w:sz w:val="20"/>
                <w:szCs w:val="20"/>
              </w:rPr>
              <w:t>available</w:t>
            </w:r>
            <w:r w:rsidRPr="008D7A8A">
              <w:rPr>
                <w:rFonts w:cs="Arial"/>
                <w:spacing w:val="-1"/>
                <w:sz w:val="20"/>
                <w:szCs w:val="20"/>
              </w:rPr>
              <w:t xml:space="preserve"> </w:t>
            </w:r>
            <w:r w:rsidRPr="008D7A8A">
              <w:rPr>
                <w:rFonts w:cs="Arial"/>
                <w:sz w:val="20"/>
                <w:szCs w:val="20"/>
              </w:rPr>
              <w:t>—</w:t>
            </w:r>
            <w:r w:rsidRPr="008D7A8A">
              <w:rPr>
                <w:rFonts w:cs="Arial"/>
                <w:spacing w:val="-5"/>
                <w:sz w:val="20"/>
                <w:szCs w:val="20"/>
              </w:rPr>
              <w:t xml:space="preserve"> </w:t>
            </w:r>
            <w:r w:rsidRPr="008D7A8A">
              <w:rPr>
                <w:rFonts w:cs="Arial"/>
                <w:sz w:val="20"/>
                <w:szCs w:val="20"/>
              </w:rPr>
              <w:t>pilots,</w:t>
            </w:r>
            <w:r w:rsidRPr="008D7A8A">
              <w:rPr>
                <w:rFonts w:cs="Arial"/>
                <w:spacing w:val="-3"/>
                <w:sz w:val="20"/>
                <w:szCs w:val="20"/>
              </w:rPr>
              <w:t xml:space="preserve"> </w:t>
            </w:r>
            <w:r w:rsidRPr="008D7A8A">
              <w:rPr>
                <w:rFonts w:cs="Arial"/>
                <w:sz w:val="20"/>
                <w:szCs w:val="20"/>
              </w:rPr>
              <w:t>but</w:t>
            </w:r>
            <w:r w:rsidRPr="008D7A8A">
              <w:rPr>
                <w:rFonts w:cs="Arial"/>
                <w:spacing w:val="-3"/>
                <w:sz w:val="20"/>
                <w:szCs w:val="20"/>
              </w:rPr>
              <w:t xml:space="preserve"> </w:t>
            </w:r>
            <w:r w:rsidRPr="008D7A8A">
              <w:rPr>
                <w:rFonts w:cs="Arial"/>
                <w:sz w:val="20"/>
                <w:szCs w:val="20"/>
              </w:rPr>
              <w:t>only</w:t>
            </w:r>
            <w:r w:rsidRPr="008D7A8A">
              <w:rPr>
                <w:rFonts w:cs="Arial"/>
                <w:spacing w:val="-4"/>
                <w:sz w:val="20"/>
                <w:szCs w:val="20"/>
              </w:rPr>
              <w:t xml:space="preserve"> </w:t>
            </w:r>
            <w:r w:rsidRPr="008D7A8A">
              <w:rPr>
                <w:rFonts w:cs="Arial"/>
                <w:sz w:val="20"/>
                <w:szCs w:val="20"/>
              </w:rPr>
              <w:t>where</w:t>
            </w:r>
            <w:r w:rsidRPr="008D7A8A">
              <w:rPr>
                <w:rFonts w:cs="Arial"/>
                <w:spacing w:val="-3"/>
                <w:sz w:val="20"/>
                <w:szCs w:val="20"/>
              </w:rPr>
              <w:t xml:space="preserve"> </w:t>
            </w:r>
            <w:r w:rsidRPr="008D7A8A">
              <w:rPr>
                <w:rFonts w:cs="Arial"/>
                <w:sz w:val="20"/>
                <w:szCs w:val="20"/>
              </w:rPr>
              <w:t>the</w:t>
            </w:r>
            <w:r w:rsidRPr="008D7A8A">
              <w:rPr>
                <w:rFonts w:cs="Arial"/>
                <w:spacing w:val="-5"/>
                <w:sz w:val="20"/>
                <w:szCs w:val="20"/>
              </w:rPr>
              <w:t xml:space="preserve"> </w:t>
            </w:r>
            <w:r w:rsidRPr="008D7A8A">
              <w:rPr>
                <w:rFonts w:cs="Arial"/>
                <w:sz w:val="20"/>
                <w:szCs w:val="20"/>
              </w:rPr>
              <w:t>aerodrome operator has available UNICOM, or CA/GRS.</w:t>
            </w:r>
          </w:p>
        </w:tc>
      </w:tr>
      <w:tr w:rsidR="004B47B7" w:rsidRPr="008D7A8A" w14:paraId="5D6D9266" w14:textId="77777777" w:rsidTr="00F6766C">
        <w:trPr>
          <w:trHeight w:val="520"/>
        </w:trPr>
        <w:tc>
          <w:tcPr>
            <w:tcW w:w="878" w:type="dxa"/>
          </w:tcPr>
          <w:p w14:paraId="7705BD29" w14:textId="77777777" w:rsidR="004B47B7" w:rsidRPr="008D7A8A" w:rsidRDefault="004B47B7" w:rsidP="006257DF">
            <w:pPr>
              <w:kinsoku w:val="0"/>
              <w:overflowPunct w:val="0"/>
              <w:autoSpaceDE w:val="0"/>
              <w:autoSpaceDN w:val="0"/>
              <w:adjustRightInd w:val="0"/>
              <w:spacing w:before="112" w:after="0" w:line="240" w:lineRule="auto"/>
              <w:ind w:left="57"/>
              <w:rPr>
                <w:rFonts w:cs="Arial"/>
                <w:spacing w:val="-10"/>
                <w:sz w:val="20"/>
                <w:szCs w:val="20"/>
              </w:rPr>
            </w:pPr>
            <w:r w:rsidRPr="008D7A8A">
              <w:rPr>
                <w:rFonts w:cs="Arial"/>
                <w:spacing w:val="-10"/>
                <w:sz w:val="20"/>
                <w:szCs w:val="20"/>
              </w:rPr>
              <w:t>3</w:t>
            </w:r>
          </w:p>
        </w:tc>
        <w:tc>
          <w:tcPr>
            <w:tcW w:w="2312" w:type="dxa"/>
          </w:tcPr>
          <w:p w14:paraId="3236B705" w14:textId="77777777" w:rsidR="004B47B7" w:rsidRPr="008D7A8A" w:rsidRDefault="004B47B7" w:rsidP="006257DF">
            <w:pPr>
              <w:kinsoku w:val="0"/>
              <w:overflowPunct w:val="0"/>
              <w:autoSpaceDE w:val="0"/>
              <w:autoSpaceDN w:val="0"/>
              <w:adjustRightInd w:val="0"/>
              <w:spacing w:before="112" w:after="0" w:line="240" w:lineRule="auto"/>
              <w:ind w:left="57"/>
              <w:rPr>
                <w:rFonts w:cs="Arial"/>
                <w:sz w:val="20"/>
                <w:szCs w:val="20"/>
              </w:rPr>
            </w:pPr>
            <w:r w:rsidRPr="008D7A8A">
              <w:rPr>
                <w:rFonts w:cs="Arial"/>
                <w:sz w:val="20"/>
                <w:szCs w:val="20"/>
              </w:rPr>
              <w:t>SLIPPERY WET</w:t>
            </w:r>
          </w:p>
        </w:tc>
        <w:tc>
          <w:tcPr>
            <w:tcW w:w="5885" w:type="dxa"/>
          </w:tcPr>
          <w:p w14:paraId="4DF74D0C" w14:textId="5E81F7A6" w:rsidR="004B47B7" w:rsidRPr="008D7A8A" w:rsidRDefault="004B47B7" w:rsidP="007D7320">
            <w:pPr>
              <w:numPr>
                <w:ilvl w:val="0"/>
                <w:numId w:val="5"/>
              </w:numPr>
              <w:tabs>
                <w:tab w:val="left" w:pos="357"/>
              </w:tabs>
              <w:kinsoku w:val="0"/>
              <w:overflowPunct w:val="0"/>
              <w:autoSpaceDE w:val="0"/>
              <w:autoSpaceDN w:val="0"/>
              <w:adjustRightInd w:val="0"/>
              <w:spacing w:before="0" w:after="0" w:line="240" w:lineRule="auto"/>
              <w:rPr>
                <w:rFonts w:cs="Arial"/>
                <w:sz w:val="20"/>
                <w:szCs w:val="20"/>
              </w:rPr>
            </w:pPr>
            <w:r w:rsidRPr="008D7A8A">
              <w:rPr>
                <w:rFonts w:cs="Arial"/>
                <w:sz w:val="20"/>
                <w:szCs w:val="20"/>
              </w:rPr>
              <w:t>the NOTAM Office, and ATC (if available); and</w:t>
            </w:r>
          </w:p>
          <w:p w14:paraId="2353B5AE" w14:textId="77777777" w:rsidR="004B47B7" w:rsidRPr="008D7A8A" w:rsidRDefault="004B47B7" w:rsidP="007D7320">
            <w:pPr>
              <w:numPr>
                <w:ilvl w:val="0"/>
                <w:numId w:val="5"/>
              </w:numPr>
              <w:tabs>
                <w:tab w:val="left" w:pos="358"/>
              </w:tabs>
              <w:kinsoku w:val="0"/>
              <w:overflowPunct w:val="0"/>
              <w:autoSpaceDE w:val="0"/>
              <w:autoSpaceDN w:val="0"/>
              <w:adjustRightInd w:val="0"/>
              <w:spacing w:before="0" w:after="0" w:line="240" w:lineRule="auto"/>
              <w:rPr>
                <w:rFonts w:cs="Arial"/>
                <w:sz w:val="20"/>
                <w:szCs w:val="20"/>
              </w:rPr>
            </w:pPr>
            <w:r w:rsidRPr="008D7A8A">
              <w:rPr>
                <w:rFonts w:cs="Arial"/>
                <w:sz w:val="20"/>
                <w:szCs w:val="20"/>
              </w:rPr>
              <w:t xml:space="preserve">if ATC is not available — pilots, but only where the aerodrome operator has available UNICOM, or CA/GRS </w:t>
            </w:r>
          </w:p>
        </w:tc>
      </w:tr>
    </w:tbl>
    <w:p w14:paraId="53A62C6D" w14:textId="77777777" w:rsidR="004B47B7" w:rsidRPr="008D7A8A" w:rsidRDefault="004B47B7" w:rsidP="004B47B7">
      <w:pPr>
        <w:rPr>
          <w:u w:val="single"/>
        </w:rPr>
      </w:pPr>
      <w:r w:rsidRPr="008D7A8A">
        <w:rPr>
          <w:u w:val="single"/>
        </w:rPr>
        <w:t>Downgrading an RCR</w:t>
      </w:r>
    </w:p>
    <w:p w14:paraId="29032F09" w14:textId="4B42A5D0" w:rsidR="004B47B7" w:rsidRPr="008D7A8A" w:rsidRDefault="004B47B7" w:rsidP="004B47B7">
      <w:pPr>
        <w:rPr>
          <w:iCs/>
        </w:rPr>
      </w:pPr>
      <w:r w:rsidRPr="008D7A8A">
        <w:rPr>
          <w:iCs/>
        </w:rPr>
        <w:t xml:space="preserve">If </w:t>
      </w:r>
      <w:r w:rsidRPr="008D7A8A">
        <w:rPr>
          <w:i/>
          <w:color w:val="C00000"/>
        </w:rPr>
        <w:t>{insert aerodrome operator’s name}</w:t>
      </w:r>
      <w:r w:rsidRPr="008D7A8A">
        <w:rPr>
          <w:iCs/>
        </w:rPr>
        <w:t xml:space="preserve"> </w:t>
      </w:r>
      <w:r w:rsidR="00F43060" w:rsidRPr="008D7A8A">
        <w:rPr>
          <w:iCs/>
        </w:rPr>
        <w:t xml:space="preserve">Airport </w:t>
      </w:r>
      <w:r w:rsidRPr="008D7A8A">
        <w:rPr>
          <w:iCs/>
        </w:rPr>
        <w:t>has received at least 2 consecutive pilot or ATC reports of a runway braking action less than that expected for the associated RWYCC in the RCR that has been issued, it will reissue the RCR according to the braking action associated with the applicable RWYCC below:</w:t>
      </w:r>
    </w:p>
    <w:tbl>
      <w:tblPr>
        <w:tblW w:w="909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3"/>
        <w:gridCol w:w="4122"/>
        <w:gridCol w:w="1420"/>
      </w:tblGrid>
      <w:tr w:rsidR="004B47B7" w:rsidRPr="008D7A8A" w14:paraId="469016B8" w14:textId="77777777" w:rsidTr="00264BE4">
        <w:trPr>
          <w:trHeight w:val="316"/>
          <w:tblHeader/>
        </w:trPr>
        <w:tc>
          <w:tcPr>
            <w:tcW w:w="3553" w:type="dxa"/>
            <w:shd w:val="clear" w:color="auto" w:fill="D0CECE" w:themeFill="background2" w:themeFillShade="E6"/>
          </w:tcPr>
          <w:p w14:paraId="7A303326" w14:textId="77777777" w:rsidR="004B47B7" w:rsidRPr="008D7A8A" w:rsidRDefault="004B47B7" w:rsidP="006257DF">
            <w:pPr>
              <w:kinsoku w:val="0"/>
              <w:overflowPunct w:val="0"/>
              <w:autoSpaceDE w:val="0"/>
              <w:autoSpaceDN w:val="0"/>
              <w:adjustRightInd w:val="0"/>
              <w:spacing w:before="57" w:after="0" w:line="240" w:lineRule="auto"/>
              <w:ind w:left="57"/>
              <w:rPr>
                <w:rFonts w:cs="Arial"/>
                <w:b/>
                <w:bCs/>
                <w:spacing w:val="-2"/>
                <w:sz w:val="20"/>
                <w:szCs w:val="20"/>
              </w:rPr>
            </w:pPr>
            <w:r w:rsidRPr="008D7A8A">
              <w:rPr>
                <w:rFonts w:cs="Arial"/>
                <w:b/>
                <w:bCs/>
                <w:sz w:val="20"/>
                <w:szCs w:val="20"/>
              </w:rPr>
              <w:t>Pilot</w:t>
            </w:r>
            <w:r w:rsidRPr="008D7A8A">
              <w:rPr>
                <w:rFonts w:cs="Arial"/>
                <w:b/>
                <w:bCs/>
                <w:spacing w:val="-11"/>
                <w:sz w:val="20"/>
                <w:szCs w:val="20"/>
              </w:rPr>
              <w:t xml:space="preserve"> </w:t>
            </w:r>
            <w:r w:rsidRPr="008D7A8A">
              <w:rPr>
                <w:rFonts w:cs="Arial"/>
                <w:b/>
                <w:bCs/>
                <w:sz w:val="20"/>
                <w:szCs w:val="20"/>
              </w:rPr>
              <w:t>report</w:t>
            </w:r>
            <w:r w:rsidRPr="008D7A8A">
              <w:rPr>
                <w:rFonts w:cs="Arial"/>
                <w:b/>
                <w:bCs/>
                <w:spacing w:val="-11"/>
                <w:sz w:val="20"/>
                <w:szCs w:val="20"/>
              </w:rPr>
              <w:t xml:space="preserve"> </w:t>
            </w:r>
            <w:r w:rsidRPr="008D7A8A">
              <w:rPr>
                <w:rFonts w:cs="Arial"/>
                <w:b/>
                <w:bCs/>
                <w:sz w:val="20"/>
                <w:szCs w:val="20"/>
              </w:rPr>
              <w:t>of</w:t>
            </w:r>
            <w:r w:rsidRPr="008D7A8A">
              <w:rPr>
                <w:rFonts w:cs="Arial"/>
                <w:b/>
                <w:bCs/>
                <w:spacing w:val="-10"/>
                <w:sz w:val="20"/>
                <w:szCs w:val="20"/>
              </w:rPr>
              <w:t xml:space="preserve"> </w:t>
            </w:r>
            <w:r w:rsidRPr="008D7A8A">
              <w:rPr>
                <w:rFonts w:cs="Arial"/>
                <w:b/>
                <w:bCs/>
                <w:sz w:val="20"/>
                <w:szCs w:val="20"/>
              </w:rPr>
              <w:t>runway</w:t>
            </w:r>
            <w:r w:rsidRPr="008D7A8A">
              <w:rPr>
                <w:rFonts w:cs="Arial"/>
                <w:b/>
                <w:bCs/>
                <w:spacing w:val="-12"/>
                <w:sz w:val="20"/>
                <w:szCs w:val="20"/>
              </w:rPr>
              <w:t xml:space="preserve"> </w:t>
            </w:r>
            <w:r w:rsidRPr="008D7A8A">
              <w:rPr>
                <w:rFonts w:cs="Arial"/>
                <w:b/>
                <w:bCs/>
                <w:sz w:val="20"/>
                <w:szCs w:val="20"/>
              </w:rPr>
              <w:t xml:space="preserve">braking </w:t>
            </w:r>
            <w:r w:rsidRPr="008D7A8A">
              <w:rPr>
                <w:rFonts w:cs="Arial"/>
                <w:b/>
                <w:bCs/>
                <w:spacing w:val="-2"/>
                <w:sz w:val="20"/>
                <w:szCs w:val="20"/>
              </w:rPr>
              <w:t>action</w:t>
            </w:r>
          </w:p>
        </w:tc>
        <w:tc>
          <w:tcPr>
            <w:tcW w:w="4122" w:type="dxa"/>
            <w:shd w:val="clear" w:color="auto" w:fill="D0CECE" w:themeFill="background2" w:themeFillShade="E6"/>
          </w:tcPr>
          <w:p w14:paraId="26273291" w14:textId="77777777" w:rsidR="004B47B7" w:rsidRPr="008D7A8A" w:rsidRDefault="004B47B7" w:rsidP="006257DF">
            <w:pPr>
              <w:kinsoku w:val="0"/>
              <w:overflowPunct w:val="0"/>
              <w:autoSpaceDE w:val="0"/>
              <w:autoSpaceDN w:val="0"/>
              <w:adjustRightInd w:val="0"/>
              <w:spacing w:before="57" w:after="0" w:line="240" w:lineRule="auto"/>
              <w:ind w:left="62"/>
              <w:rPr>
                <w:rFonts w:cs="Arial"/>
                <w:b/>
                <w:bCs/>
                <w:spacing w:val="-2"/>
                <w:sz w:val="20"/>
                <w:szCs w:val="20"/>
              </w:rPr>
            </w:pPr>
            <w:r w:rsidRPr="008D7A8A">
              <w:rPr>
                <w:rFonts w:cs="Arial"/>
                <w:b/>
                <w:bCs/>
                <w:spacing w:val="-2"/>
                <w:sz w:val="20"/>
                <w:szCs w:val="20"/>
              </w:rPr>
              <w:t>Description</w:t>
            </w:r>
          </w:p>
        </w:tc>
        <w:tc>
          <w:tcPr>
            <w:tcW w:w="1420" w:type="dxa"/>
            <w:shd w:val="clear" w:color="auto" w:fill="D0CECE" w:themeFill="background2" w:themeFillShade="E6"/>
          </w:tcPr>
          <w:p w14:paraId="48CB9E98" w14:textId="77777777" w:rsidR="004B47B7" w:rsidRPr="008D7A8A" w:rsidRDefault="004B47B7" w:rsidP="006257DF">
            <w:pPr>
              <w:kinsoku w:val="0"/>
              <w:overflowPunct w:val="0"/>
              <w:autoSpaceDE w:val="0"/>
              <w:autoSpaceDN w:val="0"/>
              <w:adjustRightInd w:val="0"/>
              <w:spacing w:before="57" w:after="0" w:line="240" w:lineRule="auto"/>
              <w:ind w:left="61"/>
              <w:jc w:val="center"/>
              <w:rPr>
                <w:rFonts w:cs="Arial"/>
                <w:b/>
                <w:bCs/>
                <w:spacing w:val="-2"/>
                <w:sz w:val="20"/>
                <w:szCs w:val="20"/>
              </w:rPr>
            </w:pPr>
            <w:r w:rsidRPr="008D7A8A">
              <w:rPr>
                <w:rFonts w:cs="Arial"/>
                <w:b/>
                <w:bCs/>
                <w:spacing w:val="-2"/>
                <w:sz w:val="20"/>
                <w:szCs w:val="20"/>
              </w:rPr>
              <w:t>RWYCC</w:t>
            </w:r>
          </w:p>
        </w:tc>
      </w:tr>
      <w:tr w:rsidR="004B47B7" w:rsidRPr="008D7A8A" w14:paraId="6970EF10" w14:textId="77777777" w:rsidTr="0050778E">
        <w:trPr>
          <w:trHeight w:val="344"/>
        </w:trPr>
        <w:tc>
          <w:tcPr>
            <w:tcW w:w="3553" w:type="dxa"/>
          </w:tcPr>
          <w:p w14:paraId="20C46118" w14:textId="77777777" w:rsidR="004B47B7" w:rsidRPr="008D7A8A" w:rsidRDefault="004B47B7" w:rsidP="006257DF">
            <w:pPr>
              <w:kinsoku w:val="0"/>
              <w:overflowPunct w:val="0"/>
              <w:autoSpaceDE w:val="0"/>
              <w:autoSpaceDN w:val="0"/>
              <w:adjustRightInd w:val="0"/>
              <w:spacing w:before="107" w:after="0" w:line="240" w:lineRule="auto"/>
              <w:ind w:left="57"/>
              <w:rPr>
                <w:rFonts w:cs="Arial"/>
                <w:spacing w:val="-4"/>
                <w:sz w:val="20"/>
                <w:szCs w:val="20"/>
              </w:rPr>
            </w:pPr>
            <w:r w:rsidRPr="008D7A8A">
              <w:rPr>
                <w:rFonts w:cs="Arial"/>
                <w:spacing w:val="-4"/>
                <w:sz w:val="20"/>
                <w:szCs w:val="20"/>
              </w:rPr>
              <w:t>N/A</w:t>
            </w:r>
          </w:p>
        </w:tc>
        <w:tc>
          <w:tcPr>
            <w:tcW w:w="4122" w:type="dxa"/>
          </w:tcPr>
          <w:p w14:paraId="28CD9DCD" w14:textId="77777777" w:rsidR="004B47B7" w:rsidRPr="008D7A8A" w:rsidRDefault="004B47B7" w:rsidP="006257DF">
            <w:pPr>
              <w:kinsoku w:val="0"/>
              <w:overflowPunct w:val="0"/>
              <w:autoSpaceDE w:val="0"/>
              <w:autoSpaceDN w:val="0"/>
              <w:adjustRightInd w:val="0"/>
              <w:spacing w:before="0" w:after="0" w:line="240" w:lineRule="auto"/>
              <w:rPr>
                <w:rFonts w:ascii="Times New Roman" w:hAnsi="Times New Roman" w:cs="Times New Roman"/>
                <w:sz w:val="18"/>
                <w:szCs w:val="18"/>
              </w:rPr>
            </w:pPr>
          </w:p>
        </w:tc>
        <w:tc>
          <w:tcPr>
            <w:tcW w:w="1420" w:type="dxa"/>
          </w:tcPr>
          <w:p w14:paraId="732B9145" w14:textId="77777777" w:rsidR="004B47B7" w:rsidRPr="008D7A8A" w:rsidRDefault="004B47B7" w:rsidP="006257DF">
            <w:pPr>
              <w:kinsoku w:val="0"/>
              <w:overflowPunct w:val="0"/>
              <w:autoSpaceDE w:val="0"/>
              <w:autoSpaceDN w:val="0"/>
              <w:adjustRightInd w:val="0"/>
              <w:spacing w:before="107" w:after="0" w:line="240" w:lineRule="auto"/>
              <w:ind w:left="56"/>
              <w:jc w:val="center"/>
              <w:rPr>
                <w:rFonts w:cs="Arial"/>
                <w:spacing w:val="-10"/>
                <w:sz w:val="20"/>
                <w:szCs w:val="20"/>
              </w:rPr>
            </w:pPr>
            <w:r w:rsidRPr="008D7A8A">
              <w:rPr>
                <w:rFonts w:cs="Arial"/>
                <w:spacing w:val="-10"/>
                <w:sz w:val="20"/>
                <w:szCs w:val="20"/>
              </w:rPr>
              <w:t>6</w:t>
            </w:r>
          </w:p>
        </w:tc>
      </w:tr>
      <w:tr w:rsidR="004B47B7" w:rsidRPr="008D7A8A" w14:paraId="6F3D1758" w14:textId="77777777" w:rsidTr="0050778E">
        <w:trPr>
          <w:trHeight w:val="713"/>
        </w:trPr>
        <w:tc>
          <w:tcPr>
            <w:tcW w:w="3553" w:type="dxa"/>
          </w:tcPr>
          <w:p w14:paraId="2C902157" w14:textId="77777777" w:rsidR="004B47B7" w:rsidRPr="008D7A8A" w:rsidRDefault="004B47B7" w:rsidP="006257DF">
            <w:pPr>
              <w:kinsoku w:val="0"/>
              <w:overflowPunct w:val="0"/>
              <w:autoSpaceDE w:val="0"/>
              <w:autoSpaceDN w:val="0"/>
              <w:adjustRightInd w:val="0"/>
              <w:spacing w:before="112" w:after="0" w:line="213" w:lineRule="exact"/>
              <w:ind w:left="57"/>
              <w:rPr>
                <w:rFonts w:cs="Arial"/>
                <w:spacing w:val="-4"/>
                <w:sz w:val="20"/>
                <w:szCs w:val="20"/>
              </w:rPr>
            </w:pPr>
            <w:r w:rsidRPr="008D7A8A">
              <w:rPr>
                <w:rFonts w:cs="Arial"/>
                <w:spacing w:val="-4"/>
                <w:sz w:val="20"/>
                <w:szCs w:val="20"/>
              </w:rPr>
              <w:t>GOOD</w:t>
            </w:r>
          </w:p>
        </w:tc>
        <w:tc>
          <w:tcPr>
            <w:tcW w:w="4122" w:type="dxa"/>
          </w:tcPr>
          <w:p w14:paraId="305BC8FE" w14:textId="77777777" w:rsidR="004B47B7" w:rsidRPr="008D7A8A" w:rsidRDefault="004B47B7" w:rsidP="006257DF">
            <w:pPr>
              <w:kinsoku w:val="0"/>
              <w:overflowPunct w:val="0"/>
              <w:autoSpaceDE w:val="0"/>
              <w:autoSpaceDN w:val="0"/>
              <w:adjustRightInd w:val="0"/>
              <w:spacing w:before="112" w:after="0" w:line="213" w:lineRule="exact"/>
              <w:ind w:left="57"/>
              <w:rPr>
                <w:rFonts w:cs="Arial"/>
                <w:sz w:val="20"/>
                <w:szCs w:val="20"/>
              </w:rPr>
            </w:pPr>
            <w:r w:rsidRPr="008D7A8A">
              <w:rPr>
                <w:rFonts w:cs="Arial"/>
                <w:sz w:val="20"/>
                <w:szCs w:val="20"/>
              </w:rPr>
              <w:t>Braking deceleration is normal for</w:t>
            </w:r>
          </w:p>
          <w:p w14:paraId="4C3A8F91" w14:textId="77777777" w:rsidR="004B47B7" w:rsidRPr="008D7A8A" w:rsidRDefault="004B47B7" w:rsidP="006257DF">
            <w:pPr>
              <w:kinsoku w:val="0"/>
              <w:overflowPunct w:val="0"/>
              <w:autoSpaceDE w:val="0"/>
              <w:autoSpaceDN w:val="0"/>
              <w:adjustRightInd w:val="0"/>
              <w:spacing w:before="0" w:after="0" w:line="209" w:lineRule="exact"/>
              <w:ind w:left="57"/>
              <w:rPr>
                <w:rFonts w:cs="Arial"/>
                <w:sz w:val="20"/>
                <w:szCs w:val="20"/>
              </w:rPr>
            </w:pPr>
            <w:r w:rsidRPr="008D7A8A">
              <w:rPr>
                <w:rFonts w:cs="Arial"/>
                <w:sz w:val="20"/>
                <w:szCs w:val="20"/>
              </w:rPr>
              <w:t>the wheel braking effort applied</w:t>
            </w:r>
          </w:p>
          <w:p w14:paraId="7DA2789A" w14:textId="77777777" w:rsidR="004B47B7" w:rsidRPr="008D7A8A" w:rsidRDefault="004B47B7" w:rsidP="006257DF">
            <w:pPr>
              <w:kinsoku w:val="0"/>
              <w:overflowPunct w:val="0"/>
              <w:autoSpaceDE w:val="0"/>
              <w:autoSpaceDN w:val="0"/>
              <w:adjustRightInd w:val="0"/>
              <w:spacing w:before="0" w:after="0" w:line="227" w:lineRule="exact"/>
              <w:ind w:left="57"/>
              <w:rPr>
                <w:rFonts w:cs="Arial"/>
                <w:sz w:val="20"/>
                <w:szCs w:val="20"/>
              </w:rPr>
            </w:pPr>
            <w:r w:rsidRPr="008D7A8A">
              <w:rPr>
                <w:rFonts w:cs="Arial"/>
                <w:sz w:val="20"/>
                <w:szCs w:val="20"/>
              </w:rPr>
              <w:t>AND directional control is normal.</w:t>
            </w:r>
          </w:p>
        </w:tc>
        <w:tc>
          <w:tcPr>
            <w:tcW w:w="1420" w:type="dxa"/>
          </w:tcPr>
          <w:p w14:paraId="5CF99E5C" w14:textId="77777777" w:rsidR="004B47B7" w:rsidRPr="008D7A8A" w:rsidRDefault="004B47B7" w:rsidP="006257DF">
            <w:pPr>
              <w:kinsoku w:val="0"/>
              <w:overflowPunct w:val="0"/>
              <w:autoSpaceDE w:val="0"/>
              <w:autoSpaceDN w:val="0"/>
              <w:adjustRightInd w:val="0"/>
              <w:spacing w:before="112" w:after="0" w:line="213" w:lineRule="exact"/>
              <w:ind w:left="56"/>
              <w:jc w:val="center"/>
              <w:rPr>
                <w:rFonts w:cs="Arial"/>
                <w:spacing w:val="-10"/>
                <w:sz w:val="20"/>
                <w:szCs w:val="20"/>
              </w:rPr>
            </w:pPr>
            <w:r w:rsidRPr="008D7A8A">
              <w:rPr>
                <w:rFonts w:cs="Arial"/>
                <w:spacing w:val="-10"/>
                <w:sz w:val="20"/>
                <w:szCs w:val="20"/>
              </w:rPr>
              <w:t>5</w:t>
            </w:r>
          </w:p>
        </w:tc>
      </w:tr>
      <w:tr w:rsidR="004B47B7" w:rsidRPr="008D7A8A" w14:paraId="2129FF59" w14:textId="77777777" w:rsidTr="0050778E">
        <w:trPr>
          <w:trHeight w:val="715"/>
        </w:trPr>
        <w:tc>
          <w:tcPr>
            <w:tcW w:w="3553" w:type="dxa"/>
          </w:tcPr>
          <w:p w14:paraId="15B588B4"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lastRenderedPageBreak/>
              <w:t>GOOD TO MEDIUM</w:t>
            </w:r>
          </w:p>
        </w:tc>
        <w:tc>
          <w:tcPr>
            <w:tcW w:w="4122" w:type="dxa"/>
          </w:tcPr>
          <w:p w14:paraId="704A0D12"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Braking deceleration OR</w:t>
            </w:r>
          </w:p>
          <w:p w14:paraId="63E467C5" w14:textId="77777777" w:rsidR="004B47B7" w:rsidRPr="008D7A8A" w:rsidRDefault="004B47B7" w:rsidP="006257DF">
            <w:pPr>
              <w:kinsoku w:val="0"/>
              <w:overflowPunct w:val="0"/>
              <w:autoSpaceDE w:val="0"/>
              <w:autoSpaceDN w:val="0"/>
              <w:adjustRightInd w:val="0"/>
              <w:spacing w:before="0" w:after="0" w:line="211" w:lineRule="exact"/>
              <w:ind w:left="57"/>
              <w:rPr>
                <w:rFonts w:cs="Arial"/>
                <w:sz w:val="20"/>
                <w:szCs w:val="20"/>
              </w:rPr>
            </w:pPr>
            <w:r w:rsidRPr="008D7A8A">
              <w:rPr>
                <w:rFonts w:cs="Arial"/>
                <w:sz w:val="20"/>
                <w:szCs w:val="20"/>
              </w:rPr>
              <w:t>directional control is between good</w:t>
            </w:r>
          </w:p>
          <w:p w14:paraId="4C6DD0B3" w14:textId="77777777" w:rsidR="004B47B7" w:rsidRPr="008D7A8A" w:rsidRDefault="004B47B7" w:rsidP="006257DF">
            <w:pPr>
              <w:kinsoku w:val="0"/>
              <w:overflowPunct w:val="0"/>
              <w:autoSpaceDE w:val="0"/>
              <w:autoSpaceDN w:val="0"/>
              <w:adjustRightInd w:val="0"/>
              <w:spacing w:before="0" w:after="0" w:line="227" w:lineRule="exact"/>
              <w:ind w:left="57"/>
              <w:rPr>
                <w:rFonts w:cs="Arial"/>
                <w:sz w:val="20"/>
                <w:szCs w:val="20"/>
              </w:rPr>
            </w:pPr>
            <w:r w:rsidRPr="008D7A8A">
              <w:rPr>
                <w:rFonts w:cs="Arial"/>
                <w:sz w:val="20"/>
                <w:szCs w:val="20"/>
              </w:rPr>
              <w:t>and medium.</w:t>
            </w:r>
          </w:p>
        </w:tc>
        <w:tc>
          <w:tcPr>
            <w:tcW w:w="1420" w:type="dxa"/>
          </w:tcPr>
          <w:p w14:paraId="2BEC3E97" w14:textId="77777777" w:rsidR="004B47B7" w:rsidRPr="008D7A8A" w:rsidRDefault="004B47B7" w:rsidP="006257DF">
            <w:pPr>
              <w:kinsoku w:val="0"/>
              <w:overflowPunct w:val="0"/>
              <w:autoSpaceDE w:val="0"/>
              <w:autoSpaceDN w:val="0"/>
              <w:adjustRightInd w:val="0"/>
              <w:spacing w:before="112" w:after="0" w:line="214" w:lineRule="exact"/>
              <w:ind w:left="56"/>
              <w:jc w:val="center"/>
              <w:rPr>
                <w:rFonts w:cs="Arial"/>
                <w:spacing w:val="-10"/>
                <w:sz w:val="20"/>
                <w:szCs w:val="20"/>
              </w:rPr>
            </w:pPr>
            <w:r w:rsidRPr="008D7A8A">
              <w:rPr>
                <w:rFonts w:cs="Arial"/>
                <w:spacing w:val="-10"/>
                <w:sz w:val="20"/>
                <w:szCs w:val="20"/>
              </w:rPr>
              <w:t>4</w:t>
            </w:r>
          </w:p>
        </w:tc>
      </w:tr>
      <w:tr w:rsidR="004B47B7" w:rsidRPr="008D7A8A" w14:paraId="0AC56B49" w14:textId="77777777" w:rsidTr="0050778E">
        <w:trPr>
          <w:trHeight w:val="901"/>
        </w:trPr>
        <w:tc>
          <w:tcPr>
            <w:tcW w:w="3553" w:type="dxa"/>
          </w:tcPr>
          <w:p w14:paraId="6335C0A9" w14:textId="77777777" w:rsidR="004B47B7" w:rsidRPr="008D7A8A" w:rsidRDefault="004B47B7" w:rsidP="006257DF">
            <w:pPr>
              <w:kinsoku w:val="0"/>
              <w:overflowPunct w:val="0"/>
              <w:autoSpaceDE w:val="0"/>
              <w:autoSpaceDN w:val="0"/>
              <w:adjustRightInd w:val="0"/>
              <w:spacing w:before="112" w:after="0" w:line="214" w:lineRule="exact"/>
              <w:ind w:left="57"/>
              <w:rPr>
                <w:rFonts w:cs="Arial"/>
                <w:spacing w:val="-2"/>
                <w:sz w:val="20"/>
                <w:szCs w:val="20"/>
              </w:rPr>
            </w:pPr>
            <w:r w:rsidRPr="008D7A8A">
              <w:rPr>
                <w:rFonts w:cs="Arial"/>
                <w:spacing w:val="-2"/>
                <w:sz w:val="20"/>
                <w:szCs w:val="20"/>
              </w:rPr>
              <w:t>MEDIUM</w:t>
            </w:r>
          </w:p>
        </w:tc>
        <w:tc>
          <w:tcPr>
            <w:tcW w:w="4122" w:type="dxa"/>
          </w:tcPr>
          <w:p w14:paraId="202D109A"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Braking deceleration is noticeably</w:t>
            </w:r>
          </w:p>
          <w:p w14:paraId="7BE2AB6C" w14:textId="77777777" w:rsidR="004B47B7" w:rsidRPr="008D7A8A" w:rsidRDefault="004B47B7" w:rsidP="006257DF">
            <w:pPr>
              <w:kinsoku w:val="0"/>
              <w:overflowPunct w:val="0"/>
              <w:autoSpaceDE w:val="0"/>
              <w:autoSpaceDN w:val="0"/>
              <w:adjustRightInd w:val="0"/>
              <w:spacing w:before="0" w:after="0" w:line="210" w:lineRule="exact"/>
              <w:ind w:left="57"/>
              <w:rPr>
                <w:rFonts w:cs="Arial"/>
                <w:sz w:val="20"/>
                <w:szCs w:val="20"/>
              </w:rPr>
            </w:pPr>
            <w:r w:rsidRPr="008D7A8A">
              <w:rPr>
                <w:rFonts w:cs="Arial"/>
                <w:sz w:val="20"/>
                <w:szCs w:val="20"/>
              </w:rPr>
              <w:t>reduced for the wheel braking</w:t>
            </w:r>
          </w:p>
          <w:p w14:paraId="41D75960" w14:textId="77777777" w:rsidR="004B47B7" w:rsidRPr="008D7A8A" w:rsidRDefault="004B47B7" w:rsidP="006257DF">
            <w:pPr>
              <w:kinsoku w:val="0"/>
              <w:overflowPunct w:val="0"/>
              <w:autoSpaceDE w:val="0"/>
              <w:autoSpaceDN w:val="0"/>
              <w:adjustRightInd w:val="0"/>
              <w:spacing w:before="0" w:after="0" w:line="210" w:lineRule="exact"/>
              <w:ind w:left="57"/>
              <w:rPr>
                <w:rFonts w:cs="Arial"/>
                <w:sz w:val="20"/>
                <w:szCs w:val="20"/>
              </w:rPr>
            </w:pPr>
            <w:r w:rsidRPr="008D7A8A">
              <w:rPr>
                <w:rFonts w:cs="Arial"/>
                <w:sz w:val="20"/>
                <w:szCs w:val="20"/>
              </w:rPr>
              <w:t>effort applied OR directional</w:t>
            </w:r>
          </w:p>
          <w:p w14:paraId="7D8C9D8D" w14:textId="77777777" w:rsidR="004B47B7" w:rsidRPr="008D7A8A" w:rsidRDefault="004B47B7" w:rsidP="006257DF">
            <w:pPr>
              <w:kinsoku w:val="0"/>
              <w:overflowPunct w:val="0"/>
              <w:autoSpaceDE w:val="0"/>
              <w:autoSpaceDN w:val="0"/>
              <w:adjustRightInd w:val="0"/>
              <w:spacing w:before="0" w:after="0" w:line="227" w:lineRule="exact"/>
              <w:ind w:left="57"/>
              <w:rPr>
                <w:rFonts w:cs="Arial"/>
                <w:sz w:val="20"/>
                <w:szCs w:val="20"/>
              </w:rPr>
            </w:pPr>
            <w:r w:rsidRPr="008D7A8A">
              <w:rPr>
                <w:rFonts w:cs="Arial"/>
                <w:sz w:val="20"/>
                <w:szCs w:val="20"/>
              </w:rPr>
              <w:t xml:space="preserve">control </w:t>
            </w:r>
            <w:proofErr w:type="gramStart"/>
            <w:r w:rsidRPr="008D7A8A">
              <w:rPr>
                <w:rFonts w:cs="Arial"/>
                <w:sz w:val="20"/>
                <w:szCs w:val="20"/>
              </w:rPr>
              <w:t>is noticeably reduced</w:t>
            </w:r>
            <w:proofErr w:type="gramEnd"/>
            <w:r w:rsidRPr="008D7A8A">
              <w:rPr>
                <w:rFonts w:cs="Arial"/>
                <w:sz w:val="20"/>
                <w:szCs w:val="20"/>
              </w:rPr>
              <w:t>.</w:t>
            </w:r>
          </w:p>
        </w:tc>
        <w:tc>
          <w:tcPr>
            <w:tcW w:w="1420" w:type="dxa"/>
          </w:tcPr>
          <w:p w14:paraId="168516B9" w14:textId="77777777" w:rsidR="004B47B7" w:rsidRPr="008D7A8A" w:rsidRDefault="004B47B7" w:rsidP="006257DF">
            <w:pPr>
              <w:kinsoku w:val="0"/>
              <w:overflowPunct w:val="0"/>
              <w:autoSpaceDE w:val="0"/>
              <w:autoSpaceDN w:val="0"/>
              <w:adjustRightInd w:val="0"/>
              <w:spacing w:before="112" w:after="0" w:line="214" w:lineRule="exact"/>
              <w:ind w:left="56"/>
              <w:jc w:val="center"/>
              <w:rPr>
                <w:rFonts w:cs="Arial"/>
                <w:spacing w:val="-10"/>
                <w:sz w:val="20"/>
                <w:szCs w:val="20"/>
              </w:rPr>
            </w:pPr>
            <w:r w:rsidRPr="008D7A8A">
              <w:rPr>
                <w:rFonts w:cs="Arial"/>
                <w:spacing w:val="-10"/>
                <w:sz w:val="20"/>
                <w:szCs w:val="20"/>
              </w:rPr>
              <w:t>3</w:t>
            </w:r>
          </w:p>
        </w:tc>
      </w:tr>
      <w:tr w:rsidR="004B47B7" w:rsidRPr="008D7A8A" w14:paraId="5B8101C2" w14:textId="77777777" w:rsidTr="0050778E">
        <w:trPr>
          <w:trHeight w:val="715"/>
        </w:trPr>
        <w:tc>
          <w:tcPr>
            <w:tcW w:w="3553" w:type="dxa"/>
          </w:tcPr>
          <w:p w14:paraId="52B18C36"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MEDIUM TO POOR</w:t>
            </w:r>
          </w:p>
        </w:tc>
        <w:tc>
          <w:tcPr>
            <w:tcW w:w="4122" w:type="dxa"/>
          </w:tcPr>
          <w:p w14:paraId="005CD268"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Braking deceleration OR</w:t>
            </w:r>
          </w:p>
          <w:p w14:paraId="04008AA5" w14:textId="77777777" w:rsidR="004B47B7" w:rsidRPr="008D7A8A" w:rsidRDefault="004B47B7" w:rsidP="006257DF">
            <w:pPr>
              <w:kinsoku w:val="0"/>
              <w:overflowPunct w:val="0"/>
              <w:autoSpaceDE w:val="0"/>
              <w:autoSpaceDN w:val="0"/>
              <w:adjustRightInd w:val="0"/>
              <w:spacing w:before="0" w:after="0" w:line="210" w:lineRule="exact"/>
              <w:ind w:left="57"/>
              <w:rPr>
                <w:rFonts w:cs="Arial"/>
                <w:sz w:val="20"/>
                <w:szCs w:val="20"/>
              </w:rPr>
            </w:pPr>
            <w:r w:rsidRPr="008D7A8A">
              <w:rPr>
                <w:rFonts w:cs="Arial"/>
                <w:sz w:val="20"/>
                <w:szCs w:val="20"/>
              </w:rPr>
              <w:t>directional control is between</w:t>
            </w:r>
          </w:p>
          <w:p w14:paraId="23D38B86" w14:textId="77777777" w:rsidR="004B47B7" w:rsidRPr="008D7A8A" w:rsidRDefault="004B47B7" w:rsidP="006257DF">
            <w:pPr>
              <w:kinsoku w:val="0"/>
              <w:overflowPunct w:val="0"/>
              <w:autoSpaceDE w:val="0"/>
              <w:autoSpaceDN w:val="0"/>
              <w:adjustRightInd w:val="0"/>
              <w:spacing w:before="0" w:after="0" w:line="227" w:lineRule="exact"/>
              <w:ind w:left="57"/>
              <w:rPr>
                <w:rFonts w:cs="Arial"/>
                <w:sz w:val="20"/>
                <w:szCs w:val="20"/>
              </w:rPr>
            </w:pPr>
            <w:r w:rsidRPr="008D7A8A">
              <w:rPr>
                <w:rFonts w:cs="Arial"/>
                <w:sz w:val="20"/>
                <w:szCs w:val="20"/>
              </w:rPr>
              <w:t>medium and poor.</w:t>
            </w:r>
          </w:p>
        </w:tc>
        <w:tc>
          <w:tcPr>
            <w:tcW w:w="1420" w:type="dxa"/>
          </w:tcPr>
          <w:p w14:paraId="059C62A5" w14:textId="77777777" w:rsidR="004B47B7" w:rsidRPr="008D7A8A" w:rsidRDefault="004B47B7" w:rsidP="006257DF">
            <w:pPr>
              <w:kinsoku w:val="0"/>
              <w:overflowPunct w:val="0"/>
              <w:autoSpaceDE w:val="0"/>
              <w:autoSpaceDN w:val="0"/>
              <w:adjustRightInd w:val="0"/>
              <w:spacing w:before="112" w:after="0" w:line="214" w:lineRule="exact"/>
              <w:ind w:left="56"/>
              <w:jc w:val="center"/>
              <w:rPr>
                <w:rFonts w:cs="Arial"/>
                <w:spacing w:val="-10"/>
                <w:sz w:val="20"/>
                <w:szCs w:val="20"/>
              </w:rPr>
            </w:pPr>
            <w:r w:rsidRPr="008D7A8A">
              <w:rPr>
                <w:rFonts w:cs="Arial"/>
                <w:spacing w:val="-10"/>
                <w:sz w:val="20"/>
                <w:szCs w:val="20"/>
              </w:rPr>
              <w:t>2</w:t>
            </w:r>
          </w:p>
        </w:tc>
      </w:tr>
      <w:tr w:rsidR="004B47B7" w:rsidRPr="008D7A8A" w14:paraId="0096D6E0" w14:textId="77777777" w:rsidTr="0050778E">
        <w:trPr>
          <w:trHeight w:val="1086"/>
        </w:trPr>
        <w:tc>
          <w:tcPr>
            <w:tcW w:w="3553" w:type="dxa"/>
          </w:tcPr>
          <w:p w14:paraId="7F2D5F4E" w14:textId="77777777" w:rsidR="004B47B7" w:rsidRPr="008D7A8A" w:rsidRDefault="004B47B7" w:rsidP="006257DF">
            <w:pPr>
              <w:kinsoku w:val="0"/>
              <w:overflowPunct w:val="0"/>
              <w:autoSpaceDE w:val="0"/>
              <w:autoSpaceDN w:val="0"/>
              <w:adjustRightInd w:val="0"/>
              <w:spacing w:before="112" w:after="0" w:line="214" w:lineRule="exact"/>
              <w:ind w:left="57"/>
              <w:rPr>
                <w:rFonts w:cs="Arial"/>
                <w:spacing w:val="-4"/>
                <w:sz w:val="20"/>
                <w:szCs w:val="20"/>
              </w:rPr>
            </w:pPr>
            <w:r w:rsidRPr="008D7A8A">
              <w:rPr>
                <w:rFonts w:cs="Arial"/>
                <w:spacing w:val="-4"/>
                <w:sz w:val="20"/>
                <w:szCs w:val="20"/>
              </w:rPr>
              <w:t>POOR</w:t>
            </w:r>
          </w:p>
        </w:tc>
        <w:tc>
          <w:tcPr>
            <w:tcW w:w="4122" w:type="dxa"/>
          </w:tcPr>
          <w:p w14:paraId="0AAE242E"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Braking deceleration is</w:t>
            </w:r>
          </w:p>
          <w:p w14:paraId="55AEC177" w14:textId="77777777" w:rsidR="004B47B7" w:rsidRPr="008D7A8A" w:rsidRDefault="004B47B7" w:rsidP="006257DF">
            <w:pPr>
              <w:kinsoku w:val="0"/>
              <w:overflowPunct w:val="0"/>
              <w:autoSpaceDE w:val="0"/>
              <w:autoSpaceDN w:val="0"/>
              <w:adjustRightInd w:val="0"/>
              <w:spacing w:before="0" w:after="0" w:line="209" w:lineRule="exact"/>
              <w:ind w:left="57"/>
              <w:rPr>
                <w:rFonts w:cs="Arial"/>
                <w:sz w:val="20"/>
                <w:szCs w:val="20"/>
              </w:rPr>
            </w:pPr>
            <w:r w:rsidRPr="008D7A8A">
              <w:rPr>
                <w:rFonts w:cs="Arial"/>
                <w:sz w:val="20"/>
                <w:szCs w:val="20"/>
              </w:rPr>
              <w:t>significantly reduced for the wheel</w:t>
            </w:r>
          </w:p>
          <w:p w14:paraId="2C40DA62" w14:textId="77777777" w:rsidR="004B47B7" w:rsidRPr="008D7A8A" w:rsidRDefault="004B47B7" w:rsidP="006257DF">
            <w:pPr>
              <w:kinsoku w:val="0"/>
              <w:overflowPunct w:val="0"/>
              <w:autoSpaceDE w:val="0"/>
              <w:autoSpaceDN w:val="0"/>
              <w:adjustRightInd w:val="0"/>
              <w:spacing w:before="0" w:after="0" w:line="209" w:lineRule="exact"/>
              <w:ind w:left="57"/>
              <w:rPr>
                <w:rFonts w:cs="Arial"/>
                <w:sz w:val="20"/>
                <w:szCs w:val="20"/>
              </w:rPr>
            </w:pPr>
            <w:r w:rsidRPr="008D7A8A">
              <w:rPr>
                <w:rFonts w:cs="Arial"/>
                <w:sz w:val="20"/>
                <w:szCs w:val="20"/>
              </w:rPr>
              <w:t>braking effort applied OR</w:t>
            </w:r>
          </w:p>
          <w:p w14:paraId="4F06A782" w14:textId="77777777" w:rsidR="004B47B7" w:rsidRPr="008D7A8A" w:rsidRDefault="004B47B7" w:rsidP="006257DF">
            <w:pPr>
              <w:kinsoku w:val="0"/>
              <w:overflowPunct w:val="0"/>
              <w:autoSpaceDE w:val="0"/>
              <w:autoSpaceDN w:val="0"/>
              <w:adjustRightInd w:val="0"/>
              <w:spacing w:before="0" w:after="0" w:line="211" w:lineRule="exact"/>
              <w:ind w:left="57"/>
              <w:rPr>
                <w:rFonts w:cs="Arial"/>
                <w:sz w:val="20"/>
                <w:szCs w:val="20"/>
              </w:rPr>
            </w:pPr>
            <w:r w:rsidRPr="008D7A8A">
              <w:rPr>
                <w:rFonts w:cs="Arial"/>
                <w:sz w:val="20"/>
                <w:szCs w:val="20"/>
              </w:rPr>
              <w:t>directional control is significantly</w:t>
            </w:r>
          </w:p>
          <w:p w14:paraId="4D55121F" w14:textId="77777777" w:rsidR="004B47B7" w:rsidRPr="008D7A8A" w:rsidRDefault="004B47B7" w:rsidP="006257DF">
            <w:pPr>
              <w:kinsoku w:val="0"/>
              <w:overflowPunct w:val="0"/>
              <w:autoSpaceDE w:val="0"/>
              <w:autoSpaceDN w:val="0"/>
              <w:adjustRightInd w:val="0"/>
              <w:spacing w:before="0" w:after="0" w:line="227" w:lineRule="exact"/>
              <w:ind w:left="57"/>
              <w:rPr>
                <w:rFonts w:cs="Arial"/>
                <w:sz w:val="20"/>
                <w:szCs w:val="20"/>
              </w:rPr>
            </w:pPr>
            <w:r w:rsidRPr="008D7A8A">
              <w:rPr>
                <w:rFonts w:cs="Arial"/>
                <w:spacing w:val="-2"/>
                <w:sz w:val="20"/>
                <w:szCs w:val="20"/>
              </w:rPr>
              <w:t>reduced.</w:t>
            </w:r>
          </w:p>
        </w:tc>
        <w:tc>
          <w:tcPr>
            <w:tcW w:w="1420" w:type="dxa"/>
          </w:tcPr>
          <w:p w14:paraId="53A51EAE" w14:textId="77777777" w:rsidR="004B47B7" w:rsidRPr="008D7A8A" w:rsidRDefault="004B47B7" w:rsidP="006257DF">
            <w:pPr>
              <w:kinsoku w:val="0"/>
              <w:overflowPunct w:val="0"/>
              <w:autoSpaceDE w:val="0"/>
              <w:autoSpaceDN w:val="0"/>
              <w:adjustRightInd w:val="0"/>
              <w:spacing w:before="112" w:after="0" w:line="214" w:lineRule="exact"/>
              <w:ind w:left="56"/>
              <w:jc w:val="center"/>
              <w:rPr>
                <w:rFonts w:cs="Arial"/>
                <w:spacing w:val="-10"/>
                <w:sz w:val="20"/>
                <w:szCs w:val="20"/>
              </w:rPr>
            </w:pPr>
            <w:r w:rsidRPr="008D7A8A">
              <w:rPr>
                <w:rFonts w:cs="Arial"/>
                <w:spacing w:val="-10"/>
                <w:sz w:val="20"/>
                <w:szCs w:val="20"/>
              </w:rPr>
              <w:t>1</w:t>
            </w:r>
          </w:p>
        </w:tc>
      </w:tr>
      <w:tr w:rsidR="004B47B7" w:rsidRPr="001B5FAF" w14:paraId="7730AB01" w14:textId="77777777" w:rsidTr="0050778E">
        <w:trPr>
          <w:trHeight w:val="890"/>
        </w:trPr>
        <w:tc>
          <w:tcPr>
            <w:tcW w:w="3553" w:type="dxa"/>
          </w:tcPr>
          <w:p w14:paraId="35BE04CD"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LESS THAN POOR</w:t>
            </w:r>
          </w:p>
        </w:tc>
        <w:tc>
          <w:tcPr>
            <w:tcW w:w="4122" w:type="dxa"/>
          </w:tcPr>
          <w:p w14:paraId="55CAF381" w14:textId="77777777" w:rsidR="004B47B7" w:rsidRPr="008D7A8A" w:rsidRDefault="004B47B7" w:rsidP="006257DF">
            <w:pPr>
              <w:kinsoku w:val="0"/>
              <w:overflowPunct w:val="0"/>
              <w:autoSpaceDE w:val="0"/>
              <w:autoSpaceDN w:val="0"/>
              <w:adjustRightInd w:val="0"/>
              <w:spacing w:before="112" w:after="0" w:line="214" w:lineRule="exact"/>
              <w:ind w:left="57"/>
              <w:rPr>
                <w:rFonts w:cs="Arial"/>
                <w:sz w:val="20"/>
                <w:szCs w:val="20"/>
              </w:rPr>
            </w:pPr>
            <w:r w:rsidRPr="008D7A8A">
              <w:rPr>
                <w:rFonts w:cs="Arial"/>
                <w:sz w:val="20"/>
                <w:szCs w:val="20"/>
              </w:rPr>
              <w:t>Braking deceleration is minimal to</w:t>
            </w:r>
          </w:p>
          <w:p w14:paraId="65EC88A8" w14:textId="77777777" w:rsidR="004B47B7" w:rsidRPr="008D7A8A" w:rsidRDefault="004B47B7" w:rsidP="006257DF">
            <w:pPr>
              <w:kinsoku w:val="0"/>
              <w:overflowPunct w:val="0"/>
              <w:autoSpaceDE w:val="0"/>
              <w:autoSpaceDN w:val="0"/>
              <w:adjustRightInd w:val="0"/>
              <w:spacing w:before="0" w:after="0" w:line="210" w:lineRule="exact"/>
              <w:ind w:left="57"/>
              <w:rPr>
                <w:rFonts w:cs="Arial"/>
                <w:sz w:val="20"/>
                <w:szCs w:val="20"/>
              </w:rPr>
            </w:pPr>
            <w:r w:rsidRPr="008D7A8A">
              <w:rPr>
                <w:rFonts w:cs="Arial"/>
                <w:sz w:val="20"/>
                <w:szCs w:val="20"/>
              </w:rPr>
              <w:t>non-existent for the wheel braking</w:t>
            </w:r>
          </w:p>
          <w:p w14:paraId="3E438B58" w14:textId="77777777" w:rsidR="004B47B7" w:rsidRPr="008D7A8A" w:rsidRDefault="004B47B7" w:rsidP="006257DF">
            <w:pPr>
              <w:kinsoku w:val="0"/>
              <w:overflowPunct w:val="0"/>
              <w:autoSpaceDE w:val="0"/>
              <w:autoSpaceDN w:val="0"/>
              <w:adjustRightInd w:val="0"/>
              <w:spacing w:before="0" w:after="0" w:line="210" w:lineRule="exact"/>
              <w:ind w:left="57"/>
              <w:rPr>
                <w:rFonts w:cs="Arial"/>
                <w:sz w:val="20"/>
                <w:szCs w:val="20"/>
              </w:rPr>
            </w:pPr>
            <w:r w:rsidRPr="008D7A8A">
              <w:rPr>
                <w:rFonts w:cs="Arial"/>
                <w:sz w:val="20"/>
                <w:szCs w:val="20"/>
              </w:rPr>
              <w:t>effort applied OR directional</w:t>
            </w:r>
          </w:p>
          <w:p w14:paraId="4045818A" w14:textId="77777777" w:rsidR="004B47B7" w:rsidRPr="008D7A8A" w:rsidRDefault="004B47B7" w:rsidP="006257DF">
            <w:pPr>
              <w:kinsoku w:val="0"/>
              <w:overflowPunct w:val="0"/>
              <w:autoSpaceDE w:val="0"/>
              <w:autoSpaceDN w:val="0"/>
              <w:adjustRightInd w:val="0"/>
              <w:spacing w:before="0" w:after="0" w:line="227" w:lineRule="exact"/>
              <w:ind w:left="57"/>
              <w:rPr>
                <w:rFonts w:cs="Arial"/>
                <w:sz w:val="20"/>
                <w:szCs w:val="20"/>
              </w:rPr>
            </w:pPr>
            <w:r w:rsidRPr="008D7A8A">
              <w:rPr>
                <w:rFonts w:cs="Arial"/>
                <w:sz w:val="20"/>
                <w:szCs w:val="20"/>
              </w:rPr>
              <w:t>control is uncertain.</w:t>
            </w:r>
          </w:p>
        </w:tc>
        <w:tc>
          <w:tcPr>
            <w:tcW w:w="1420" w:type="dxa"/>
          </w:tcPr>
          <w:p w14:paraId="45876B6A" w14:textId="77777777" w:rsidR="004B47B7" w:rsidRPr="001B5FAF" w:rsidRDefault="004B47B7" w:rsidP="006257DF">
            <w:pPr>
              <w:kinsoku w:val="0"/>
              <w:overflowPunct w:val="0"/>
              <w:autoSpaceDE w:val="0"/>
              <w:autoSpaceDN w:val="0"/>
              <w:adjustRightInd w:val="0"/>
              <w:spacing w:before="112" w:after="0" w:line="214" w:lineRule="exact"/>
              <w:ind w:left="56"/>
              <w:jc w:val="center"/>
              <w:rPr>
                <w:rFonts w:cs="Arial"/>
                <w:spacing w:val="-10"/>
                <w:sz w:val="20"/>
                <w:szCs w:val="20"/>
              </w:rPr>
            </w:pPr>
            <w:r w:rsidRPr="008D7A8A">
              <w:rPr>
                <w:rFonts w:cs="Arial"/>
                <w:spacing w:val="-10"/>
                <w:sz w:val="20"/>
                <w:szCs w:val="20"/>
              </w:rPr>
              <w:t>0</w:t>
            </w:r>
          </w:p>
        </w:tc>
      </w:tr>
    </w:tbl>
    <w:p w14:paraId="138872F9" w14:textId="77777777" w:rsidR="00F5124A" w:rsidRDefault="00F5124A" w:rsidP="007E45A8"/>
    <w:sectPr w:rsidR="00F51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DC8"/>
    <w:multiLevelType w:val="multilevel"/>
    <w:tmpl w:val="FFFFFFFF"/>
    <w:lvl w:ilvl="0">
      <w:start w:val="1"/>
      <w:numFmt w:val="lowerLetter"/>
      <w:lvlText w:val="(%1)"/>
      <w:lvlJc w:val="left"/>
      <w:pPr>
        <w:ind w:left="357" w:hanging="300"/>
      </w:pPr>
      <w:rPr>
        <w:rFonts w:ascii="Arial" w:hAnsi="Arial" w:cs="Arial"/>
        <w:b w:val="0"/>
        <w:bCs w:val="0"/>
        <w:i w:val="0"/>
        <w:iCs w:val="0"/>
        <w:spacing w:val="0"/>
        <w:w w:val="99"/>
        <w:sz w:val="20"/>
        <w:szCs w:val="20"/>
      </w:rPr>
    </w:lvl>
    <w:lvl w:ilvl="1">
      <w:numFmt w:val="bullet"/>
      <w:lvlText w:val="•"/>
      <w:lvlJc w:val="left"/>
      <w:pPr>
        <w:ind w:left="941" w:hanging="300"/>
      </w:pPr>
    </w:lvl>
    <w:lvl w:ilvl="2">
      <w:numFmt w:val="bullet"/>
      <w:lvlText w:val="•"/>
      <w:lvlJc w:val="left"/>
      <w:pPr>
        <w:ind w:left="1522" w:hanging="300"/>
      </w:pPr>
    </w:lvl>
    <w:lvl w:ilvl="3">
      <w:numFmt w:val="bullet"/>
      <w:lvlText w:val="•"/>
      <w:lvlJc w:val="left"/>
      <w:pPr>
        <w:ind w:left="2104" w:hanging="300"/>
      </w:pPr>
    </w:lvl>
    <w:lvl w:ilvl="4">
      <w:numFmt w:val="bullet"/>
      <w:lvlText w:val="•"/>
      <w:lvlJc w:val="left"/>
      <w:pPr>
        <w:ind w:left="2685" w:hanging="300"/>
      </w:pPr>
    </w:lvl>
    <w:lvl w:ilvl="5">
      <w:numFmt w:val="bullet"/>
      <w:lvlText w:val="•"/>
      <w:lvlJc w:val="left"/>
      <w:pPr>
        <w:ind w:left="3267" w:hanging="300"/>
      </w:pPr>
    </w:lvl>
    <w:lvl w:ilvl="6">
      <w:numFmt w:val="bullet"/>
      <w:lvlText w:val="•"/>
      <w:lvlJc w:val="left"/>
      <w:pPr>
        <w:ind w:left="3848" w:hanging="300"/>
      </w:pPr>
    </w:lvl>
    <w:lvl w:ilvl="7">
      <w:numFmt w:val="bullet"/>
      <w:lvlText w:val="•"/>
      <w:lvlJc w:val="left"/>
      <w:pPr>
        <w:ind w:left="4429" w:hanging="300"/>
      </w:pPr>
    </w:lvl>
    <w:lvl w:ilvl="8">
      <w:numFmt w:val="bullet"/>
      <w:lvlText w:val="•"/>
      <w:lvlJc w:val="left"/>
      <w:pPr>
        <w:ind w:left="5011" w:hanging="300"/>
      </w:pPr>
    </w:lvl>
  </w:abstractNum>
  <w:abstractNum w:abstractNumId="1"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C3B0D33"/>
    <w:multiLevelType w:val="multilevel"/>
    <w:tmpl w:val="FFFFFFFF"/>
    <w:lvl w:ilvl="0">
      <w:start w:val="1"/>
      <w:numFmt w:val="lowerLetter"/>
      <w:lvlText w:val="(%1)"/>
      <w:lvlJc w:val="left"/>
      <w:pPr>
        <w:ind w:left="357" w:hanging="300"/>
      </w:pPr>
      <w:rPr>
        <w:rFonts w:ascii="Arial" w:hAnsi="Arial" w:cs="Arial"/>
        <w:b w:val="0"/>
        <w:bCs w:val="0"/>
        <w:i w:val="0"/>
        <w:iCs w:val="0"/>
        <w:spacing w:val="0"/>
        <w:w w:val="99"/>
        <w:sz w:val="20"/>
        <w:szCs w:val="20"/>
      </w:rPr>
    </w:lvl>
    <w:lvl w:ilvl="1">
      <w:numFmt w:val="bullet"/>
      <w:lvlText w:val="•"/>
      <w:lvlJc w:val="left"/>
      <w:pPr>
        <w:ind w:left="941" w:hanging="300"/>
      </w:pPr>
    </w:lvl>
    <w:lvl w:ilvl="2">
      <w:numFmt w:val="bullet"/>
      <w:lvlText w:val="•"/>
      <w:lvlJc w:val="left"/>
      <w:pPr>
        <w:ind w:left="1522" w:hanging="300"/>
      </w:pPr>
    </w:lvl>
    <w:lvl w:ilvl="3">
      <w:numFmt w:val="bullet"/>
      <w:lvlText w:val="•"/>
      <w:lvlJc w:val="left"/>
      <w:pPr>
        <w:ind w:left="2104" w:hanging="300"/>
      </w:pPr>
    </w:lvl>
    <w:lvl w:ilvl="4">
      <w:numFmt w:val="bullet"/>
      <w:lvlText w:val="•"/>
      <w:lvlJc w:val="left"/>
      <w:pPr>
        <w:ind w:left="2685" w:hanging="300"/>
      </w:pPr>
    </w:lvl>
    <w:lvl w:ilvl="5">
      <w:numFmt w:val="bullet"/>
      <w:lvlText w:val="•"/>
      <w:lvlJc w:val="left"/>
      <w:pPr>
        <w:ind w:left="3267" w:hanging="300"/>
      </w:pPr>
    </w:lvl>
    <w:lvl w:ilvl="6">
      <w:numFmt w:val="bullet"/>
      <w:lvlText w:val="•"/>
      <w:lvlJc w:val="left"/>
      <w:pPr>
        <w:ind w:left="3848" w:hanging="300"/>
      </w:pPr>
    </w:lvl>
    <w:lvl w:ilvl="7">
      <w:numFmt w:val="bullet"/>
      <w:lvlText w:val="•"/>
      <w:lvlJc w:val="left"/>
      <w:pPr>
        <w:ind w:left="4429" w:hanging="300"/>
      </w:pPr>
    </w:lvl>
    <w:lvl w:ilvl="8">
      <w:numFmt w:val="bullet"/>
      <w:lvlText w:val="•"/>
      <w:lvlJc w:val="left"/>
      <w:pPr>
        <w:ind w:left="5011" w:hanging="300"/>
      </w:pPr>
    </w:lvl>
  </w:abstractNum>
  <w:abstractNum w:abstractNumId="3"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6AB44777"/>
    <w:multiLevelType w:val="multilevel"/>
    <w:tmpl w:val="FFFFFFFF"/>
    <w:lvl w:ilvl="0">
      <w:start w:val="1"/>
      <w:numFmt w:val="lowerLetter"/>
      <w:lvlText w:val="(%1)"/>
      <w:lvlJc w:val="left"/>
      <w:pPr>
        <w:ind w:left="357" w:hanging="300"/>
      </w:pPr>
      <w:rPr>
        <w:rFonts w:ascii="Arial" w:hAnsi="Arial" w:cs="Arial"/>
        <w:b w:val="0"/>
        <w:bCs w:val="0"/>
        <w:i w:val="0"/>
        <w:iCs w:val="0"/>
        <w:spacing w:val="0"/>
        <w:w w:val="99"/>
        <w:sz w:val="20"/>
        <w:szCs w:val="20"/>
      </w:rPr>
    </w:lvl>
    <w:lvl w:ilvl="1">
      <w:numFmt w:val="bullet"/>
      <w:lvlText w:val="•"/>
      <w:lvlJc w:val="left"/>
      <w:pPr>
        <w:ind w:left="941" w:hanging="300"/>
      </w:pPr>
    </w:lvl>
    <w:lvl w:ilvl="2">
      <w:numFmt w:val="bullet"/>
      <w:lvlText w:val="•"/>
      <w:lvlJc w:val="left"/>
      <w:pPr>
        <w:ind w:left="1522" w:hanging="300"/>
      </w:pPr>
    </w:lvl>
    <w:lvl w:ilvl="3">
      <w:numFmt w:val="bullet"/>
      <w:lvlText w:val="•"/>
      <w:lvlJc w:val="left"/>
      <w:pPr>
        <w:ind w:left="2104" w:hanging="300"/>
      </w:pPr>
    </w:lvl>
    <w:lvl w:ilvl="4">
      <w:numFmt w:val="bullet"/>
      <w:lvlText w:val="•"/>
      <w:lvlJc w:val="left"/>
      <w:pPr>
        <w:ind w:left="2685" w:hanging="300"/>
      </w:pPr>
    </w:lvl>
    <w:lvl w:ilvl="5">
      <w:numFmt w:val="bullet"/>
      <w:lvlText w:val="•"/>
      <w:lvlJc w:val="left"/>
      <w:pPr>
        <w:ind w:left="3267" w:hanging="300"/>
      </w:pPr>
    </w:lvl>
    <w:lvl w:ilvl="6">
      <w:numFmt w:val="bullet"/>
      <w:lvlText w:val="•"/>
      <w:lvlJc w:val="left"/>
      <w:pPr>
        <w:ind w:left="3848" w:hanging="300"/>
      </w:pPr>
    </w:lvl>
    <w:lvl w:ilvl="7">
      <w:numFmt w:val="bullet"/>
      <w:lvlText w:val="•"/>
      <w:lvlJc w:val="left"/>
      <w:pPr>
        <w:ind w:left="4429" w:hanging="300"/>
      </w:pPr>
    </w:lvl>
    <w:lvl w:ilvl="8">
      <w:numFmt w:val="bullet"/>
      <w:lvlText w:val="•"/>
      <w:lvlJc w:val="left"/>
      <w:pPr>
        <w:ind w:left="5011" w:hanging="300"/>
      </w:pPr>
    </w:lvl>
  </w:abstractNum>
  <w:num w:numId="1" w16cid:durableId="1175918322">
    <w:abstractNumId w:val="3"/>
  </w:num>
  <w:num w:numId="2" w16cid:durableId="1874345460">
    <w:abstractNumId w:val="1"/>
  </w:num>
  <w:num w:numId="3" w16cid:durableId="1610775382">
    <w:abstractNumId w:val="4"/>
  </w:num>
  <w:num w:numId="4" w16cid:durableId="1686711834">
    <w:abstractNumId w:val="0"/>
  </w:num>
  <w:num w:numId="5" w16cid:durableId="2090537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B7"/>
    <w:rsid w:val="00066857"/>
    <w:rsid w:val="000D3189"/>
    <w:rsid w:val="001314C8"/>
    <w:rsid w:val="001A40C6"/>
    <w:rsid w:val="00264BE4"/>
    <w:rsid w:val="002C07CD"/>
    <w:rsid w:val="00346DD1"/>
    <w:rsid w:val="00353AA0"/>
    <w:rsid w:val="00377D64"/>
    <w:rsid w:val="00455774"/>
    <w:rsid w:val="004646AA"/>
    <w:rsid w:val="004A35DB"/>
    <w:rsid w:val="004B47B7"/>
    <w:rsid w:val="0050778E"/>
    <w:rsid w:val="00554F1B"/>
    <w:rsid w:val="006257DF"/>
    <w:rsid w:val="00641CBD"/>
    <w:rsid w:val="00660CC4"/>
    <w:rsid w:val="006E2A9D"/>
    <w:rsid w:val="006F06FD"/>
    <w:rsid w:val="00715401"/>
    <w:rsid w:val="007201ED"/>
    <w:rsid w:val="0072584C"/>
    <w:rsid w:val="00775755"/>
    <w:rsid w:val="007939F4"/>
    <w:rsid w:val="007A022D"/>
    <w:rsid w:val="007D7320"/>
    <w:rsid w:val="007E45A8"/>
    <w:rsid w:val="0085013F"/>
    <w:rsid w:val="00884D60"/>
    <w:rsid w:val="0089371F"/>
    <w:rsid w:val="008D0A98"/>
    <w:rsid w:val="008D7A8A"/>
    <w:rsid w:val="00923227"/>
    <w:rsid w:val="00953B38"/>
    <w:rsid w:val="009C2DBD"/>
    <w:rsid w:val="00B16142"/>
    <w:rsid w:val="00BF0971"/>
    <w:rsid w:val="00C66014"/>
    <w:rsid w:val="00D56428"/>
    <w:rsid w:val="00D82962"/>
    <w:rsid w:val="00D90CE5"/>
    <w:rsid w:val="00DE054F"/>
    <w:rsid w:val="00EB569E"/>
    <w:rsid w:val="00EF56FB"/>
    <w:rsid w:val="00F135D9"/>
    <w:rsid w:val="00F43060"/>
    <w:rsid w:val="00F5124A"/>
    <w:rsid w:val="00F6766C"/>
    <w:rsid w:val="00F957EF"/>
    <w:rsid w:val="00F974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0934"/>
  <w15:chartTrackingRefBased/>
  <w15:docId w15:val="{36AFFD64-C2BB-49CC-A7D4-035329E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B7"/>
    <w:pPr>
      <w:spacing w:before="120" w:after="60" w:line="264" w:lineRule="auto"/>
    </w:pPr>
    <w:rPr>
      <w:rFonts w:ascii="Arial" w:eastAsiaTheme="minorEastAsia" w:hAnsi="Arial"/>
      <w:kern w:val="0"/>
      <w:lang w:eastAsia="en-AU"/>
      <w14:ligatures w14:val="none"/>
    </w:rPr>
  </w:style>
  <w:style w:type="paragraph" w:styleId="Heading1">
    <w:name w:val="heading 1"/>
    <w:basedOn w:val="Normal"/>
    <w:next w:val="Normal"/>
    <w:link w:val="Heading1Char"/>
    <w:uiPriority w:val="9"/>
    <w:qFormat/>
    <w:rsid w:val="004B4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4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47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47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47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4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47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47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47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47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4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7B7"/>
    <w:rPr>
      <w:rFonts w:eastAsiaTheme="majorEastAsia" w:cstheme="majorBidi"/>
      <w:color w:val="272727" w:themeColor="text1" w:themeTint="D8"/>
    </w:rPr>
  </w:style>
  <w:style w:type="paragraph" w:styleId="Title">
    <w:name w:val="Title"/>
    <w:basedOn w:val="Normal"/>
    <w:next w:val="Normal"/>
    <w:link w:val="TitleChar"/>
    <w:uiPriority w:val="10"/>
    <w:qFormat/>
    <w:rsid w:val="004B4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7B7"/>
    <w:pPr>
      <w:spacing w:before="160"/>
      <w:jc w:val="center"/>
    </w:pPr>
    <w:rPr>
      <w:i/>
      <w:iCs/>
      <w:color w:val="404040" w:themeColor="text1" w:themeTint="BF"/>
    </w:rPr>
  </w:style>
  <w:style w:type="character" w:customStyle="1" w:styleId="QuoteChar">
    <w:name w:val="Quote Char"/>
    <w:basedOn w:val="DefaultParagraphFont"/>
    <w:link w:val="Quote"/>
    <w:uiPriority w:val="29"/>
    <w:rsid w:val="004B47B7"/>
    <w:rPr>
      <w:i/>
      <w:iCs/>
      <w:color w:val="404040" w:themeColor="text1" w:themeTint="BF"/>
    </w:rPr>
  </w:style>
  <w:style w:type="paragraph" w:styleId="ListParagraph">
    <w:name w:val="List Paragraph"/>
    <w:basedOn w:val="Normal"/>
    <w:uiPriority w:val="34"/>
    <w:qFormat/>
    <w:rsid w:val="004B47B7"/>
    <w:pPr>
      <w:ind w:left="720"/>
      <w:contextualSpacing/>
    </w:pPr>
  </w:style>
  <w:style w:type="character" w:styleId="IntenseEmphasis">
    <w:name w:val="Intense Emphasis"/>
    <w:basedOn w:val="DefaultParagraphFont"/>
    <w:uiPriority w:val="21"/>
    <w:qFormat/>
    <w:rsid w:val="004B47B7"/>
    <w:rPr>
      <w:i/>
      <w:iCs/>
      <w:color w:val="2F5496" w:themeColor="accent1" w:themeShade="BF"/>
    </w:rPr>
  </w:style>
  <w:style w:type="paragraph" w:styleId="IntenseQuote">
    <w:name w:val="Intense Quote"/>
    <w:basedOn w:val="Normal"/>
    <w:next w:val="Normal"/>
    <w:link w:val="IntenseQuoteChar"/>
    <w:uiPriority w:val="30"/>
    <w:qFormat/>
    <w:rsid w:val="004B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47B7"/>
    <w:rPr>
      <w:i/>
      <w:iCs/>
      <w:color w:val="2F5496" w:themeColor="accent1" w:themeShade="BF"/>
    </w:rPr>
  </w:style>
  <w:style w:type="character" w:styleId="IntenseReference">
    <w:name w:val="Intense Reference"/>
    <w:basedOn w:val="DefaultParagraphFont"/>
    <w:uiPriority w:val="32"/>
    <w:qFormat/>
    <w:rsid w:val="004B47B7"/>
    <w:rPr>
      <w:b/>
      <w:bCs/>
      <w:smallCaps/>
      <w:color w:val="2F5496" w:themeColor="accent1" w:themeShade="BF"/>
      <w:spacing w:val="5"/>
    </w:rPr>
  </w:style>
  <w:style w:type="paragraph" w:styleId="ListBullet">
    <w:name w:val="List Bullet"/>
    <w:basedOn w:val="Normal"/>
    <w:uiPriority w:val="4"/>
    <w:qFormat/>
    <w:rsid w:val="004B47B7"/>
    <w:pPr>
      <w:numPr>
        <w:numId w:val="1"/>
      </w:numPr>
      <w:contextualSpacing/>
    </w:pPr>
  </w:style>
  <w:style w:type="paragraph" w:styleId="ListBullet2">
    <w:name w:val="List Bullet 2"/>
    <w:basedOn w:val="Normal"/>
    <w:uiPriority w:val="4"/>
    <w:qFormat/>
    <w:rsid w:val="004B47B7"/>
    <w:pPr>
      <w:numPr>
        <w:ilvl w:val="1"/>
        <w:numId w:val="1"/>
      </w:numPr>
      <w:contextualSpacing/>
    </w:pPr>
  </w:style>
  <w:style w:type="paragraph" w:styleId="ListBullet3">
    <w:name w:val="List Bullet 3"/>
    <w:basedOn w:val="Normal"/>
    <w:uiPriority w:val="4"/>
    <w:qFormat/>
    <w:rsid w:val="004B47B7"/>
    <w:pPr>
      <w:numPr>
        <w:ilvl w:val="2"/>
        <w:numId w:val="1"/>
      </w:numPr>
      <w:contextualSpacing/>
    </w:pPr>
  </w:style>
  <w:style w:type="paragraph" w:customStyle="1" w:styleId="AppendixHeading1">
    <w:name w:val="Appendix Heading 1"/>
    <w:next w:val="Normal"/>
    <w:uiPriority w:val="12"/>
    <w:rsid w:val="004B47B7"/>
    <w:pPr>
      <w:keepNext/>
      <w:keepLines/>
      <w:pageBreakBefore/>
      <w:numPr>
        <w:numId w:val="2"/>
      </w:numPr>
      <w:spacing w:before="240" w:after="240" w:line="264" w:lineRule="auto"/>
    </w:pPr>
    <w:rPr>
      <w:rFonts w:ascii="Arial" w:eastAsiaTheme="minorEastAsia" w:hAnsi="Arial"/>
      <w:b/>
      <w:kern w:val="0"/>
      <w:sz w:val="32"/>
      <w:szCs w:val="32"/>
      <w:lang w:eastAsia="en-AU"/>
      <w14:ligatures w14:val="none"/>
    </w:rPr>
  </w:style>
  <w:style w:type="paragraph" w:customStyle="1" w:styleId="AppendixHeading2">
    <w:name w:val="Appendix Heading 2"/>
    <w:next w:val="Normal"/>
    <w:uiPriority w:val="12"/>
    <w:rsid w:val="004B47B7"/>
    <w:pPr>
      <w:keepNext/>
      <w:keepLines/>
      <w:numPr>
        <w:ilvl w:val="1"/>
        <w:numId w:val="2"/>
      </w:numPr>
      <w:spacing w:before="360" w:after="120" w:line="264" w:lineRule="auto"/>
    </w:pPr>
    <w:rPr>
      <w:rFonts w:ascii="Arial" w:eastAsiaTheme="minorEastAsia" w:hAnsi="Arial" w:cs="Arial"/>
      <w:b/>
      <w:kern w:val="0"/>
      <w:sz w:val="28"/>
      <w:szCs w:val="32"/>
      <w:lang w:eastAsia="en-AU"/>
      <w14:ligatures w14:val="none"/>
    </w:rPr>
  </w:style>
  <w:style w:type="paragraph" w:customStyle="1" w:styleId="AppendixHeading3">
    <w:name w:val="Appendix Heading 3"/>
    <w:next w:val="Normal"/>
    <w:uiPriority w:val="12"/>
    <w:rsid w:val="004B47B7"/>
    <w:pPr>
      <w:keepNext/>
      <w:keepLines/>
      <w:numPr>
        <w:ilvl w:val="2"/>
        <w:numId w:val="2"/>
      </w:numPr>
      <w:tabs>
        <w:tab w:val="clear" w:pos="964"/>
      </w:tabs>
      <w:spacing w:before="240" w:after="120" w:line="264" w:lineRule="auto"/>
      <w:ind w:left="2160" w:hanging="360"/>
    </w:pPr>
    <w:rPr>
      <w:rFonts w:ascii="Arial" w:eastAsiaTheme="minorEastAsia" w:hAnsi="Arial"/>
      <w:b/>
      <w:kern w:val="0"/>
      <w:sz w:val="26"/>
      <w:szCs w:val="26"/>
      <w:lang w:eastAsia="en-AU"/>
      <w14:ligatures w14:val="none"/>
    </w:rPr>
  </w:style>
  <w:style w:type="paragraph" w:customStyle="1" w:styleId="AppendixHeading4">
    <w:name w:val="Appendix Heading 4"/>
    <w:next w:val="Normal"/>
    <w:uiPriority w:val="12"/>
    <w:rsid w:val="004B47B7"/>
    <w:pPr>
      <w:keepNext/>
      <w:keepLines/>
      <w:numPr>
        <w:ilvl w:val="3"/>
        <w:numId w:val="2"/>
      </w:numPr>
      <w:tabs>
        <w:tab w:val="clear" w:pos="1191"/>
      </w:tabs>
      <w:spacing w:before="120" w:after="60" w:line="264" w:lineRule="auto"/>
      <w:ind w:left="2880" w:hanging="360"/>
    </w:pPr>
    <w:rPr>
      <w:rFonts w:ascii="Arial" w:eastAsiaTheme="minorEastAsia" w:hAnsi="Arial"/>
      <w:b/>
      <w:kern w:val="0"/>
      <w:sz w:val="24"/>
      <w:szCs w:val="24"/>
      <w:lang w:eastAsia="en-AU"/>
      <w14:ligatures w14:val="none"/>
    </w:rPr>
  </w:style>
  <w:style w:type="character" w:styleId="Strong">
    <w:name w:val="Strong"/>
    <w:basedOn w:val="DefaultParagraphFont"/>
    <w:uiPriority w:val="3"/>
    <w:qFormat/>
    <w:rsid w:val="004B47B7"/>
    <w:rPr>
      <w:b/>
      <w:bCs/>
    </w:rPr>
  </w:style>
  <w:style w:type="table" w:styleId="TableGrid">
    <w:name w:val="Table Grid"/>
    <w:basedOn w:val="TableNormal"/>
    <w:uiPriority w:val="39"/>
    <w:rsid w:val="00DE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35D9"/>
    <w:rPr>
      <w:sz w:val="16"/>
      <w:szCs w:val="16"/>
    </w:rPr>
  </w:style>
  <w:style w:type="paragraph" w:styleId="CommentText">
    <w:name w:val="annotation text"/>
    <w:basedOn w:val="Normal"/>
    <w:link w:val="CommentTextChar"/>
    <w:uiPriority w:val="99"/>
    <w:unhideWhenUsed/>
    <w:rsid w:val="00F135D9"/>
    <w:pPr>
      <w:spacing w:line="240" w:lineRule="auto"/>
    </w:pPr>
    <w:rPr>
      <w:sz w:val="20"/>
      <w:szCs w:val="20"/>
    </w:rPr>
  </w:style>
  <w:style w:type="character" w:customStyle="1" w:styleId="CommentTextChar">
    <w:name w:val="Comment Text Char"/>
    <w:basedOn w:val="DefaultParagraphFont"/>
    <w:link w:val="CommentText"/>
    <w:uiPriority w:val="99"/>
    <w:rsid w:val="00F135D9"/>
    <w:rPr>
      <w:rFonts w:ascii="Arial" w:eastAsiaTheme="minorEastAsia" w:hAnsi="Arial"/>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F135D9"/>
    <w:rPr>
      <w:b/>
      <w:bCs/>
    </w:rPr>
  </w:style>
  <w:style w:type="character" w:customStyle="1" w:styleId="CommentSubjectChar">
    <w:name w:val="Comment Subject Char"/>
    <w:basedOn w:val="CommentTextChar"/>
    <w:link w:val="CommentSubject"/>
    <w:uiPriority w:val="99"/>
    <w:semiHidden/>
    <w:rsid w:val="00F135D9"/>
    <w:rPr>
      <w:rFonts w:ascii="Arial" w:eastAsiaTheme="minorEastAsia" w:hAnsi="Arial"/>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CASATags xmlns="395180d6-2309-4712-b830-4e0a80c4123a">Aerodrome, manual, sample, CASA-03-4676, appendix to aerodrome </CASATags>
    <AreaManager xmlns="395180d6-2309-4712-b830-4e0a80c4123a">
      <UserInfo>
        <DisplayName/>
        <AccountId xsi:nil="true"/>
        <AccountType/>
      </UserInfo>
    </AreaManager>
    <AudienceInternal xmlns="395180d6-2309-4712-b830-4e0a80c4123a" xsi:nil="true"/>
    <SourceLocation xmlns="395180d6-2309-4712-b830-4e0a80c4123a"> SF21/78-1</SourceLocation>
    <EffectiveDate xmlns="395180d6-2309-4712-b830-4e0a80c4123a">2024-07-28T14:00:00+00:00</EffectiveDate>
    <ReviewPeriod xmlns="395180d6-2309-4712-b830-4e0a80c4123a">1</ReviewPeriod>
    <CategoryID xmlns="395180d6-2309-4712-b830-4e0a80c4123a">4</CategoryID>
    <SubCategoryID xmlns="395180d6-2309-4712-b830-4e0a80c4123a">24</SubCategoryID>
    <DocumentVersion xmlns="395180d6-2309-4712-b830-4e0a80c4123a">1.0</DocumentVersion>
    <IntendedReviewDate xmlns="395180d6-2309-4712-b830-4e0a80c4123a">2024-12-30T13:00:00+00:00</IntendedReviewDate>
    <CASAAuthor xmlns="395180d6-2309-4712-b830-4e0a80c4123a" xsi:nil="true"/>
    <DocumentHistory xmlns="395180d6-2309-4712-b830-4e0a80c4123a">[{"documentOwner":{"Department":"Regulatory Oversight","DisplayName":"Seabrook, Joanna","Email":"Joanna.Seabrook@casa.gov.au","ID":494,"JobTitle":"National Manager Regulatory Services 1","LoginName":"i:0#.f|membership|joanna.seabrook@casa.gov.au"},"responsiblePerson":{"Department":"Regulatory Oversight","DisplayName":"Angelo, Darren","Email":"Darren.Angelo@casa.gov.au","ID":2083,"JobTitle":"Manager Aerodromes Operations","LoginName":"i:0#.f|membership|darren.angelo@casa.gov.au"},"reviewers":[{"Department":"Regulatory Oversight","DisplayName":"Christensen, Michelle","Email":"Michelle.Christensen@casa.gov.au","ID":1420,"JobTitle":"CASA Inspector (Aerodromes)","LoginName":"i:0#.f|membership|michelle.christensen@casa.gov.au"}],"publishedDate":"2024-07-28T14:00:00.000Z","documentStatus":{"id":1,"name":"Published"},"versionNumber":"1.0"}]</DocumentHistory>
    <DocumentChangeType xmlns="395180d6-2309-4712-b830-4e0a80c4123a" xsi:nil="true"/>
    <CASAOwnerPN xmlns="395180d6-2309-4712-b830-4e0a80c4123a">1599</CASAOwnerPN>
    <CASAComments xmlns="395180d6-2309-4712-b830-4e0a80c4123a">[{"comments":"A temporary document and will be made obsolete once the Part 139 Sample Aerodrome Manual is republished (by end of 2024) with this content in the body of the document. ","createdBy":{"ID":409,"DisplayName":"Roper, Chloe","Email":"chloe.roper@casa.gov.au","LoginName":"i:0#.f|membership|chloe.roper@casa.gov.au"},"createdOn":"2024-07-29T05:14:25.215Z","documentStatus":{"id":1,"name":"Published"}}]</CASAComments>
    <DocumentNumber xmlns="395180d6-2309-4712-b830-4e0a80c4123a" xsi:nil="true"/>
    <DocumentStatusID xmlns="395180d6-2309-4712-b830-4e0a80c4123a">1</DocumentStatusID>
    <LastReviewDate xmlns="395180d6-2309-4712-b830-4e0a80c4123a">2024-07-28T14:00:00+00:00</LastReviewDate>
    <AudienceExternal xmlns="395180d6-2309-4712-b830-4e0a80c4123a">true</AudienceExternal>
    <CASAPublishedDate xmlns="395180d6-2309-4712-b830-4e0a80c4123a">2024-07-28T14:00:00+00:00</CASAPublishedDate>
    <CASAOwner xmlns="395180d6-2309-4712-b830-4e0a80c4123a">
      <UserInfo>
        <DisplayName/>
        <AccountId xsi:nil="true"/>
        <AccountType/>
      </UserInfo>
    </CASAOwner>
    <RelatedSectors xmlns="395180d6-2309-4712-b830-4e0a80c4123a" xsi:nil="true"/>
    <OtherLocations xmlns="395180d6-2309-4712-b830-4e0a80c4123a" xsi:nil="true"/>
    <AreaManagerPN xmlns="395180d6-2309-4712-b830-4e0a80c4123a">2887</AreaManagerPN>
    <Stakeholders xmlns="395180d6-2309-4712-b830-4e0a80c4123a" xsi:nil="true"/>
    <DocumentUid xmlns="395180d6-2309-4712-b830-4e0a80c4123a">CASA-04-6793</DocumentUid>
    <DocumentTitle xmlns="395180d6-2309-4712-b830-4e0a80c4123a">Appendix to Aerodrome Manual - Global reporting format and aerodrome serviceability inspections </DocumentTitle>
  </documentManagement>
</p:properties>
</file>

<file path=customXml/item3.xml><?xml version="1.0" encoding="utf-8"?>
<ct:contentTypeSchema xmlns:ct="http://schemas.microsoft.com/office/2006/metadata/contentType" xmlns:ma="http://schemas.microsoft.com/office/2006/metadata/properties/metaAttributes" ct:_="" ma:_="" ma:contentTypeName="CASA Document" ma:contentTypeID="0x0100F812502996B346A5974E7A3B26CB5EF6007DC7DD7E169F14449F5539D7483EC29F" ma:contentTypeVersion="106" ma:contentTypeDescription="" ma:contentTypeScope="" ma:versionID="8e5dea808927cd69c11bb93f84836529">
  <xsd:schema xmlns:xsd="http://www.w3.org/2001/XMLSchema" xmlns:xs="http://www.w3.org/2001/XMLSchema" xmlns:p="http://schemas.microsoft.com/office/2006/metadata/properties" xmlns:ns2="395180d6-2309-4712-b830-4e0a80c4123a" xmlns:ns3="f4304d3c-4480-4632-91be-02f76df2d685" targetNamespace="http://schemas.microsoft.com/office/2006/metadata/properties" ma:root="true" ma:fieldsID="fb2db6c4b90a8c0b761c32002b224e96" ns2:_="" ns3:_="">
    <xsd:import namespace="395180d6-2309-4712-b830-4e0a80c4123a"/>
    <xsd:import namespace="f4304d3c-4480-4632-91be-02f76df2d685"/>
    <xsd:element name="properties">
      <xsd:complexType>
        <xsd:sequence>
          <xsd:element name="documentManagement">
            <xsd:complexType>
              <xsd:all>
                <xsd:element ref="ns2:DocumentUid" minOccurs="0"/>
                <xsd:element ref="ns2:DocumentNumber" minOccurs="0"/>
                <xsd:element ref="ns2:DocumentTitle" minOccurs="0"/>
                <xsd:element ref="ns2:CategoryID" minOccurs="0"/>
                <xsd:element ref="ns2:SubCategoryID" minOccurs="0"/>
                <xsd:element ref="ns2:DocumentVersion" minOccurs="0"/>
                <xsd:element ref="ns2:DocumentStatusID" minOccurs="0"/>
                <xsd:element ref="ns2:EffectiveDate" minOccurs="0"/>
                <xsd:element ref="ns2:CASAPublishedDate" minOccurs="0"/>
                <xsd:element ref="ns2:CASAOwner" minOccurs="0"/>
                <xsd:element ref="ns2:AreaManager" minOccurs="0"/>
                <xsd:element ref="ns2:Stakeholders" minOccurs="0"/>
                <xsd:element ref="ns2:CASAAuthor" minOccurs="0"/>
                <xsd:element ref="ns2:AudienceInternal" minOccurs="0"/>
                <xsd:element ref="ns2:AudienceExternal" minOccurs="0"/>
                <xsd:element ref="ns2:CASATags" minOccurs="0"/>
                <xsd:element ref="ns2:SourceLocation" minOccurs="0"/>
                <xsd:element ref="ns2:CASAComments" minOccurs="0"/>
                <xsd:element ref="ns2:LastReviewDate" minOccurs="0"/>
                <xsd:element ref="ns2:OtherLocations" minOccurs="0"/>
                <xsd:element ref="ns2:IntendedReviewDate" minOccurs="0"/>
                <xsd:element ref="ns2:ReviewPeriod" minOccurs="0"/>
                <xsd:element ref="ns2:DocumentHistory" minOccurs="0"/>
                <xsd:element ref="ns2:DocumentChangeType" minOccurs="0"/>
                <xsd:element ref="ns2:RelatedSector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AreaManagerPN" minOccurs="0"/>
                <xsd:element ref="ns2:CASAOwnerP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DocumentUid" ma:index="2" nillable="true" ma:displayName="Document UID" ma:internalName="DocumentUid">
      <xsd:simpleType>
        <xsd:restriction base="dms:Text"/>
      </xsd:simpleType>
    </xsd:element>
    <xsd:element name="DocumentNumber" ma:index="3" nillable="true" ma:displayName="Document Number" ma:internalName="DocumentNumber">
      <xsd:simpleType>
        <xsd:restriction base="dms:Text"/>
      </xsd:simpleType>
    </xsd:element>
    <xsd:element name="DocumentTitle" ma:index="4" nillable="true" ma:displayName="Document Title" ma:internalName="DocumentTitle">
      <xsd:simpleType>
        <xsd:restriction base="dms:Text"/>
      </xsd:simpleType>
    </xsd:element>
    <xsd:element name="CategoryID" ma:index="5" nillable="true" ma:displayName="Category ID" ma:decimals="-1" ma:internalName="CategoryID" ma:percentage="FALSE">
      <xsd:simpleType>
        <xsd:restriction base="dms:Number"/>
      </xsd:simpleType>
    </xsd:element>
    <xsd:element name="SubCategoryID" ma:index="6" nillable="true" ma:displayName="Sub Category ID" ma:decimals="-1" ma:internalName="SubCategoryID" ma:percentage="FALSE">
      <xsd:simpleType>
        <xsd:restriction base="dms:Number"/>
      </xsd:simpleType>
    </xsd:element>
    <xsd:element name="DocumentVersion" ma:index="7" nillable="true" ma:displayName="Document Version" ma:internalName="DocumentVersion">
      <xsd:simpleType>
        <xsd:restriction base="dms:Text"/>
      </xsd:simpleType>
    </xsd:element>
    <xsd:element name="DocumentStatusID" ma:index="8" nillable="true" ma:displayName="Document Status ID" ma:decimals="-1" ma:internalName="DocumentStatusID" ma:percentage="FALSE">
      <xsd:simpleType>
        <xsd:restriction base="dms:Number"/>
      </xsd:simpleType>
    </xsd:element>
    <xsd:element name="EffectiveDate" ma:index="9" nillable="true" ma:displayName="Effective Date" ma:internalName="EffectiveDate">
      <xsd:simpleType>
        <xsd:restriction base="dms:DateTime"/>
      </xsd:simpleType>
    </xsd:element>
    <xsd:element name="CASAPublishedDate" ma:index="10" nillable="true" ma:displayName="CASA Published Date" ma:internalName="CASAPublishedDate">
      <xsd:simpleType>
        <xsd:restriction base="dms:DateTime"/>
      </xsd:simpleType>
    </xsd:element>
    <xsd:element name="CASAOwner" ma:index="11" nillable="true" ma:displayName="CASA Owner" ma:SearchPeopleOnly="false" ma:internalName="CASA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eaManager" ma:index="12" nillable="true" ma:displayName="Area Manager" ma:SearchPeopleOnly="false" ma:internalName="Area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3" nillable="true" ma:displayName="Stakeholders" ma:internalName="Stakeholders">
      <xsd:simpleType>
        <xsd:restriction base="dms:Note">
          <xsd:maxLength value="255"/>
        </xsd:restriction>
      </xsd:simpleType>
    </xsd:element>
    <xsd:element name="CASAAuthor" ma:index="14" nillable="true" ma:displayName="CASA Author" ma:internalName="CASAAuthor">
      <xsd:simpleType>
        <xsd:restriction base="dms:Text"/>
      </xsd:simpleType>
    </xsd:element>
    <xsd:element name="AudienceInternal" ma:index="15" nillable="true" ma:displayName="Audience Internal" ma:internalName="AudienceInternal">
      <xsd:simpleType>
        <xsd:restriction base="dms:Boolean"/>
      </xsd:simpleType>
    </xsd:element>
    <xsd:element name="AudienceExternal" ma:index="16" nillable="true" ma:displayName="Audience External" ma:internalName="AudienceExternal">
      <xsd:simpleType>
        <xsd:restriction base="dms:Boolean"/>
      </xsd:simpleType>
    </xsd:element>
    <xsd:element name="CASATags" ma:index="17" nillable="true" ma:displayName="CASA Tags" ma:internalName="CASATags">
      <xsd:simpleType>
        <xsd:restriction base="dms:Text"/>
      </xsd:simpleType>
    </xsd:element>
    <xsd:element name="SourceLocation" ma:index="18" nillable="true" ma:displayName="Source Location" ma:internalName="SourceLocation">
      <xsd:simpleType>
        <xsd:restriction base="dms:Text"/>
      </xsd:simpleType>
    </xsd:element>
    <xsd:element name="CASAComments" ma:index="19" nillable="true" ma:displayName="CASA Comments" ma:internalName="CASAComments">
      <xsd:simpleType>
        <xsd:restriction base="dms:Note">
          <xsd:maxLength value="255"/>
        </xsd:restriction>
      </xsd:simpleType>
    </xsd:element>
    <xsd:element name="LastReviewDate" ma:index="20" nillable="true" ma:displayName="Last Review Date" ma:internalName="LastReviewDate">
      <xsd:simpleType>
        <xsd:restriction base="dms:DateTime"/>
      </xsd:simpleType>
    </xsd:element>
    <xsd:element name="OtherLocations" ma:index="21" nillable="true" ma:displayName="Other Locations" ma:internalName="OtherLocations">
      <xsd:simpleType>
        <xsd:restriction base="dms:Note">
          <xsd:maxLength value="255"/>
        </xsd:restriction>
      </xsd:simpleType>
    </xsd:element>
    <xsd:element name="IntendedReviewDate" ma:index="22" nillable="true" ma:displayName="Intended Review Date" ma:internalName="IntendedReviewDate">
      <xsd:simpleType>
        <xsd:restriction base="dms:DateTime"/>
      </xsd:simpleType>
    </xsd:element>
    <xsd:element name="ReviewPeriod" ma:index="23" nillable="true" ma:displayName="Review Period" ma:decimals="-1" ma:internalName="ReviewPeriod" ma:percentage="FALSE">
      <xsd:simpleType>
        <xsd:restriction base="dms:Number"/>
      </xsd:simpleType>
    </xsd:element>
    <xsd:element name="DocumentHistory" ma:index="24" nillable="true" ma:displayName="Document History" ma:internalName="DocumentHistory">
      <xsd:simpleType>
        <xsd:restriction base="dms:Note">
          <xsd:maxLength value="255"/>
        </xsd:restriction>
      </xsd:simpleType>
    </xsd:element>
    <xsd:element name="DocumentChangeType" ma:index="25" nillable="true" ma:displayName="Document Change Type" ma:format="Dropdown" ma:internalName="DocumentChangeType">
      <xsd:simpleType>
        <xsd:restriction base="dms:Choice">
          <xsd:enumeration value="Major Amendment"/>
          <xsd:enumeration value="Minor Amendment"/>
          <xsd:enumeration value="Review Cycle"/>
          <xsd:enumeration value="Administrative"/>
        </xsd:restriction>
      </xsd:simpleType>
    </xsd:element>
    <xsd:element name="RelatedSectors" ma:index="26" nillable="true" ma:displayName="Related Sectors" ma:internalName="RelatedSectors">
      <xsd:simpleType>
        <xsd:restriction base="dms:Note">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AreaManagerPN" ma:index="33" nillable="true" ma:displayName="AreaManagerPN" ma:internalName="AreaManagerPN">
      <xsd:simpleType>
        <xsd:restriction base="dms:Text">
          <xsd:maxLength value="255"/>
        </xsd:restriction>
      </xsd:simpleType>
    </xsd:element>
    <xsd:element name="CASAOwnerPN" ma:index="34" nillable="true" ma:displayName="CASAOwnerPN" ma:internalName="CASAOwnerP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04d3c-4480-4632-91be-02f76df2d68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91A9C-807B-4AFF-A7F9-C113C676D4F9}"/>
</file>

<file path=customXml/itemProps2.xml><?xml version="1.0" encoding="utf-8"?>
<ds:datastoreItem xmlns:ds="http://schemas.openxmlformats.org/officeDocument/2006/customXml" ds:itemID="{77C6F260-BEFE-4DBA-A4A1-716EFB215E93}">
  <ds:schemaRefs>
    <ds:schemaRef ds:uri="http://schemas.microsoft.com/office/2006/metadata/properties"/>
    <ds:schemaRef ds:uri="http://schemas.openxmlformats.org/package/2006/metadata/core-properties"/>
    <ds:schemaRef ds:uri="http://purl.org/dc/elements/1.1/"/>
    <ds:schemaRef ds:uri="063cab29-d428-48a4-9788-a52f80584162"/>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395180d6-2309-4712-b830-4e0a80c4123a"/>
  </ds:schemaRefs>
</ds:datastoreItem>
</file>

<file path=customXml/itemProps3.xml><?xml version="1.0" encoding="utf-8"?>
<ds:datastoreItem xmlns:ds="http://schemas.openxmlformats.org/officeDocument/2006/customXml" ds:itemID="{FC782FFC-6D5F-4F20-ABAF-5B7B82763737}"/>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Appendix - Global reporting format and aerodrome serviceability inspections</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Aerodrome Manual - Global reporting format and aerodrome serviceability inspections </dc:title>
  <dc:subject/>
  <dc:creator>Civil Aviation Safety Authority</dc:creator>
  <cp:keywords/>
  <dc:description>_x000d_
CASA-04-6793</dc:description>
  <cp:lastModifiedBy>Roper, Chloe</cp:lastModifiedBy>
  <cp:revision>4</cp:revision>
  <dcterms:created xsi:type="dcterms:W3CDTF">2024-07-29T02:57:00Z</dcterms:created>
  <dcterms:modified xsi:type="dcterms:W3CDTF">2024-07-29T02:58:00Z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0x0100F812502996B346A5974E7A3B26CB5EF6007DC7DD7E169F14449F5539D7483EC29F</vt:lpwstr>
  </property>
  <property fmtid="{D5CDD505-2E9C-101B-9397-08002B2CF9AE}" pid="3" name="MediaServiceImageTags">
    <vt:lpwstr/>
  </property>
</Properties>
</file>