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2pt;height:47.9pt;mso-position-horizontal-relative:char;mso-position-vertical-relative:line" coordorigin="0,0" coordsize="11004,958">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953" to="10994,953" stroked="true" strokeweight=".48pt" strokecolor="#000000">
              <v:stroke dashstyle="solid"/>
            </v:line>
            <v:line style="position:absolute" from="19,586" to="19,958" stroked="true" strokeweight=".48pt" strokecolor="#000000">
              <v:stroke dashstyle="solid"/>
            </v:line>
            <v:line style="position:absolute" from="10999,0" to="10999,958" stroked="true" strokeweight=".48pt" strokecolor="#000000">
              <v:stroke dashstyle="solid"/>
            </v:line>
            <v:shape style="position:absolute;left:16;top:595;width:10978;height:353" type="#_x0000_t202" filled="true" fillcolor="#f2f2f2" stroked="false">
              <v:textbox inset="0,0,0,0">
                <w:txbxContent>
                  <w:p>
                    <w:pPr>
                      <w:spacing w:before="57"/>
                      <w:ind w:left="36" w:right="0" w:firstLine="0"/>
                      <w:jc w:val="left"/>
                      <w:rPr>
                        <w:b/>
                        <w:sz w:val="20"/>
                      </w:rPr>
                    </w:pPr>
                    <w:r>
                      <w:rPr>
                        <w:b/>
                        <w:sz w:val="20"/>
                      </w:rPr>
                      <w:t>LESSON TE3-65: ADVANCED NAVIGATION – LONG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(Aeroplane) LESSON PLAN &amp; TRAINING RECORD</w:t>
                    </w:r>
                  </w:p>
                </w:txbxContent>
              </v:textbox>
              <v:fill type="solid"/>
              <w10:wrap type="none"/>
            </v:shape>
          </v:group>
        </w:pict>
      </w:r>
      <w:r>
        <w:rPr>
          <w:rFonts w:ascii="Times New Roman"/>
          <w:b w:val="0"/>
        </w:rPr>
      </w:r>
    </w:p>
    <w:p>
      <w:pPr>
        <w:pStyle w:val="BodyText"/>
        <w:spacing w:before="10"/>
        <w:rPr>
          <w:rFonts w:ascii="Times New Roman"/>
          <w:b w:val="0"/>
          <w:sz w:val="18"/>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6"/>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6"/>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spacing w:before="167"/>
              <w:ind w:left="112"/>
              <w:rPr>
                <w:sz w:val="20"/>
              </w:rPr>
            </w:pPr>
            <w:r>
              <w:rPr>
                <w:sz w:val="20"/>
              </w:rPr>
              <w:t>Not Required</w:t>
            </w:r>
          </w:p>
        </w:tc>
        <w:tc>
          <w:tcPr>
            <w:tcW w:w="1701" w:type="dxa"/>
            <w:tcBorders>
              <w:bottom w:val="single" w:sz="8" w:space="0" w:color="000000"/>
            </w:tcBorders>
            <w:shd w:val="clear" w:color="auto" w:fill="F2F2F2"/>
          </w:tcPr>
          <w:p>
            <w:pPr>
              <w:pStyle w:val="TableParagraph"/>
              <w:spacing w:before="52"/>
              <w:ind w:left="55" w:right="49"/>
              <w:rPr>
                <w:b/>
                <w:sz w:val="20"/>
              </w:rPr>
            </w:pPr>
            <w:r>
              <w:rPr>
                <w:b/>
                <w:sz w:val="20"/>
              </w:rPr>
              <w:t>TRAINEE READ BACK DATE (S):</w:t>
            </w:r>
          </w:p>
        </w:tc>
        <w:tc>
          <w:tcPr>
            <w:tcW w:w="2268" w:type="dxa"/>
            <w:gridSpan w:val="2"/>
            <w:tcBorders>
              <w:bottom w:val="single" w:sz="8" w:space="0" w:color="000000"/>
            </w:tcBorders>
          </w:tcPr>
          <w:p>
            <w:pPr>
              <w:pStyle w:val="TableParagraph"/>
              <w:rPr>
                <w:rFonts w:ascii="Times New Roman"/>
                <w:sz w:val="18"/>
              </w:rPr>
            </w:pPr>
          </w:p>
        </w:tc>
        <w:tc>
          <w:tcPr>
            <w:tcW w:w="2127" w:type="dxa"/>
            <w:tcBorders>
              <w:bottom w:val="single" w:sz="8" w:space="0" w:color="000000"/>
            </w:tcBorders>
          </w:tcPr>
          <w:p>
            <w:pPr>
              <w:pStyle w:val="TableParagraph"/>
              <w:rPr>
                <w:rFonts w:ascii="Times New Roman"/>
                <w:sz w:val="18"/>
              </w:rPr>
            </w:pPr>
          </w:p>
        </w:tc>
      </w:tr>
      <w:tr>
        <w:trPr>
          <w:trHeight w:val="284"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961" w:hRule="atLeast"/>
        </w:trPr>
        <w:tc>
          <w:tcPr>
            <w:tcW w:w="10915" w:type="dxa"/>
            <w:gridSpan w:val="7"/>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Read back of long brief for </w:t>
            </w:r>
            <w:r>
              <w:rPr>
                <w:b/>
                <w:sz w:val="18"/>
              </w:rPr>
              <w:t>Advanced</w:t>
            </w:r>
            <w:r>
              <w:rPr>
                <w:b/>
                <w:spacing w:val="-5"/>
                <w:sz w:val="18"/>
              </w:rPr>
              <w:t> </w:t>
            </w:r>
            <w:r>
              <w:rPr>
                <w:b/>
                <w:sz w:val="18"/>
              </w:rPr>
              <w:t>Navigation</w:t>
            </w:r>
          </w:p>
          <w:p>
            <w:pPr>
              <w:pStyle w:val="TableParagraph"/>
              <w:numPr>
                <w:ilvl w:val="0"/>
                <w:numId w:val="1"/>
              </w:numPr>
              <w:tabs>
                <w:tab w:pos="774" w:val="left" w:leader="none"/>
                <w:tab w:pos="775" w:val="left" w:leader="none"/>
              </w:tabs>
              <w:spacing w:line="219" w:lineRule="exact" w:before="5" w:after="0"/>
              <w:ind w:left="775" w:right="0" w:hanging="360"/>
              <w:jc w:val="left"/>
              <w:rPr>
                <w:rFonts w:ascii="Symbol" w:hAnsi="Symbol"/>
                <w:sz w:val="18"/>
              </w:rPr>
            </w:pPr>
            <w:r>
              <w:rPr>
                <w:sz w:val="18"/>
              </w:rPr>
              <w:t>The blueprint for this long brief is the operator’s approved lesson (long brief) from their RPL</w:t>
            </w:r>
            <w:r>
              <w:rPr>
                <w:spacing w:val="-13"/>
                <w:sz w:val="18"/>
              </w:rPr>
              <w:t> </w:t>
            </w:r>
            <w:r>
              <w:rPr>
                <w:sz w:val="18"/>
              </w:rPr>
              <w:t>syllabus</w:t>
            </w:r>
          </w:p>
          <w:p>
            <w:pPr>
              <w:pStyle w:val="TableParagraph"/>
              <w:numPr>
                <w:ilvl w:val="0"/>
                <w:numId w:val="1"/>
              </w:numPr>
              <w:tabs>
                <w:tab w:pos="774" w:val="left" w:leader="none"/>
                <w:tab w:pos="775" w:val="left" w:leader="none"/>
              </w:tabs>
              <w:spacing w:line="244"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r>
        <w:trPr>
          <w:trHeight w:val="3304" w:hRule="atLeast"/>
        </w:trPr>
        <w:tc>
          <w:tcPr>
            <w:tcW w:w="10915" w:type="dxa"/>
            <w:gridSpan w:val="7"/>
          </w:tcPr>
          <w:p>
            <w:pPr>
              <w:pStyle w:val="TableParagraph"/>
              <w:spacing w:before="23"/>
              <w:ind w:left="138"/>
              <w:rPr>
                <w:b/>
                <w:sz w:val="18"/>
              </w:rPr>
            </w:pPr>
            <w:r>
              <w:rPr>
                <w:b/>
                <w:sz w:val="18"/>
              </w:rPr>
              <w:t>Training Notes</w:t>
            </w:r>
          </w:p>
          <w:p>
            <w:pPr>
              <w:pStyle w:val="TableParagraph"/>
              <w:spacing w:before="4"/>
              <w:ind w:left="196"/>
              <w:rPr>
                <w:sz w:val="18"/>
              </w:rPr>
            </w:pPr>
            <w:r>
              <w:rPr>
                <w:sz w:val="18"/>
              </w:rPr>
              <w:t>The long briefing should address</w:t>
            </w:r>
          </w:p>
          <w:p>
            <w:pPr>
              <w:pStyle w:val="TableParagraph"/>
              <w:numPr>
                <w:ilvl w:val="0"/>
                <w:numId w:val="2"/>
              </w:numPr>
              <w:tabs>
                <w:tab w:pos="774" w:val="left" w:leader="none"/>
                <w:tab w:pos="775" w:val="left" w:leader="none"/>
              </w:tabs>
              <w:spacing w:line="219" w:lineRule="exact" w:before="2" w:after="0"/>
              <w:ind w:left="775" w:right="0" w:hanging="360"/>
              <w:jc w:val="left"/>
              <w:rPr>
                <w:rFonts w:ascii="Symbol" w:hAnsi="Symbol"/>
                <w:sz w:val="18"/>
              </w:rPr>
            </w:pPr>
            <w:r>
              <w:rPr>
                <w:sz w:val="18"/>
              </w:rPr>
              <w:t>Controlled airspace</w:t>
            </w:r>
            <w:r>
              <w:rPr>
                <w:spacing w:val="-2"/>
                <w:sz w:val="18"/>
              </w:rPr>
              <w:t> </w:t>
            </w:r>
            <w:r>
              <w:rPr>
                <w:sz w:val="18"/>
              </w:rPr>
              <w:t>procedures</w:t>
            </w:r>
          </w:p>
          <w:p>
            <w:pPr>
              <w:pStyle w:val="TableParagraph"/>
              <w:numPr>
                <w:ilvl w:val="0"/>
                <w:numId w:val="2"/>
              </w:numPr>
              <w:tabs>
                <w:tab w:pos="774" w:val="left" w:leader="none"/>
                <w:tab w:pos="775" w:val="left" w:leader="none"/>
              </w:tabs>
              <w:spacing w:line="218" w:lineRule="exact" w:before="0" w:after="0"/>
              <w:ind w:left="775" w:right="0" w:hanging="360"/>
              <w:jc w:val="left"/>
              <w:rPr>
                <w:rFonts w:ascii="Symbol" w:hAnsi="Symbol"/>
                <w:sz w:val="18"/>
              </w:rPr>
            </w:pPr>
            <w:r>
              <w:rPr>
                <w:sz w:val="18"/>
              </w:rPr>
              <w:t>Departure and arrival procedures/restrictions – controlled</w:t>
            </w:r>
            <w:r>
              <w:rPr>
                <w:spacing w:val="-7"/>
                <w:sz w:val="18"/>
              </w:rPr>
              <w:t> </w:t>
            </w:r>
            <w:r>
              <w:rPr>
                <w:sz w:val="18"/>
              </w:rPr>
              <w:t>aerodromes</w:t>
            </w:r>
          </w:p>
          <w:p>
            <w:pPr>
              <w:pStyle w:val="TableParagraph"/>
              <w:numPr>
                <w:ilvl w:val="0"/>
                <w:numId w:val="2"/>
              </w:numPr>
              <w:tabs>
                <w:tab w:pos="775" w:val="left" w:leader="none"/>
                <w:tab w:pos="776" w:val="left" w:leader="none"/>
              </w:tabs>
              <w:spacing w:line="240" w:lineRule="auto" w:before="0" w:after="0"/>
              <w:ind w:left="775" w:right="271" w:hanging="360"/>
              <w:jc w:val="left"/>
              <w:rPr>
                <w:rFonts w:ascii="Symbol" w:hAnsi="Symbol"/>
                <w:sz w:val="18"/>
              </w:rPr>
            </w:pPr>
            <w:r>
              <w:rPr>
                <w:sz w:val="18"/>
              </w:rPr>
              <w:t>Use of navigation aids and systems as a supplement to visual navigation – introduction to basic concepts, requirements and restrictions</w:t>
            </w:r>
          </w:p>
          <w:p>
            <w:pPr>
              <w:pStyle w:val="TableParagraph"/>
              <w:numPr>
                <w:ilvl w:val="0"/>
                <w:numId w:val="2"/>
              </w:numPr>
              <w:tabs>
                <w:tab w:pos="775" w:val="left" w:leader="none"/>
                <w:tab w:pos="776" w:val="left" w:leader="none"/>
              </w:tabs>
              <w:spacing w:line="219" w:lineRule="exact" w:before="0" w:after="0"/>
              <w:ind w:left="775" w:right="0" w:hanging="361"/>
              <w:jc w:val="left"/>
              <w:rPr>
                <w:rFonts w:ascii="Symbol" w:hAnsi="Symbol"/>
                <w:sz w:val="18"/>
              </w:rPr>
            </w:pPr>
            <w:r>
              <w:rPr>
                <w:sz w:val="18"/>
              </w:rPr>
              <w:t>Pre-flight operational decision making – carrying additional fuel, planning for holding and alternate</w:t>
            </w:r>
            <w:r>
              <w:rPr>
                <w:spacing w:val="-23"/>
                <w:sz w:val="18"/>
              </w:rPr>
              <w:t> </w:t>
            </w:r>
            <w:r>
              <w:rPr>
                <w:sz w:val="18"/>
              </w:rPr>
              <w:t>aerodromes</w:t>
            </w:r>
          </w:p>
          <w:p>
            <w:pPr>
              <w:pStyle w:val="TableParagraph"/>
              <w:numPr>
                <w:ilvl w:val="0"/>
                <w:numId w:val="2"/>
              </w:numPr>
              <w:tabs>
                <w:tab w:pos="775" w:val="left" w:leader="none"/>
                <w:tab w:pos="776" w:val="left" w:leader="none"/>
              </w:tabs>
              <w:spacing w:line="218" w:lineRule="exact" w:before="0" w:after="0"/>
              <w:ind w:left="775" w:right="0" w:hanging="361"/>
              <w:jc w:val="left"/>
              <w:rPr>
                <w:rFonts w:ascii="Symbol" w:hAnsi="Symbol"/>
                <w:sz w:val="18"/>
              </w:rPr>
            </w:pPr>
            <w:r>
              <w:rPr>
                <w:sz w:val="18"/>
              </w:rPr>
              <w:t>Circumstances for which a diversion may be required, planning and carrying out a</w:t>
            </w:r>
            <w:r>
              <w:rPr>
                <w:spacing w:val="-6"/>
                <w:sz w:val="18"/>
              </w:rPr>
              <w:t> </w:t>
            </w:r>
            <w:r>
              <w:rPr>
                <w:sz w:val="18"/>
              </w:rPr>
              <w:t>diversion</w:t>
            </w:r>
          </w:p>
          <w:p>
            <w:pPr>
              <w:pStyle w:val="TableParagraph"/>
              <w:numPr>
                <w:ilvl w:val="0"/>
                <w:numId w:val="2"/>
              </w:numPr>
              <w:tabs>
                <w:tab w:pos="775" w:val="left" w:leader="none"/>
                <w:tab w:pos="776" w:val="left" w:leader="none"/>
              </w:tabs>
              <w:spacing w:line="219" w:lineRule="exact" w:before="0" w:after="0"/>
              <w:ind w:left="775" w:right="0" w:hanging="361"/>
              <w:jc w:val="left"/>
              <w:rPr>
                <w:rFonts w:ascii="Symbol" w:hAnsi="Symbol"/>
                <w:sz w:val="18"/>
              </w:rPr>
            </w:pPr>
            <w:r>
              <w:rPr>
                <w:sz w:val="18"/>
              </w:rPr>
              <w:t>Calculating and flying for range and</w:t>
            </w:r>
            <w:r>
              <w:rPr>
                <w:spacing w:val="1"/>
                <w:sz w:val="18"/>
              </w:rPr>
              <w:t> </w:t>
            </w:r>
            <w:r>
              <w:rPr>
                <w:sz w:val="18"/>
              </w:rPr>
              <w:t>endurance</w:t>
            </w:r>
          </w:p>
          <w:p>
            <w:pPr>
              <w:pStyle w:val="TableParagraph"/>
              <w:numPr>
                <w:ilvl w:val="0"/>
                <w:numId w:val="2"/>
              </w:numPr>
              <w:tabs>
                <w:tab w:pos="775" w:val="left" w:leader="none"/>
                <w:tab w:pos="776" w:val="left" w:leader="none"/>
              </w:tabs>
              <w:spacing w:line="219" w:lineRule="exact" w:before="0" w:after="0"/>
              <w:ind w:left="775" w:right="0" w:hanging="361"/>
              <w:jc w:val="left"/>
              <w:rPr>
                <w:rFonts w:ascii="Symbol" w:hAnsi="Symbol"/>
                <w:sz w:val="18"/>
              </w:rPr>
            </w:pPr>
            <w:r>
              <w:rPr>
                <w:sz w:val="18"/>
              </w:rPr>
              <w:t>Navigation at low</w:t>
            </w:r>
            <w:r>
              <w:rPr>
                <w:spacing w:val="-5"/>
                <w:sz w:val="18"/>
              </w:rPr>
              <w:t> </w:t>
            </w:r>
            <w:r>
              <w:rPr>
                <w:sz w:val="18"/>
              </w:rPr>
              <w:t>level</w:t>
            </w:r>
          </w:p>
          <w:p>
            <w:pPr>
              <w:pStyle w:val="TableParagraph"/>
              <w:numPr>
                <w:ilvl w:val="0"/>
                <w:numId w:val="2"/>
              </w:numPr>
              <w:tabs>
                <w:tab w:pos="775" w:val="left" w:leader="none"/>
                <w:tab w:pos="776" w:val="left" w:leader="none"/>
              </w:tabs>
              <w:spacing w:line="218" w:lineRule="exact" w:before="0" w:after="0"/>
              <w:ind w:left="775" w:right="0" w:hanging="361"/>
              <w:jc w:val="left"/>
              <w:rPr>
                <w:rFonts w:ascii="Symbol" w:hAnsi="Symbol"/>
                <w:sz w:val="18"/>
              </w:rPr>
            </w:pPr>
            <w:r>
              <w:rPr>
                <w:sz w:val="18"/>
              </w:rPr>
              <w:t>Procedure when unsure of position</w:t>
            </w:r>
          </w:p>
          <w:p>
            <w:pPr>
              <w:pStyle w:val="TableParagraph"/>
              <w:numPr>
                <w:ilvl w:val="0"/>
                <w:numId w:val="2"/>
              </w:numPr>
              <w:tabs>
                <w:tab w:pos="775" w:val="left" w:leader="none"/>
                <w:tab w:pos="776" w:val="left" w:leader="none"/>
              </w:tabs>
              <w:spacing w:line="219" w:lineRule="exact" w:before="0" w:after="0"/>
              <w:ind w:left="775" w:right="0" w:hanging="361"/>
              <w:jc w:val="left"/>
              <w:rPr>
                <w:rFonts w:ascii="Symbol" w:hAnsi="Symbol"/>
                <w:sz w:val="18"/>
              </w:rPr>
            </w:pPr>
            <w:r>
              <w:rPr>
                <w:sz w:val="18"/>
              </w:rPr>
              <w:t>Emergency and survival procedures</w:t>
            </w:r>
          </w:p>
          <w:p>
            <w:pPr>
              <w:pStyle w:val="TableParagraph"/>
              <w:numPr>
                <w:ilvl w:val="0"/>
                <w:numId w:val="2"/>
              </w:numPr>
              <w:tabs>
                <w:tab w:pos="774" w:val="left" w:leader="none"/>
                <w:tab w:pos="775" w:val="left" w:leader="none"/>
              </w:tabs>
              <w:spacing w:line="235" w:lineRule="auto" w:before="3" w:after="0"/>
              <w:ind w:left="775" w:right="372" w:hanging="360"/>
              <w:jc w:val="left"/>
              <w:rPr>
                <w:rFonts w:ascii="Symbol" w:hAnsi="Symbol"/>
                <w:sz w:val="20"/>
              </w:rPr>
            </w:pPr>
            <w:r>
              <w:rPr>
                <w:sz w:val="18"/>
              </w:rPr>
              <w:t>The trainee instructor should be encouraged to develop short briefs on the additional CPL requirements identified in lesson TE3-62 and read back to the instructor. They should be assessed against the criteria and identified in the comments and outcome section</w:t>
            </w:r>
            <w:r>
              <w:rPr>
                <w:spacing w:val="-2"/>
                <w:sz w:val="18"/>
              </w:rPr>
              <w:t> </w:t>
            </w:r>
            <w:r>
              <w:rPr>
                <w:sz w:val="18"/>
              </w:rPr>
              <w:t>below</w:t>
            </w:r>
          </w:p>
        </w:tc>
      </w:tr>
    </w:tbl>
    <w:p>
      <w:pPr>
        <w:pStyle w:val="BodyText"/>
        <w:spacing w:before="1" w:after="1"/>
        <w:rPr>
          <w:rFonts w:ascii="Times New Roman"/>
          <w:b w:val="0"/>
          <w:sz w:val="23"/>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9"/>
        <w:gridCol w:w="564"/>
      </w:tblGrid>
      <w:tr>
        <w:trPr>
          <w:trHeight w:val="410"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3" w:type="dxa"/>
            <w:gridSpan w:val="2"/>
            <w:shd w:val="clear" w:color="auto" w:fill="F2F2F2"/>
          </w:tcPr>
          <w:p>
            <w:pPr>
              <w:pStyle w:val="TableParagraph"/>
              <w:spacing w:before="8"/>
              <w:ind w:left="26" w:right="98"/>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4" w:type="dxa"/>
            <w:shd w:val="clear" w:color="auto" w:fill="F2F2F2"/>
            <w:textDirection w:val="btLr"/>
          </w:tcPr>
          <w:p>
            <w:pPr>
              <w:pStyle w:val="TableParagraph"/>
              <w:spacing w:before="87"/>
              <w:ind w:left="44"/>
              <w:rPr>
                <w:b/>
                <w:sz w:val="16"/>
              </w:rPr>
            </w:pPr>
            <w:r>
              <w:rPr>
                <w:b/>
                <w:sz w:val="16"/>
              </w:rPr>
              <w:t>Achieved</w:t>
            </w:r>
          </w:p>
        </w:tc>
      </w:tr>
      <w:tr>
        <w:trPr>
          <w:trHeight w:val="282" w:hRule="atLeast"/>
        </w:trPr>
        <w:tc>
          <w:tcPr>
            <w:tcW w:w="1106" w:type="dxa"/>
          </w:tcPr>
          <w:p>
            <w:pPr>
              <w:pStyle w:val="TableParagraph"/>
              <w:spacing w:before="20"/>
              <w:ind w:right="124"/>
              <w:jc w:val="right"/>
              <w:rPr>
                <w:b/>
                <w:sz w:val="18"/>
              </w:rPr>
            </w:pPr>
            <w:r>
              <w:rPr>
                <w:b/>
                <w:sz w:val="18"/>
              </w:rPr>
              <w:t>FIR-TE3.2</w:t>
            </w:r>
          </w:p>
        </w:tc>
        <w:tc>
          <w:tcPr>
            <w:tcW w:w="8647"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tcPr>
          <w:p>
            <w:pPr>
              <w:pStyle w:val="TableParagraph"/>
              <w:spacing w:before="27"/>
              <w:ind w:left="26" w:right="46"/>
              <w:rPr>
                <w:sz w:val="18"/>
              </w:rPr>
            </w:pPr>
            <w:r>
              <w:rPr>
                <w:sz w:val="18"/>
              </w:rPr>
              <w:t>apply knowledge and application of element 3, principles and methods of instruction, described in unit FIRC (instructor rating common) in schedule 3 of Part 61 MOS.</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tcPr>
          <w:p>
            <w:pPr>
              <w:pStyle w:val="TableParagraph"/>
              <w:spacing w:before="35"/>
              <w:ind w:right="125"/>
              <w:jc w:val="right"/>
              <w:rPr>
                <w:b/>
                <w:sz w:val="18"/>
              </w:rPr>
            </w:pPr>
            <w:r>
              <w:rPr>
                <w:b/>
                <w:sz w:val="18"/>
              </w:rPr>
              <w:t>FIR-TE3.3</w:t>
            </w:r>
          </w:p>
        </w:tc>
        <w:tc>
          <w:tcPr>
            <w:tcW w:w="8647" w:type="dxa"/>
          </w:tcPr>
          <w:p>
            <w:pPr>
              <w:pStyle w:val="TableParagraph"/>
              <w:spacing w:before="23"/>
              <w:ind w:left="26"/>
              <w:rPr>
                <w:b/>
                <w:sz w:val="18"/>
              </w:rPr>
            </w:pPr>
            <w:r>
              <w:rPr>
                <w:b/>
                <w:sz w:val="18"/>
              </w:rPr>
              <w:t>Demonstrate Competencies of a grade 3 training endorsement</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128"/>
              <w:ind w:right="155"/>
              <w:jc w:val="right"/>
              <w:rPr>
                <w:sz w:val="18"/>
              </w:rPr>
            </w:pPr>
            <w:r>
              <w:rPr>
                <w:w w:val="95"/>
                <w:sz w:val="18"/>
              </w:rPr>
              <w:t>(a)</w:t>
            </w:r>
          </w:p>
        </w:tc>
        <w:tc>
          <w:tcPr>
            <w:tcW w:w="8647" w:type="dxa"/>
          </w:tcPr>
          <w:p>
            <w:pPr>
              <w:pStyle w:val="TableParagraph"/>
              <w:spacing w:before="25"/>
              <w:ind w:left="26"/>
              <w:rPr>
                <w:sz w:val="18"/>
              </w:rPr>
            </w:pPr>
            <w:r>
              <w:rPr>
                <w:sz w:val="18"/>
              </w:rPr>
              <w:t>apply good knowledge of the aeronautical knowledge units of competency for the RPL, PPL and CPL to the standard required for the issue of a CPL;</w:t>
            </w:r>
          </w:p>
        </w:tc>
        <w:tc>
          <w:tcPr>
            <w:tcW w:w="569" w:type="dxa"/>
            <w:shd w:val="clear" w:color="auto" w:fill="F2F2F2"/>
          </w:tcPr>
          <w:p>
            <w:pPr>
              <w:pStyle w:val="TableParagraph"/>
              <w:spacing w:before="128"/>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37"/>
              <w:ind w:right="165"/>
              <w:jc w:val="right"/>
              <w:rPr>
                <w:sz w:val="18"/>
              </w:rPr>
            </w:pPr>
            <w:r>
              <w:rPr>
                <w:sz w:val="18"/>
              </w:rPr>
              <w:t>(c)</w:t>
            </w:r>
          </w:p>
        </w:tc>
        <w:tc>
          <w:tcPr>
            <w:tcW w:w="8647" w:type="dxa"/>
          </w:tcPr>
          <w:p>
            <w:pPr>
              <w:pStyle w:val="TableParagraph"/>
              <w:spacing w:before="25"/>
              <w:ind w:left="26"/>
              <w:rPr>
                <w:sz w:val="18"/>
              </w:rPr>
            </w:pPr>
            <w:r>
              <w:rPr>
                <w:sz w:val="18"/>
              </w:rPr>
              <w:t>perform consistent management of lessons safely, efficiently and confidently;</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32"/>
              <w:ind w:right="125"/>
              <w:jc w:val="right"/>
              <w:rPr>
                <w:b/>
                <w:sz w:val="18"/>
              </w:rPr>
            </w:pPr>
            <w:r>
              <w:rPr>
                <w:b/>
                <w:sz w:val="18"/>
              </w:rPr>
              <w:t>FIR-TE3.4</w:t>
            </w:r>
          </w:p>
        </w:tc>
        <w:tc>
          <w:tcPr>
            <w:tcW w:w="8647" w:type="dxa"/>
          </w:tcPr>
          <w:p>
            <w:pPr>
              <w:pStyle w:val="TableParagraph"/>
              <w:spacing w:before="23"/>
              <w:ind w:left="26"/>
              <w:rPr>
                <w:b/>
                <w:sz w:val="18"/>
              </w:rPr>
            </w:pPr>
            <w:r>
              <w:rPr>
                <w:b/>
                <w:sz w:val="18"/>
              </w:rPr>
              <w:t>Conduct aeronautical knowledge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131"/>
              <w:ind w:right="187"/>
              <w:jc w:val="right"/>
              <w:rPr>
                <w:sz w:val="18"/>
              </w:rPr>
            </w:pPr>
            <w:r>
              <w:rPr>
                <w:w w:val="95"/>
                <w:sz w:val="18"/>
              </w:rPr>
              <w:t>(e)</w:t>
            </w:r>
          </w:p>
        </w:tc>
        <w:tc>
          <w:tcPr>
            <w:tcW w:w="8647" w:type="dxa"/>
          </w:tcPr>
          <w:p>
            <w:pPr>
              <w:pStyle w:val="TableParagraph"/>
              <w:spacing w:before="27"/>
              <w:ind w:left="26" w:right="46"/>
              <w:rPr>
                <w:sz w:val="18"/>
              </w:rPr>
            </w:pPr>
            <w:r>
              <w:rPr>
                <w:sz w:val="18"/>
              </w:rPr>
              <w:t>conduct aeronautical knowledge training demonstrating relevant performance criteria described in elements FIR4.1 and FIR4.2 of unit FIR4 (conduct aeronautical knowledge training and flight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FIR4.1 Plan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identify underpinning knowledge for the units and elements relevant to the lesson and confirm trainee understanding</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(d) select appropriate training methods to facilitate training objectives and knowledge transfer</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(e) apply threat and error management into each ground lesson;</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FIR4.2 Conduct aeronautical knowledge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426" w:top="540" w:bottom="620" w:left="420" w:right="280"/>
          <w:pgNumType w:start="1"/>
        </w:sectPr>
      </w:pPr>
    </w:p>
    <w:p>
      <w:pPr>
        <w:pStyle w:val="BodyText"/>
        <w:ind w:left="110"/>
        <w:rPr>
          <w:rFonts w:ascii="Times New Roman"/>
          <w:b w:val="0"/>
        </w:rPr>
      </w:pPr>
      <w:r>
        <w:rPr>
          <w:rFonts w:ascii="Times New Roman"/>
          <w:b w:val="0"/>
        </w:rPr>
        <w:pict>
          <v:shape style="width:549pt;height:1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TE3-65: ADVANCED NAVIGATION – LONG BRIEF</w:t>
                  </w:r>
                </w:p>
              </w:txbxContent>
            </v:textbox>
            <v:fill type="solid"/>
            <v:stroke dashstyle="solid"/>
          </v:shape>
        </w:pict>
      </w:r>
      <w:r>
        <w:rPr>
          <w:rFonts w:ascii="Times New Roman"/>
          <w:b w:val="0"/>
        </w:rPr>
      </w:r>
    </w:p>
    <w:p>
      <w:pPr>
        <w:pStyle w:val="BodyText"/>
        <w:spacing w:before="7"/>
        <w:rPr>
          <w:rFonts w:ascii="Times New Roman"/>
          <w:b w:val="0"/>
          <w:sz w:val="19"/>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2"/>
        <w:gridCol w:w="144"/>
        <w:gridCol w:w="8647"/>
        <w:gridCol w:w="569"/>
        <w:gridCol w:w="564"/>
      </w:tblGrid>
      <w:tr>
        <w:trPr>
          <w:trHeight w:val="410" w:hRule="atLeast"/>
        </w:trPr>
        <w:tc>
          <w:tcPr>
            <w:tcW w:w="1106" w:type="dxa"/>
            <w:gridSpan w:val="2"/>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3" w:type="dxa"/>
            <w:gridSpan w:val="2"/>
            <w:shd w:val="clear" w:color="auto" w:fill="F2F2F2"/>
          </w:tcPr>
          <w:p>
            <w:pPr>
              <w:pStyle w:val="TableParagraph"/>
              <w:spacing w:before="8"/>
              <w:ind w:left="26" w:right="98"/>
              <w:rPr>
                <w:b/>
                <w:sz w:val="16"/>
              </w:rPr>
            </w:pPr>
            <w:r>
              <w:rPr>
                <w:b/>
                <w:sz w:val="16"/>
              </w:rPr>
              <w:t>Performance Standard</w:t>
            </w:r>
          </w:p>
        </w:tc>
      </w:tr>
      <w:tr>
        <w:trPr>
          <w:trHeight w:val="831" w:hRule="atLeast"/>
        </w:trPr>
        <w:tc>
          <w:tcPr>
            <w:tcW w:w="1106" w:type="dxa"/>
            <w:gridSpan w:val="2"/>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4" w:type="dxa"/>
            <w:shd w:val="clear" w:color="auto" w:fill="F2F2F2"/>
            <w:textDirection w:val="btLr"/>
          </w:tcPr>
          <w:p>
            <w:pPr>
              <w:pStyle w:val="TableParagraph"/>
              <w:spacing w:before="87"/>
              <w:ind w:left="44"/>
              <w:rPr>
                <w:b/>
                <w:sz w:val="16"/>
              </w:rPr>
            </w:pPr>
            <w:r>
              <w:rPr>
                <w:b/>
                <w:sz w:val="16"/>
              </w:rPr>
              <w:t>Achieved</w:t>
            </w:r>
          </w:p>
        </w:tc>
      </w:tr>
      <w:tr>
        <w:trPr>
          <w:trHeight w:val="282" w:hRule="atLeast"/>
        </w:trPr>
        <w:tc>
          <w:tcPr>
            <w:tcW w:w="1106" w:type="dxa"/>
            <w:gridSpan w:val="2"/>
          </w:tcPr>
          <w:p>
            <w:pPr>
              <w:pStyle w:val="TableParagraph"/>
              <w:rPr>
                <w:rFonts w:ascii="Times New Roman"/>
                <w:sz w:val="18"/>
              </w:rPr>
            </w:pPr>
          </w:p>
        </w:tc>
        <w:tc>
          <w:tcPr>
            <w:tcW w:w="8647" w:type="dxa"/>
            <w:tcBorders>
              <w:top w:val="single" w:sz="18" w:space="0" w:color="F2F2F2"/>
            </w:tcBorders>
          </w:tcPr>
          <w:p>
            <w:pPr>
              <w:pStyle w:val="TableParagraph"/>
              <w:spacing w:before="34"/>
              <w:ind w:left="40"/>
              <w:rPr>
                <w:sz w:val="18"/>
              </w:rPr>
            </w:pPr>
            <w:r>
              <w:rPr>
                <w:sz w:val="18"/>
              </w:rPr>
              <w:t>(a) establish a learning environment and motivation that suits the trainee's needs</w:t>
            </w:r>
          </w:p>
        </w:tc>
        <w:tc>
          <w:tcPr>
            <w:tcW w:w="569" w:type="dxa"/>
            <w:shd w:val="clear" w:color="auto" w:fill="F2F2F2"/>
          </w:tcPr>
          <w:p>
            <w:pPr>
              <w:pStyle w:val="TableParagraph"/>
              <w:spacing w:before="34"/>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(b) clearly state the training objectives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470" w:hRule="atLeast"/>
        </w:trPr>
        <w:tc>
          <w:tcPr>
            <w:tcW w:w="1106" w:type="dxa"/>
            <w:gridSpan w:val="2"/>
          </w:tcPr>
          <w:p>
            <w:pPr>
              <w:pStyle w:val="TableParagraph"/>
              <w:rPr>
                <w:rFonts w:ascii="Times New Roman"/>
                <w:sz w:val="18"/>
              </w:rPr>
            </w:pPr>
          </w:p>
        </w:tc>
        <w:tc>
          <w:tcPr>
            <w:tcW w:w="8647" w:type="dxa"/>
          </w:tcPr>
          <w:p>
            <w:pPr>
              <w:pStyle w:val="TableParagraph"/>
              <w:spacing w:before="27"/>
              <w:ind w:left="400" w:hanging="360"/>
              <w:rPr>
                <w:sz w:val="18"/>
              </w:rPr>
            </w:pPr>
            <w:r>
              <w:rPr>
                <w:sz w:val="18"/>
              </w:rPr>
              <w:t>(c) conduct the lesson following or modifying the lesson plan to achieve training objectives and transfer of knowledge</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(d) present and link new knowledge to previous knowledge;</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(e) use selected training aids to illustrate and enhance explanations</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470" w:hRule="atLeast"/>
        </w:trPr>
        <w:tc>
          <w:tcPr>
            <w:tcW w:w="1106" w:type="dxa"/>
            <w:gridSpan w:val="2"/>
          </w:tcPr>
          <w:p>
            <w:pPr>
              <w:pStyle w:val="TableParagraph"/>
              <w:rPr>
                <w:rFonts w:ascii="Times New Roman"/>
                <w:sz w:val="18"/>
              </w:rPr>
            </w:pPr>
          </w:p>
        </w:tc>
        <w:tc>
          <w:tcPr>
            <w:tcW w:w="8647" w:type="dxa"/>
          </w:tcPr>
          <w:p>
            <w:pPr>
              <w:pStyle w:val="TableParagraph"/>
              <w:spacing w:before="27"/>
              <w:ind w:left="400" w:right="605" w:hanging="360"/>
              <w:rPr>
                <w:sz w:val="18"/>
              </w:rPr>
            </w:pPr>
            <w:r>
              <w:rPr>
                <w:sz w:val="18"/>
              </w:rPr>
              <w:t>(f) apply appropriate instructional techniques; with instruction to the point using clear and deliberate speech;</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(g) deliver technical knowledge accurately and clearly to the required standard;</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(h) provide opportunities for trainee participation and practice;</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(i) discuss threat and error management issues and ensure application understood by the trainee;</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(j) confirm training objectives have been achieved by questioning, review and other suitable methods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(k) provide feedback on trainee performance;</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(l) develop trainee self-assessment skills;</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(m) complete training objectives in the time available;</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(n) ensure all training is conducted effectively.</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spacing w:before="20"/>
              <w:ind w:left="136"/>
              <w:rPr>
                <w:b/>
                <w:sz w:val="18"/>
              </w:rPr>
            </w:pPr>
            <w:r>
              <w:rPr>
                <w:b/>
                <w:sz w:val="18"/>
              </w:rPr>
              <w:t>FIR-TE3.5</w:t>
            </w:r>
          </w:p>
        </w:tc>
        <w:tc>
          <w:tcPr>
            <w:tcW w:w="8647" w:type="dxa"/>
          </w:tcPr>
          <w:p>
            <w:pPr>
              <w:pStyle w:val="TableParagraph"/>
              <w:spacing w:before="20"/>
              <w:ind w:left="26"/>
              <w:rPr>
                <w:b/>
                <w:sz w:val="18"/>
              </w:rPr>
            </w:pPr>
            <w:r>
              <w:rPr>
                <w:b/>
                <w:sz w:val="18"/>
              </w:rPr>
              <w:t>Develop Briefings and Plan flight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6" w:hRule="atLeast"/>
        </w:trPr>
        <w:tc>
          <w:tcPr>
            <w:tcW w:w="1106" w:type="dxa"/>
            <w:gridSpan w:val="2"/>
          </w:tcPr>
          <w:p>
            <w:pPr>
              <w:pStyle w:val="TableParagraph"/>
              <w:spacing w:before="27"/>
              <w:ind w:right="187"/>
              <w:jc w:val="right"/>
              <w:rPr>
                <w:sz w:val="18"/>
              </w:rPr>
            </w:pPr>
            <w:r>
              <w:rPr>
                <w:sz w:val="18"/>
              </w:rPr>
              <w:t>(f)</w:t>
            </w:r>
          </w:p>
        </w:tc>
        <w:tc>
          <w:tcPr>
            <w:tcW w:w="8647" w:type="dxa"/>
          </w:tcPr>
          <w:p>
            <w:pPr>
              <w:pStyle w:val="TableParagraph"/>
              <w:spacing w:before="27"/>
              <w:ind w:left="26" w:right="605"/>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for aeroplanes</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5"/>
              <w:ind w:left="26"/>
              <w:rPr>
                <w:sz w:val="18"/>
              </w:rPr>
            </w:pPr>
            <w:r>
              <w:rPr>
                <w:sz w:val="18"/>
              </w:rPr>
              <w:t>elements in the following units to be addressed in relevant briefings/flight exercises as applicable</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515" w:hRule="atLeast"/>
        </w:trPr>
        <w:tc>
          <w:tcPr>
            <w:tcW w:w="1106" w:type="dxa"/>
            <w:gridSpan w:val="2"/>
          </w:tcPr>
          <w:p>
            <w:pPr>
              <w:pStyle w:val="TableParagraph"/>
              <w:rPr>
                <w:rFonts w:ascii="Times New Roman"/>
                <w:sz w:val="18"/>
              </w:rPr>
            </w:pPr>
          </w:p>
        </w:tc>
        <w:tc>
          <w:tcPr>
            <w:tcW w:w="8647" w:type="dxa"/>
          </w:tcPr>
          <w:p>
            <w:pPr>
              <w:pStyle w:val="TableParagraph"/>
              <w:numPr>
                <w:ilvl w:val="0"/>
                <w:numId w:val="3"/>
              </w:numPr>
              <w:tabs>
                <w:tab w:pos="701" w:val="left" w:leader="none"/>
              </w:tabs>
              <w:spacing w:line="229" w:lineRule="exact" w:before="26" w:after="0"/>
              <w:ind w:left="701" w:right="0" w:hanging="279"/>
              <w:jc w:val="left"/>
              <w:rPr>
                <w:sz w:val="20"/>
              </w:rPr>
            </w:pPr>
            <w:r>
              <w:rPr>
                <w:sz w:val="20"/>
              </w:rPr>
              <w:t>C1 through</w:t>
            </w:r>
            <w:r>
              <w:rPr>
                <w:spacing w:val="-1"/>
                <w:sz w:val="20"/>
              </w:rPr>
              <w:t> </w:t>
            </w:r>
            <w:r>
              <w:rPr>
                <w:sz w:val="20"/>
              </w:rPr>
              <w:t>C5</w:t>
            </w:r>
          </w:p>
          <w:p>
            <w:pPr>
              <w:pStyle w:val="TableParagraph"/>
              <w:numPr>
                <w:ilvl w:val="0"/>
                <w:numId w:val="3"/>
              </w:numPr>
              <w:tabs>
                <w:tab w:pos="747" w:val="left" w:leader="none"/>
              </w:tabs>
              <w:spacing w:line="229" w:lineRule="exact" w:before="0" w:after="0"/>
              <w:ind w:left="746" w:right="0" w:hanging="325"/>
              <w:jc w:val="left"/>
              <w:rPr>
                <w:sz w:val="20"/>
              </w:rPr>
            </w:pPr>
            <w:r>
              <w:rPr>
                <w:sz w:val="20"/>
              </w:rPr>
              <w:t>CTR, CTA, ONTA and</w:t>
            </w:r>
            <w:r>
              <w:rPr>
                <w:spacing w:val="-6"/>
                <w:sz w:val="20"/>
              </w:rPr>
              <w:t> </w:t>
            </w:r>
            <w:r>
              <w:rPr>
                <w:sz w:val="20"/>
              </w:rPr>
              <w:t>OGA</w:t>
            </w:r>
          </w:p>
        </w:tc>
        <w:tc>
          <w:tcPr>
            <w:tcW w:w="569" w:type="dxa"/>
            <w:shd w:val="clear" w:color="auto" w:fill="F2F2F2"/>
          </w:tcPr>
          <w:p>
            <w:pPr>
              <w:pStyle w:val="TableParagraph"/>
              <w:spacing w:before="152"/>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ground briefings and flight exercises prepared for</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26"/>
              <w:ind w:left="422"/>
              <w:rPr>
                <w:sz w:val="20"/>
              </w:rPr>
            </w:pPr>
            <w:r>
              <w:rPr>
                <w:sz w:val="18"/>
              </w:rPr>
              <w:t>(iv) </w:t>
            </w:r>
            <w:r>
              <w:rPr>
                <w:sz w:val="20"/>
              </w:rPr>
              <w:t>NAV, RNE, ONTA, OCA, OGA and CTA advanced navigation)</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321" w:hRule="atLeast"/>
        </w:trPr>
        <w:tc>
          <w:tcPr>
            <w:tcW w:w="962" w:type="dxa"/>
            <w:shd w:val="clear" w:color="auto" w:fill="F2F2F2"/>
          </w:tcPr>
          <w:p>
            <w:pPr>
              <w:pStyle w:val="TableParagraph"/>
              <w:spacing w:before="51"/>
              <w:ind w:left="26"/>
              <w:rPr>
                <w:b/>
                <w:sz w:val="18"/>
              </w:rPr>
            </w:pPr>
            <w:r>
              <w:rPr>
                <w:b/>
                <w:sz w:val="18"/>
              </w:rPr>
              <w:t>MOS Ref</w:t>
            </w:r>
          </w:p>
        </w:tc>
        <w:tc>
          <w:tcPr>
            <w:tcW w:w="9924" w:type="dxa"/>
            <w:gridSpan w:val="4"/>
            <w:shd w:val="clear" w:color="auto" w:fill="F2F2F2"/>
          </w:tcPr>
          <w:p>
            <w:pPr>
              <w:pStyle w:val="TableParagraph"/>
              <w:spacing w:before="51"/>
              <w:ind w:left="57"/>
              <w:rPr>
                <w:b/>
                <w:sz w:val="18"/>
              </w:rPr>
            </w:pPr>
            <w:r>
              <w:rPr>
                <w:b/>
                <w:sz w:val="18"/>
              </w:rPr>
              <w:t>Underpinning knowledge</w:t>
            </w:r>
          </w:p>
        </w:tc>
      </w:tr>
      <w:tr>
        <w:trPr>
          <w:trHeight w:val="318" w:hRule="atLeast"/>
        </w:trPr>
        <w:tc>
          <w:tcPr>
            <w:tcW w:w="962" w:type="dxa"/>
          </w:tcPr>
          <w:p>
            <w:pPr>
              <w:pStyle w:val="TableParagraph"/>
              <w:spacing w:before="49"/>
              <w:ind w:left="167"/>
              <w:rPr>
                <w:b/>
                <w:sz w:val="18"/>
              </w:rPr>
            </w:pPr>
            <w:r>
              <w:rPr>
                <w:b/>
                <w:sz w:val="18"/>
              </w:rPr>
              <w:t>FIR-TE3</w:t>
            </w:r>
          </w:p>
        </w:tc>
        <w:tc>
          <w:tcPr>
            <w:tcW w:w="9924" w:type="dxa"/>
            <w:gridSpan w:val="4"/>
          </w:tcPr>
          <w:p>
            <w:pPr>
              <w:pStyle w:val="TableParagraph"/>
              <w:spacing w:before="49"/>
              <w:ind w:left="141"/>
              <w:rPr>
                <w:b/>
                <w:sz w:val="18"/>
              </w:rPr>
            </w:pPr>
            <w:r>
              <w:rPr>
                <w:b/>
                <w:sz w:val="18"/>
              </w:rPr>
              <w:t>Grade 3 training endorsement</w:t>
            </w:r>
          </w:p>
        </w:tc>
      </w:tr>
      <w:tr>
        <w:trPr>
          <w:trHeight w:val="755" w:hRule="atLeast"/>
        </w:trPr>
        <w:tc>
          <w:tcPr>
            <w:tcW w:w="962" w:type="dxa"/>
          </w:tcPr>
          <w:p>
            <w:pPr>
              <w:pStyle w:val="TableParagraph"/>
              <w:rPr>
                <w:rFonts w:ascii="Times New Roman"/>
                <w:sz w:val="18"/>
              </w:rPr>
            </w:pPr>
          </w:p>
        </w:tc>
        <w:tc>
          <w:tcPr>
            <w:tcW w:w="9924" w:type="dxa"/>
            <w:gridSpan w:val="4"/>
          </w:tcPr>
          <w:p>
            <w:pPr>
              <w:pStyle w:val="TableParagraph"/>
              <w:numPr>
                <w:ilvl w:val="0"/>
                <w:numId w:val="4"/>
              </w:numPr>
              <w:tabs>
                <w:tab w:pos="569" w:val="left" w:leader="none"/>
              </w:tabs>
              <w:spacing w:line="240" w:lineRule="auto" w:before="56" w:after="0"/>
              <w:ind w:left="569"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4"/>
              </w:numPr>
              <w:tabs>
                <w:tab w:pos="569" w:val="left" w:leader="none"/>
              </w:tabs>
              <w:spacing w:line="235" w:lineRule="auto" w:before="6" w:after="0"/>
              <w:ind w:left="568" w:right="223"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spacing w:before="10" w:after="1"/>
        <w:rPr>
          <w:rFonts w:ascii="Times New Roman"/>
          <w:b w:val="0"/>
          <w:sz w:val="17"/>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3" w:hRule="atLeast"/>
        </w:trPr>
        <w:tc>
          <w:tcPr>
            <w:tcW w:w="10915" w:type="dxa"/>
            <w:gridSpan w:val="2"/>
            <w:shd w:val="clear" w:color="auto" w:fill="F2F2F2"/>
          </w:tcPr>
          <w:p>
            <w:pPr>
              <w:pStyle w:val="TableParagraph"/>
              <w:spacing w:before="52"/>
              <w:ind w:left="55" w:right="1341"/>
              <w:rPr>
                <w:b/>
                <w:sz w:val="20"/>
              </w:rPr>
            </w:pPr>
            <w:r>
              <w:rPr>
                <w:b/>
                <w:sz w:val="20"/>
              </w:rPr>
              <w:t>COMMENTS AND OUTCOME (INCLUDING ELEMENTS &amp; PERFORMANCE CRITERIA THAT REQUIRE CONSOLIDATION AND/OR REMEDIAL TRAINING)</w:t>
            </w:r>
          </w:p>
        </w:tc>
      </w:tr>
      <w:tr>
        <w:trPr>
          <w:trHeight w:val="3104" w:hRule="atLeast"/>
        </w:trPr>
        <w:tc>
          <w:tcPr>
            <w:tcW w:w="10915" w:type="dxa"/>
            <w:gridSpan w:val="2"/>
            <w:tcBorders>
              <w:bottom w:val="single" w:sz="8" w:space="0" w:color="000000"/>
            </w:tcBorders>
          </w:tcPr>
          <w:p>
            <w:pPr>
              <w:pStyle w:val="TableParagraph"/>
              <w:rPr>
                <w:rFonts w:ascii="Times New Roman"/>
                <w:sz w:val="18"/>
              </w:rPr>
            </w:pPr>
          </w:p>
        </w:tc>
      </w:tr>
      <w:tr>
        <w:trPr>
          <w:trHeight w:val="285" w:hRule="atLeast"/>
        </w:trPr>
        <w:tc>
          <w:tcPr>
            <w:tcW w:w="562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23"/>
              <w:ind w:left="55"/>
              <w:rPr>
                <w:b/>
                <w:sz w:val="20"/>
              </w:rPr>
            </w:pPr>
            <w:r>
              <w:rPr>
                <w:b/>
                <w:sz w:val="20"/>
              </w:rPr>
              <w:t>Trainee’s Signature &amp; Date</w:t>
            </w:r>
          </w:p>
        </w:tc>
      </w:tr>
      <w:tr>
        <w:trPr>
          <w:trHeight w:val="345"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0" w:footer="426" w:top="560" w:bottom="62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481536" from="41.16pt,807pt" to="575.521pt,807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10.57251pt;width:49.05pt;height:12.1pt;mso-position-horizontal-relative:page;mso-position-vertical-relative:page;z-index:-252480512" type="#_x0000_t202" filled="false" stroked="false">
          <v:textbox inset="0,0,0,0">
            <w:txbxContent>
              <w:p>
                <w:pPr>
                  <w:spacing w:before="14"/>
                  <w:ind w:left="20" w:right="0" w:firstLine="0"/>
                  <w:jc w:val="left"/>
                  <w:rPr>
                    <w:sz w:val="18"/>
                  </w:rPr>
                </w:pPr>
                <w:r>
                  <w:rPr>
                    <w:sz w:val="18"/>
                  </w:rPr>
                  <w:t>FIR-TE3-65</w:t>
                </w:r>
              </w:p>
            </w:txbxContent>
          </v:textbox>
          <w10:wrap type="none"/>
        </v:shape>
      </w:pict>
    </w:r>
    <w:r>
      <w:rPr/>
      <w:pict>
        <v:shape style="position:absolute;margin-left:272.95401pt;margin-top:810.57251pt;width:49.65pt;height:12.1pt;mso-position-horizontal-relative:page;mso-position-vertical-relative:page;z-index:-252479488"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10.57251pt;width:32.65pt;height:12.1pt;mso-position-horizontal-relative:page;mso-position-vertical-relative:page;z-index:-252478464"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lowerLetter"/>
      <w:lvlText w:val="(%1)"/>
      <w:lvlJc w:val="left"/>
      <w:pPr>
        <w:ind w:left="569" w:hanging="360"/>
        <w:jc w:val="left"/>
      </w:pPr>
      <w:rPr>
        <w:rFonts w:hint="default"/>
        <w:spacing w:val="-11"/>
        <w:w w:val="99"/>
        <w:lang w:val="en-au" w:eastAsia="en-au" w:bidi="en-au"/>
      </w:rPr>
    </w:lvl>
    <w:lvl w:ilvl="1">
      <w:start w:val="0"/>
      <w:numFmt w:val="bullet"/>
      <w:lvlText w:val="•"/>
      <w:lvlJc w:val="left"/>
      <w:pPr>
        <w:ind w:left="1495" w:hanging="360"/>
      </w:pPr>
      <w:rPr>
        <w:rFonts w:hint="default"/>
        <w:lang w:val="en-au" w:eastAsia="en-au" w:bidi="en-au"/>
      </w:rPr>
    </w:lvl>
    <w:lvl w:ilvl="2">
      <w:start w:val="0"/>
      <w:numFmt w:val="bullet"/>
      <w:lvlText w:val="•"/>
      <w:lvlJc w:val="left"/>
      <w:pPr>
        <w:ind w:left="2430" w:hanging="360"/>
      </w:pPr>
      <w:rPr>
        <w:rFonts w:hint="default"/>
        <w:lang w:val="en-au" w:eastAsia="en-au" w:bidi="en-au"/>
      </w:rPr>
    </w:lvl>
    <w:lvl w:ilvl="3">
      <w:start w:val="0"/>
      <w:numFmt w:val="bullet"/>
      <w:lvlText w:val="•"/>
      <w:lvlJc w:val="left"/>
      <w:pPr>
        <w:ind w:left="3366" w:hanging="360"/>
      </w:pPr>
      <w:rPr>
        <w:rFonts w:hint="default"/>
        <w:lang w:val="en-au" w:eastAsia="en-au" w:bidi="en-au"/>
      </w:rPr>
    </w:lvl>
    <w:lvl w:ilvl="4">
      <w:start w:val="0"/>
      <w:numFmt w:val="bullet"/>
      <w:lvlText w:val="•"/>
      <w:lvlJc w:val="left"/>
      <w:pPr>
        <w:ind w:left="4301" w:hanging="360"/>
      </w:pPr>
      <w:rPr>
        <w:rFonts w:hint="default"/>
        <w:lang w:val="en-au" w:eastAsia="en-au" w:bidi="en-au"/>
      </w:rPr>
    </w:lvl>
    <w:lvl w:ilvl="5">
      <w:start w:val="0"/>
      <w:numFmt w:val="bullet"/>
      <w:lvlText w:val="•"/>
      <w:lvlJc w:val="left"/>
      <w:pPr>
        <w:ind w:left="5237" w:hanging="360"/>
      </w:pPr>
      <w:rPr>
        <w:rFonts w:hint="default"/>
        <w:lang w:val="en-au" w:eastAsia="en-au" w:bidi="en-au"/>
      </w:rPr>
    </w:lvl>
    <w:lvl w:ilvl="6">
      <w:start w:val="0"/>
      <w:numFmt w:val="bullet"/>
      <w:lvlText w:val="•"/>
      <w:lvlJc w:val="left"/>
      <w:pPr>
        <w:ind w:left="6172" w:hanging="360"/>
      </w:pPr>
      <w:rPr>
        <w:rFonts w:hint="default"/>
        <w:lang w:val="en-au" w:eastAsia="en-au" w:bidi="en-au"/>
      </w:rPr>
    </w:lvl>
    <w:lvl w:ilvl="7">
      <w:start w:val="0"/>
      <w:numFmt w:val="bullet"/>
      <w:lvlText w:val="•"/>
      <w:lvlJc w:val="left"/>
      <w:pPr>
        <w:ind w:left="7107" w:hanging="360"/>
      </w:pPr>
      <w:rPr>
        <w:rFonts w:hint="default"/>
        <w:lang w:val="en-au" w:eastAsia="en-au" w:bidi="en-au"/>
      </w:rPr>
    </w:lvl>
    <w:lvl w:ilvl="8">
      <w:start w:val="0"/>
      <w:numFmt w:val="bullet"/>
      <w:lvlText w:val="•"/>
      <w:lvlJc w:val="left"/>
      <w:pPr>
        <w:ind w:left="8043" w:hanging="360"/>
      </w:pPr>
      <w:rPr>
        <w:rFonts w:hint="default"/>
        <w:lang w:val="en-au" w:eastAsia="en-au" w:bidi="en-au"/>
      </w:rPr>
    </w:lvl>
  </w:abstractNum>
  <w:abstractNum w:abstractNumId="2">
    <w:multiLevelType w:val="hybridMultilevel"/>
    <w:lvl w:ilvl="0">
      <w:start w:val="2"/>
      <w:numFmt w:val="lowerRoman"/>
      <w:lvlText w:val="(%1)"/>
      <w:lvlJc w:val="left"/>
      <w:pPr>
        <w:ind w:left="701" w:hanging="279"/>
        <w:jc w:val="left"/>
      </w:pPr>
      <w:rPr>
        <w:rFonts w:hint="default" w:ascii="Arial" w:hAnsi="Arial" w:eastAsia="Arial" w:cs="Arial"/>
        <w:spacing w:val="-1"/>
        <w:w w:val="99"/>
        <w:sz w:val="20"/>
        <w:szCs w:val="20"/>
        <w:lang w:val="en-au" w:eastAsia="en-au" w:bidi="en-au"/>
      </w:rPr>
    </w:lvl>
    <w:lvl w:ilvl="1">
      <w:start w:val="0"/>
      <w:numFmt w:val="bullet"/>
      <w:lvlText w:val="•"/>
      <w:lvlJc w:val="left"/>
      <w:pPr>
        <w:ind w:left="1493" w:hanging="279"/>
      </w:pPr>
      <w:rPr>
        <w:rFonts w:hint="default"/>
        <w:lang w:val="en-au" w:eastAsia="en-au" w:bidi="en-au"/>
      </w:rPr>
    </w:lvl>
    <w:lvl w:ilvl="2">
      <w:start w:val="0"/>
      <w:numFmt w:val="bullet"/>
      <w:lvlText w:val="•"/>
      <w:lvlJc w:val="left"/>
      <w:pPr>
        <w:ind w:left="2287" w:hanging="279"/>
      </w:pPr>
      <w:rPr>
        <w:rFonts w:hint="default"/>
        <w:lang w:val="en-au" w:eastAsia="en-au" w:bidi="en-au"/>
      </w:rPr>
    </w:lvl>
    <w:lvl w:ilvl="3">
      <w:start w:val="0"/>
      <w:numFmt w:val="bullet"/>
      <w:lvlText w:val="•"/>
      <w:lvlJc w:val="left"/>
      <w:pPr>
        <w:ind w:left="3081" w:hanging="279"/>
      </w:pPr>
      <w:rPr>
        <w:rFonts w:hint="default"/>
        <w:lang w:val="en-au" w:eastAsia="en-au" w:bidi="en-au"/>
      </w:rPr>
    </w:lvl>
    <w:lvl w:ilvl="4">
      <w:start w:val="0"/>
      <w:numFmt w:val="bullet"/>
      <w:lvlText w:val="•"/>
      <w:lvlJc w:val="left"/>
      <w:pPr>
        <w:ind w:left="3874" w:hanging="279"/>
      </w:pPr>
      <w:rPr>
        <w:rFonts w:hint="default"/>
        <w:lang w:val="en-au" w:eastAsia="en-au" w:bidi="en-au"/>
      </w:rPr>
    </w:lvl>
    <w:lvl w:ilvl="5">
      <w:start w:val="0"/>
      <w:numFmt w:val="bullet"/>
      <w:lvlText w:val="•"/>
      <w:lvlJc w:val="left"/>
      <w:pPr>
        <w:ind w:left="4668" w:hanging="279"/>
      </w:pPr>
      <w:rPr>
        <w:rFonts w:hint="default"/>
        <w:lang w:val="en-au" w:eastAsia="en-au" w:bidi="en-au"/>
      </w:rPr>
    </w:lvl>
    <w:lvl w:ilvl="6">
      <w:start w:val="0"/>
      <w:numFmt w:val="bullet"/>
      <w:lvlText w:val="•"/>
      <w:lvlJc w:val="left"/>
      <w:pPr>
        <w:ind w:left="5462" w:hanging="279"/>
      </w:pPr>
      <w:rPr>
        <w:rFonts w:hint="default"/>
        <w:lang w:val="en-au" w:eastAsia="en-au" w:bidi="en-au"/>
      </w:rPr>
    </w:lvl>
    <w:lvl w:ilvl="7">
      <w:start w:val="0"/>
      <w:numFmt w:val="bullet"/>
      <w:lvlText w:val="•"/>
      <w:lvlJc w:val="left"/>
      <w:pPr>
        <w:ind w:left="6255" w:hanging="279"/>
      </w:pPr>
      <w:rPr>
        <w:rFonts w:hint="default"/>
        <w:lang w:val="en-au" w:eastAsia="en-au" w:bidi="en-au"/>
      </w:rPr>
    </w:lvl>
    <w:lvl w:ilvl="8">
      <w:start w:val="0"/>
      <w:numFmt w:val="bullet"/>
      <w:lvlText w:val="•"/>
      <w:lvlJc w:val="left"/>
      <w:pPr>
        <w:ind w:left="7049" w:hanging="279"/>
      </w:pPr>
      <w:rPr>
        <w:rFonts w:hint="default"/>
        <w:lang w:val="en-au" w:eastAsia="en-au" w:bidi="en-au"/>
      </w:rPr>
    </w:lvl>
  </w:abstractNum>
  <w:abstractNum w:abstractNumId="1">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TE3-65 - Advanced Navigation - long brief training plan &amp; student record</dc:title>
  <dcterms:created xsi:type="dcterms:W3CDTF">2021-11-09T23:36:40Z</dcterms:created>
  <dcterms:modified xsi:type="dcterms:W3CDTF">2021-11-09T23:36:40Z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