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TE3-66: NAVIGATION (BASIC)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 </w:t>
            </w:r>
            <w:r>
              <w:rPr>
                <w:b/>
                <w:sz w:val="18"/>
              </w:rPr>
              <w:t>Basic</w:t>
            </w:r>
            <w:r>
              <w:rPr>
                <w:b/>
                <w:spacing w:val="-4"/>
                <w:sz w:val="18"/>
              </w:rPr>
              <w:t> </w:t>
            </w:r>
            <w:r>
              <w:rPr>
                <w:b/>
                <w:sz w:val="18"/>
              </w:rPr>
              <w:t>Navigation</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Basic</w:t>
            </w:r>
            <w:r>
              <w:rPr>
                <w:b/>
                <w:spacing w:val="-2"/>
                <w:sz w:val="18"/>
              </w:rPr>
              <w:t> </w:t>
            </w:r>
            <w:r>
              <w:rPr>
                <w:b/>
                <w:sz w:val="18"/>
              </w:rPr>
              <w:t>Navigation</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Basic</w:t>
            </w:r>
            <w:r>
              <w:rPr>
                <w:b/>
                <w:spacing w:val="-3"/>
                <w:sz w:val="18"/>
              </w:rPr>
              <w:t> </w:t>
            </w:r>
            <w:r>
              <w:rPr>
                <w:b/>
                <w:sz w:val="18"/>
              </w:rPr>
              <w:t>Navigation</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Assess </w:t>
            </w:r>
            <w:r>
              <w:rPr>
                <w:b/>
                <w:sz w:val="18"/>
              </w:rPr>
              <w:t>Normal Circuits </w:t>
            </w:r>
            <w:r>
              <w:rPr>
                <w:sz w:val="18"/>
              </w:rPr>
              <w:t>and </w:t>
            </w:r>
            <w:r>
              <w:rPr>
                <w:b/>
                <w:sz w:val="18"/>
              </w:rPr>
              <w:t>Short Field Take-off and</w:t>
            </w:r>
            <w:r>
              <w:rPr>
                <w:b/>
                <w:spacing w:val="-4"/>
                <w:sz w:val="18"/>
              </w:rPr>
              <w:t> </w:t>
            </w:r>
            <w:r>
              <w:rPr>
                <w:b/>
                <w:sz w:val="18"/>
              </w:rPr>
              <w:t>Landings</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4722"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jc w:val="both"/>
              <w:rPr>
                <w:b/>
                <w:sz w:val="18"/>
              </w:rPr>
            </w:pPr>
            <w:r>
              <w:rPr>
                <w:b/>
                <w:sz w:val="18"/>
              </w:rPr>
              <w:t>Training Notes</w:t>
            </w:r>
          </w:p>
          <w:p>
            <w:pPr>
              <w:pStyle w:val="TableParagraph"/>
              <w:numPr>
                <w:ilvl w:val="0"/>
                <w:numId w:val="2"/>
              </w:numPr>
              <w:tabs>
                <w:tab w:pos="624" w:val="left" w:leader="none"/>
              </w:tabs>
              <w:spacing w:line="237" w:lineRule="auto" w:before="6" w:after="0"/>
              <w:ind w:left="623" w:right="-29" w:hanging="356"/>
              <w:jc w:val="both"/>
              <w:rPr>
                <w:sz w:val="18"/>
              </w:rPr>
            </w:pPr>
            <w:r>
              <w:rPr>
                <w:sz w:val="18"/>
              </w:rPr>
              <w:t>The instructor should brief the trainee that this lesson will include assessment of the normal circuits and short field take-offs and landings in-flight lessons. Student record/lesson plans TE3-41 and TE3-45 should be used to record the outcome (pre-flight brie read back not</w:t>
            </w:r>
            <w:r>
              <w:rPr>
                <w:spacing w:val="-1"/>
                <w:sz w:val="18"/>
              </w:rPr>
              <w:t> </w:t>
            </w:r>
            <w:r>
              <w:rPr>
                <w:sz w:val="18"/>
              </w:rPr>
              <w:t>required).</w:t>
            </w:r>
          </w:p>
          <w:p>
            <w:pPr>
              <w:pStyle w:val="TableParagraph"/>
              <w:numPr>
                <w:ilvl w:val="0"/>
                <w:numId w:val="2"/>
              </w:numPr>
              <w:tabs>
                <w:tab w:pos="624" w:val="left" w:leader="none"/>
              </w:tabs>
              <w:spacing w:line="240" w:lineRule="auto" w:before="41" w:after="0"/>
              <w:ind w:left="623" w:right="0" w:hanging="356"/>
              <w:jc w:val="both"/>
              <w:rPr>
                <w:sz w:val="18"/>
              </w:rPr>
            </w:pPr>
            <w:r>
              <w:rPr>
                <w:sz w:val="18"/>
              </w:rPr>
              <w:t>The trainee to read back the pre-flight brief on basic navigation.</w:t>
            </w:r>
          </w:p>
          <w:p>
            <w:pPr>
              <w:pStyle w:val="TableParagraph"/>
              <w:numPr>
                <w:ilvl w:val="0"/>
                <w:numId w:val="2"/>
              </w:numPr>
              <w:tabs>
                <w:tab w:pos="623" w:val="left" w:leader="none"/>
                <w:tab w:pos="624" w:val="left" w:leader="none"/>
              </w:tabs>
              <w:spacing w:line="237" w:lineRule="auto" w:before="44" w:after="0"/>
              <w:ind w:left="623" w:right="676" w:hanging="356"/>
              <w:jc w:val="left"/>
              <w:rPr>
                <w:sz w:val="18"/>
              </w:rPr>
            </w:pPr>
            <w:r>
              <w:rPr>
                <w:sz w:val="18"/>
              </w:rPr>
              <w:t>The instructor will need to choose a navigation route that will allow adequate time for demonstration of basic navigation instructional techniques and for the trainee to deliver a read back. The route must include landing at an away</w:t>
            </w:r>
            <w:r>
              <w:rPr>
                <w:spacing w:val="-34"/>
                <w:sz w:val="18"/>
              </w:rPr>
              <w:t> </w:t>
            </w:r>
            <w:r>
              <w:rPr>
                <w:sz w:val="18"/>
              </w:rPr>
              <w:t>field.</w:t>
            </w:r>
          </w:p>
          <w:p>
            <w:pPr>
              <w:pStyle w:val="TableParagraph"/>
              <w:numPr>
                <w:ilvl w:val="0"/>
                <w:numId w:val="2"/>
              </w:numPr>
              <w:tabs>
                <w:tab w:pos="623" w:val="left" w:leader="none"/>
                <w:tab w:pos="624" w:val="left" w:leader="none"/>
              </w:tabs>
              <w:spacing w:line="240" w:lineRule="auto" w:before="42" w:after="0"/>
              <w:ind w:left="623" w:right="285" w:hanging="356"/>
              <w:jc w:val="left"/>
              <w:rPr>
                <w:sz w:val="18"/>
              </w:rPr>
            </w:pPr>
            <w:r>
              <w:rPr>
                <w:sz w:val="18"/>
              </w:rPr>
              <w:t>Prior to departure, the instructor should lead discussion around management of a basic navigation lesson emphasising that significant demonstration by the instructor of techniques and in-flight workload management will be beneficial to the student. Guidance on how to break the lesson into constructive learning blocks for the student will aid the trainee, for example, the instructor</w:t>
            </w:r>
            <w:r>
              <w:rPr>
                <w:spacing w:val="-2"/>
                <w:sz w:val="18"/>
              </w:rPr>
              <w:t> </w:t>
            </w:r>
            <w:r>
              <w:rPr>
                <w:sz w:val="18"/>
              </w:rPr>
              <w:t>(trainee)</w:t>
            </w:r>
            <w:r>
              <w:rPr>
                <w:spacing w:val="-3"/>
                <w:sz w:val="18"/>
              </w:rPr>
              <w:t> </w:t>
            </w:r>
            <w:r>
              <w:rPr>
                <w:sz w:val="18"/>
              </w:rPr>
              <w:t>will</w:t>
            </w:r>
            <w:r>
              <w:rPr>
                <w:spacing w:val="-1"/>
                <w:sz w:val="18"/>
              </w:rPr>
              <w:t> </w:t>
            </w:r>
            <w:r>
              <w:rPr>
                <w:sz w:val="18"/>
              </w:rPr>
              <w:t>fly</w:t>
            </w:r>
            <w:r>
              <w:rPr>
                <w:spacing w:val="-3"/>
                <w:sz w:val="18"/>
              </w:rPr>
              <w:t> </w:t>
            </w:r>
            <w:r>
              <w:rPr>
                <w:sz w:val="18"/>
              </w:rPr>
              <w:t>the</w:t>
            </w:r>
            <w:r>
              <w:rPr>
                <w:spacing w:val="-3"/>
                <w:sz w:val="18"/>
              </w:rPr>
              <w:t> </w:t>
            </w:r>
            <w:r>
              <w:rPr>
                <w:sz w:val="18"/>
              </w:rPr>
              <w:t>aircraft</w:t>
            </w:r>
            <w:r>
              <w:rPr>
                <w:spacing w:val="-4"/>
                <w:sz w:val="18"/>
              </w:rPr>
              <w:t> </w:t>
            </w:r>
            <w:r>
              <w:rPr>
                <w:sz w:val="18"/>
              </w:rPr>
              <w:t>and direct</w:t>
            </w:r>
            <w:r>
              <w:rPr>
                <w:spacing w:val="-4"/>
                <w:sz w:val="18"/>
              </w:rPr>
              <w:t> </w:t>
            </w:r>
            <w:r>
              <w:rPr>
                <w:sz w:val="18"/>
              </w:rPr>
              <w:t>the</w:t>
            </w:r>
            <w:r>
              <w:rPr>
                <w:spacing w:val="-3"/>
                <w:sz w:val="18"/>
              </w:rPr>
              <w:t> </w:t>
            </w:r>
            <w:r>
              <w:rPr>
                <w:sz w:val="18"/>
              </w:rPr>
              <w:t>student</w:t>
            </w:r>
            <w:r>
              <w:rPr>
                <w:spacing w:val="-4"/>
                <w:sz w:val="18"/>
              </w:rPr>
              <w:t> </w:t>
            </w:r>
            <w:r>
              <w:rPr>
                <w:sz w:val="18"/>
              </w:rPr>
              <w:t>on navigation</w:t>
            </w:r>
            <w:r>
              <w:rPr>
                <w:spacing w:val="-4"/>
                <w:sz w:val="18"/>
              </w:rPr>
              <w:t> </w:t>
            </w:r>
            <w:r>
              <w:rPr>
                <w:sz w:val="18"/>
              </w:rPr>
              <w:t>activities and</w:t>
            </w:r>
            <w:r>
              <w:rPr>
                <w:spacing w:val="-4"/>
                <w:sz w:val="18"/>
              </w:rPr>
              <w:t> </w:t>
            </w:r>
            <w:r>
              <w:rPr>
                <w:sz w:val="18"/>
              </w:rPr>
              <w:t>maintaining</w:t>
            </w:r>
            <w:r>
              <w:rPr>
                <w:spacing w:val="-3"/>
                <w:sz w:val="18"/>
              </w:rPr>
              <w:t> </w:t>
            </w:r>
            <w:r>
              <w:rPr>
                <w:sz w:val="18"/>
              </w:rPr>
              <w:t>a</w:t>
            </w:r>
            <w:r>
              <w:rPr>
                <w:spacing w:val="-1"/>
                <w:sz w:val="18"/>
              </w:rPr>
              <w:t> </w:t>
            </w:r>
            <w:r>
              <w:rPr>
                <w:sz w:val="18"/>
              </w:rPr>
              <w:t>basic work</w:t>
            </w:r>
            <w:r>
              <w:rPr>
                <w:spacing w:val="-1"/>
                <w:sz w:val="18"/>
              </w:rPr>
              <w:t> </w:t>
            </w:r>
            <w:r>
              <w:rPr>
                <w:sz w:val="18"/>
              </w:rPr>
              <w:t>cycle.</w:t>
            </w:r>
          </w:p>
          <w:p>
            <w:pPr>
              <w:pStyle w:val="TableParagraph"/>
              <w:numPr>
                <w:ilvl w:val="0"/>
                <w:numId w:val="2"/>
              </w:numPr>
              <w:tabs>
                <w:tab w:pos="623" w:val="left" w:leader="none"/>
                <w:tab w:pos="624" w:val="left" w:leader="none"/>
              </w:tabs>
              <w:spacing w:line="237" w:lineRule="auto" w:before="43" w:after="0"/>
              <w:ind w:left="623" w:right="168" w:hanging="356"/>
              <w:jc w:val="left"/>
              <w:rPr>
                <w:sz w:val="18"/>
              </w:rPr>
            </w:pPr>
            <w:r>
              <w:rPr>
                <w:sz w:val="18"/>
              </w:rPr>
              <w:t>During the in-flight lesson, the trainee must demonstrate correct navigation techniques including map reading, work cycle and flight log management and prioritisation of</w:t>
            </w:r>
            <w:r>
              <w:rPr>
                <w:spacing w:val="1"/>
                <w:sz w:val="18"/>
              </w:rPr>
              <w:t> </w:t>
            </w:r>
            <w:r>
              <w:rPr>
                <w:sz w:val="18"/>
              </w:rPr>
              <w:t>tasks.</w:t>
            </w:r>
          </w:p>
          <w:p>
            <w:pPr>
              <w:pStyle w:val="TableParagraph"/>
              <w:numPr>
                <w:ilvl w:val="0"/>
                <w:numId w:val="2"/>
              </w:numPr>
              <w:tabs>
                <w:tab w:pos="623" w:val="left" w:leader="none"/>
                <w:tab w:pos="624" w:val="left" w:leader="none"/>
              </w:tabs>
              <w:spacing w:line="240" w:lineRule="auto" w:before="42" w:after="0"/>
              <w:ind w:left="623" w:right="377" w:hanging="356"/>
              <w:jc w:val="left"/>
              <w:rPr>
                <w:sz w:val="18"/>
              </w:rPr>
            </w:pPr>
            <w:r>
              <w:rPr>
                <w:sz w:val="18"/>
              </w:rPr>
              <w:t>The trainee should demonstrate the integration of HF/NTS items introduced in the pre-flight brief including lessons the importance of workload organisation and management, using available resources to reduce workload, using checklists and standard operating procedures to prevent errors and managing priorities in a logical and sequential</w:t>
            </w:r>
            <w:r>
              <w:rPr>
                <w:spacing w:val="-22"/>
                <w:sz w:val="18"/>
              </w:rPr>
              <w:t> </w:t>
            </w:r>
            <w:r>
              <w:rPr>
                <w:sz w:val="18"/>
              </w:rPr>
              <w:t>manner</w:t>
            </w:r>
          </w:p>
          <w:p>
            <w:pPr>
              <w:pStyle w:val="TableParagraph"/>
              <w:numPr>
                <w:ilvl w:val="0"/>
                <w:numId w:val="2"/>
              </w:numPr>
              <w:tabs>
                <w:tab w:pos="623" w:val="left" w:leader="none"/>
                <w:tab w:pos="624" w:val="left" w:leader="none"/>
              </w:tabs>
              <w:spacing w:line="240" w:lineRule="auto" w:before="39" w:after="0"/>
              <w:ind w:left="623" w:right="217" w:hanging="356"/>
              <w:jc w:val="left"/>
              <w:rPr>
                <w:sz w:val="18"/>
              </w:rPr>
            </w:pPr>
            <w:r>
              <w:rPr>
                <w:sz w:val="18"/>
              </w:rPr>
              <w:t>The trainee should be able to demonstrate most of the criteria to standard 1 with the exception of some airborne instructional technique that will require practice for this first attempt at navigation</w:t>
            </w:r>
            <w:r>
              <w:rPr>
                <w:spacing w:val="-9"/>
                <w:sz w:val="18"/>
              </w:rPr>
              <w:t> </w:t>
            </w:r>
            <w:r>
              <w:rPr>
                <w:sz w:val="18"/>
              </w:rPr>
              <w:t>training.</w:t>
            </w:r>
          </w:p>
          <w:p>
            <w:pPr>
              <w:pStyle w:val="TableParagraph"/>
              <w:numPr>
                <w:ilvl w:val="0"/>
                <w:numId w:val="2"/>
              </w:numPr>
              <w:tabs>
                <w:tab w:pos="624" w:val="left" w:leader="none"/>
              </w:tabs>
              <w:spacing w:line="237" w:lineRule="auto" w:before="44" w:after="0"/>
              <w:ind w:left="623" w:right="96" w:hanging="356"/>
              <w:jc w:val="both"/>
              <w:rPr>
                <w:sz w:val="18"/>
              </w:rPr>
            </w:pPr>
            <w:r>
              <w:rPr>
                <w:sz w:val="18"/>
              </w:rPr>
              <w:t>The trainee should debrief the instructor where the instructor role played a student. It is important that the instructor advise the trainee that it is acceptable to make debrief notes during the flight to ensure that their debrief is thorough and that they discuss this action with their student prior to</w:t>
            </w:r>
            <w:r>
              <w:rPr>
                <w:spacing w:val="-6"/>
                <w:sz w:val="18"/>
              </w:rPr>
              <w:t> </w:t>
            </w:r>
            <w:r>
              <w:rPr>
                <w:sz w:val="18"/>
              </w:rPr>
              <w:t>departure.</w:t>
            </w: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0"/>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5"/>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675" w:hRule="atLeast"/>
        </w:trPr>
        <w:tc>
          <w:tcPr>
            <w:tcW w:w="1212" w:type="dxa"/>
          </w:tcPr>
          <w:p>
            <w:pPr>
              <w:pStyle w:val="TableParagraph"/>
              <w:spacing w:before="22"/>
              <w:ind w:right="188"/>
              <w:jc w:val="right"/>
              <w:rPr>
                <w:sz w:val="20"/>
              </w:rPr>
            </w:pPr>
            <w:r>
              <w:rPr>
                <w:sz w:val="20"/>
              </w:rPr>
              <w:t>(a)</w:t>
            </w:r>
          </w:p>
        </w:tc>
        <w:tc>
          <w:tcPr>
            <w:tcW w:w="8489" w:type="dxa"/>
            <w:tcBorders>
              <w:top w:val="single" w:sz="18" w:space="0" w:color="F2F2F2"/>
            </w:tcBorders>
          </w:tcPr>
          <w:p>
            <w:pPr>
              <w:pStyle w:val="TableParagraph"/>
              <w:spacing w:before="24"/>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(ii) C1 through C5</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(i) A2.1,A2.2, A2.4, A3.6 and A4.1 – normal circuits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45"/>
              <w:rPr>
                <w:sz w:val="18"/>
              </w:rPr>
            </w:pPr>
            <w:r>
              <w:rPr>
                <w:sz w:val="18"/>
              </w:rPr>
              <w:t>(xvi) A2.5 and A4.5 – Short field take-off and landings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(xxv) NAV, RNE, ONTA, OCA, OGA and CTA – navigation (multiple briefings)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242"/>
              <w:rPr>
                <w:sz w:val="18"/>
              </w:rPr>
            </w:pPr>
            <w:r>
              <w:rPr>
                <w:sz w:val="18"/>
              </w:rPr>
              <w:t>(ii) make clear, concise and systematic explanations;</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the aircraft;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60"/>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gridSpan w:val="2"/>
          </w:tcPr>
          <w:p>
            <w:pPr>
              <w:pStyle w:val="TableParagraph"/>
              <w:spacing w:before="22"/>
              <w:ind w:left="767"/>
              <w:rPr>
                <w:sz w:val="20"/>
              </w:rPr>
            </w:pPr>
            <w:r>
              <w:rPr>
                <w:sz w:val="20"/>
              </w:rPr>
              <w:t>(a)</w:t>
            </w:r>
          </w:p>
        </w:tc>
        <w:tc>
          <w:tcPr>
            <w:tcW w:w="8489" w:type="dxa"/>
            <w:tcBorders>
              <w:top w:val="single" w:sz="18" w:space="0" w:color="F2F2F2"/>
            </w:tcBorders>
          </w:tcPr>
          <w:p>
            <w:pPr>
              <w:pStyle w:val="TableParagraph"/>
              <w:spacing w:before="24"/>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5"/>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6"/>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3"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4048"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94240"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93216" type="#_x0000_t202" filled="false" stroked="false">
          <v:textbox inset="0,0,0,0">
            <w:txbxContent>
              <w:p>
                <w:pPr>
                  <w:spacing w:line="203" w:lineRule="exact" w:before="0"/>
                  <w:ind w:left="20" w:right="0" w:firstLine="0"/>
                  <w:jc w:val="left"/>
                  <w:rPr>
                    <w:rFonts w:ascii="Calibri"/>
                    <w:sz w:val="18"/>
                  </w:rPr>
                </w:pPr>
                <w:r>
                  <w:rPr>
                    <w:rFonts w:ascii="Calibri"/>
                    <w:sz w:val="18"/>
                  </w:rPr>
                  <w:t>FIR-TE3-66</w:t>
                </w:r>
              </w:p>
            </w:txbxContent>
          </v:textbox>
          <w10:wrap type="none"/>
        </v:shape>
      </w:pict>
    </w:r>
    <w:r>
      <w:rPr/>
      <w:pict>
        <v:shape style="position:absolute;margin-left:274.763pt;margin-top:801.289978pt;width:45.95pt;height:11pt;mso-position-horizontal-relative:page;mso-position-vertical-relative:page;z-index:-25319219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9116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88096"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87072" type="#_x0000_t202" filled="false" stroked="false">
          <v:textbox inset="0,0,0,0">
            <w:txbxContent>
              <w:p>
                <w:pPr>
                  <w:spacing w:line="203" w:lineRule="exact" w:before="0"/>
                  <w:ind w:left="20" w:right="0" w:firstLine="0"/>
                  <w:jc w:val="left"/>
                  <w:rPr>
                    <w:rFonts w:ascii="Calibri"/>
                    <w:sz w:val="18"/>
                  </w:rPr>
                </w:pPr>
                <w:r>
                  <w:rPr>
                    <w:rFonts w:ascii="Calibri"/>
                    <w:sz w:val="18"/>
                  </w:rPr>
                  <w:t>FIR-TE3-66</w:t>
                </w:r>
              </w:p>
            </w:txbxContent>
          </v:textbox>
          <w10:wrap type="none"/>
        </v:shape>
      </w:pict>
    </w:r>
    <w:r>
      <w:rPr/>
      <w:pict>
        <v:shape style="position:absolute;margin-left:274.763pt;margin-top:801.289978pt;width:45.95pt;height:11pt;mso-position-horizontal-relative:page;mso-position-vertical-relative:page;z-index:-25318604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8502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90144"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02.55pt;height:13.15pt;mso-position-horizontal-relative:page;mso-position-vertical-relative:page;z-index:-253189120" type="#_x0000_t202" filled="false" stroked="false">
          <v:textbox inset="0,0,0,0">
            <w:txbxContent>
              <w:p>
                <w:pPr>
                  <w:pStyle w:val="BodyText"/>
                  <w:spacing w:before="12"/>
                  <w:ind w:left="20"/>
                </w:pPr>
                <w:r>
                  <w:rPr/>
                  <w:t>LESSON TE3-66: NAVIGATION (BASIC)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TE3-66 - Navigation 1 - pre-flight &amp; in-flight training plan &amp; student record</dc:title>
  <dcterms:created xsi:type="dcterms:W3CDTF">2021-11-09T23:36:56Z</dcterms:created>
  <dcterms:modified xsi:type="dcterms:W3CDTF">2021-11-09T23:36:56Z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