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4F01F" w14:textId="77777777" w:rsidR="009928F8" w:rsidRDefault="009928F8" w:rsidP="009928F8">
      <w:bookmarkStart w:id="0" w:name="_Toc59524589"/>
      <w:bookmarkStart w:id="1" w:name="_Toc55555158"/>
    </w:p>
    <w:p w14:paraId="282E884F" w14:textId="77777777" w:rsidR="009928F8" w:rsidRDefault="009928F8" w:rsidP="009928F8"/>
    <w:p w14:paraId="793359F2" w14:textId="77777777" w:rsidR="009928F8" w:rsidRDefault="009928F8" w:rsidP="009928F8"/>
    <w:p w14:paraId="4154D0D7" w14:textId="77777777" w:rsidR="009928F8" w:rsidRDefault="009928F8" w:rsidP="009928F8"/>
    <w:p w14:paraId="5D43EFDF" w14:textId="42A9CF6E" w:rsidR="003D5D98" w:rsidRPr="00D43C6C" w:rsidRDefault="009F77F2" w:rsidP="008405F3">
      <w:pPr>
        <w:pStyle w:val="Heading6"/>
      </w:pPr>
      <w:bookmarkStart w:id="2" w:name="_Ref85650239"/>
      <w:r>
        <w:br/>
      </w:r>
      <w:r w:rsidR="009928F8" w:rsidRPr="00A558AA">
        <w:br/>
      </w:r>
      <w:r w:rsidR="009928F8" w:rsidRPr="00A558AA">
        <w:br/>
      </w:r>
      <w:r w:rsidR="009928F8" w:rsidRPr="00A558AA">
        <w:br/>
      </w:r>
      <w:bookmarkStart w:id="3" w:name="_Toc85714915"/>
      <w:bookmarkEnd w:id="2"/>
      <w:bookmarkEnd w:id="3"/>
      <w:r w:rsidR="003D5D98" w:rsidRPr="00406202">
        <w:t>Management of change for balloon transport AOC holders</w:t>
      </w:r>
      <w:r w:rsidR="009928F8">
        <w:t xml:space="preserve"> - </w:t>
      </w:r>
      <w:r w:rsidR="003D5D98">
        <w:t xml:space="preserve">Process </w:t>
      </w:r>
      <w:r w:rsidR="003D5D98" w:rsidRPr="00D43C6C">
        <w:t>template</w:t>
      </w:r>
    </w:p>
    <w:p w14:paraId="125624BE" w14:textId="77777777" w:rsidR="003D5D98" w:rsidRPr="003D5D98" w:rsidRDefault="003D5D98" w:rsidP="003D5D98"/>
    <w:p w14:paraId="0DCC41A0" w14:textId="77777777" w:rsidR="003D5D98" w:rsidRPr="003D5D98" w:rsidRDefault="003D5D98" w:rsidP="003D5D98"/>
    <w:p w14:paraId="6FFE5E3B" w14:textId="77777777" w:rsidR="003D5D98" w:rsidRPr="003D5D98" w:rsidRDefault="003D5D98" w:rsidP="003D5D98">
      <w:r w:rsidRPr="003D5D98">
        <w:br w:type="page"/>
      </w:r>
    </w:p>
    <w:p w14:paraId="0C71E5BD" w14:textId="77777777" w:rsidR="003D5D98" w:rsidRPr="00D43C6C" w:rsidRDefault="003D5D98" w:rsidP="00B743BE">
      <w:pPr>
        <w:pStyle w:val="unHeading1"/>
      </w:pPr>
      <w:r w:rsidRPr="00D43C6C">
        <w:lastRenderedPageBreak/>
        <w:t>Introduction</w:t>
      </w:r>
    </w:p>
    <w:p w14:paraId="08873125" w14:textId="77777777" w:rsidR="003D5D98" w:rsidRPr="00D43C6C" w:rsidRDefault="003D5D98" w:rsidP="00B743BE">
      <w:pPr>
        <w:pStyle w:val="unHeading2"/>
      </w:pPr>
      <w:r>
        <w:t>How to use this template</w:t>
      </w:r>
    </w:p>
    <w:p w14:paraId="457515BC" w14:textId="77777777" w:rsidR="003D5D98" w:rsidRPr="002F6454" w:rsidRDefault="003D5D98" w:rsidP="003D5D98">
      <w:r w:rsidRPr="00557933">
        <w:t xml:space="preserve">This template is designed to assist operators in developing an </w:t>
      </w:r>
      <w:r w:rsidRPr="002F6454">
        <w:t xml:space="preserve">exposition section/supplement for compliance with paragraph 131.195(1)(m) of the </w:t>
      </w:r>
      <w:r w:rsidRPr="002F6454">
        <w:rPr>
          <w:rStyle w:val="italics"/>
        </w:rPr>
        <w:t>Civil Aviation Safety Regulations 1998</w:t>
      </w:r>
      <w:r w:rsidRPr="002F6454">
        <w:t xml:space="preserve"> (CASR).</w:t>
      </w:r>
    </w:p>
    <w:p w14:paraId="37CF971A" w14:textId="77777777" w:rsidR="003D5D98" w:rsidRPr="002F6454" w:rsidRDefault="003D5D98" w:rsidP="003D5D98">
      <w:r w:rsidRPr="002F6454">
        <w:t xml:space="preserve">The template was prepared assuming that the operator does not have a Safety Management System (SMS) in place. Even without an SMS, sometimes operators designate a person as the Safety Manager (SM). The template refers to the person managing and maintaining the change management process as the SM however operators can designate the person responsible for this duty at their discretion. Especially for small operators, it is common practice for either the HOFO or a senior line pilot to be designated as having the responsibility for maintaining and managing the change management process. Note that the person responsible for managing and maintaining the process is not necessarily the person responsible for approving changes. </w:t>
      </w:r>
    </w:p>
    <w:p w14:paraId="31E49710" w14:textId="2D88C323" w:rsidR="003D5D98" w:rsidRPr="002F6454" w:rsidRDefault="003D5D98" w:rsidP="003D5D98">
      <w:r>
        <w:t xml:space="preserve">Section </w:t>
      </w:r>
      <w:r>
        <w:fldChar w:fldCharType="begin"/>
      </w:r>
      <w:r>
        <w:instrText xml:space="preserve"> REF _Ref85460467 \r \h </w:instrText>
      </w:r>
      <w:r>
        <w:fldChar w:fldCharType="separate"/>
      </w:r>
      <w:r w:rsidR="001B78FB">
        <w:t>3</w:t>
      </w:r>
      <w:r>
        <w:fldChar w:fldCharType="end"/>
      </w:r>
      <w:r>
        <w:t xml:space="preserve"> of this Appendix includes the template for a change register. The template may be used as the basis for a document to be added to a</w:t>
      </w:r>
      <w:r w:rsidR="00C72964">
        <w:t>n</w:t>
      </w:r>
      <w:r>
        <w:t xml:space="preserve"> </w:t>
      </w:r>
      <w:r w:rsidR="00EA6D34">
        <w:t xml:space="preserve">operator's </w:t>
      </w:r>
      <w:r>
        <w:t>suite of forms and registers. Each section of the table is intended to align with steps in the process discussed below.</w:t>
      </w:r>
    </w:p>
    <w:p w14:paraId="298419C1" w14:textId="77777777" w:rsidR="003D5D98" w:rsidRPr="002F6454" w:rsidRDefault="003D5D98" w:rsidP="003D5D98">
      <w:r>
        <w:t>T</w:t>
      </w:r>
      <w:r w:rsidRPr="002F6454">
        <w:t>ables and forms may need to be labelled to suit your exposition, with relevant references in the text amended as a result.</w:t>
      </w:r>
      <w:r>
        <w:t xml:space="preserve"> Relevant acronyms are provided which an operator may choose to insert into existing reference sections of their exposition.</w:t>
      </w:r>
    </w:p>
    <w:p w14:paraId="4BDCCBE4" w14:textId="77777777" w:rsidR="003D5D98" w:rsidRPr="002F6454" w:rsidRDefault="003D5D98" w:rsidP="003D5D98">
      <w:r w:rsidRPr="007B76BF">
        <w:t xml:space="preserve">The numbering used in the template may need to be amended to align with the numbering system of your </w:t>
      </w:r>
      <w:r w:rsidRPr="002F6454">
        <w:t>exposition.</w:t>
      </w:r>
    </w:p>
    <w:p w14:paraId="7086CE4E" w14:textId="00AE7B17" w:rsidR="003D5D98" w:rsidRPr="002F6454" w:rsidRDefault="003D5D98" w:rsidP="003D5D98">
      <w:r>
        <w:t>T</w:t>
      </w:r>
      <w:r w:rsidRPr="002F6454">
        <w:t xml:space="preserve">his template will enable an operator to meet the requirements of Part 131 for a management of change process. However, operators may need to adjust the language of the template to be consistent with their operation. Where &lt;XXXX&gt; or similar is shown in the text, the text will need to be replaced to reflect the relevant matter e.g., AOC holder’s name; CEO’s name; role in operator structure; name of the system used; or other specific information particular to your </w:t>
      </w:r>
      <w:r w:rsidR="00EA6D34">
        <w:t>operation</w:t>
      </w:r>
      <w:r w:rsidRPr="002F6454">
        <w:t>.</w:t>
      </w:r>
    </w:p>
    <w:p w14:paraId="7EA5766D" w14:textId="77777777" w:rsidR="003D5D98" w:rsidRPr="002F6454" w:rsidRDefault="003D5D98" w:rsidP="003D5D98">
      <w:r>
        <w:t xml:space="preserve">Additional guidance in the footnotes of the </w:t>
      </w:r>
      <w:r w:rsidRPr="002F6454">
        <w:t>document may be deleted as part of the updates to relevant text.</w:t>
      </w:r>
    </w:p>
    <w:p w14:paraId="2CBD299C" w14:textId="4DC3A697" w:rsidR="003D5D98" w:rsidRPr="002F6454" w:rsidRDefault="003D5D98" w:rsidP="003D5D98">
      <w:r w:rsidRPr="002F6454">
        <w:t>The template is designed for a fictional 'Sample Ballooning', which is a</w:t>
      </w:r>
      <w:r w:rsidR="00EA6D34">
        <w:t>n entity</w:t>
      </w:r>
      <w:r w:rsidR="004815ED">
        <w:t xml:space="preserve"> </w:t>
      </w:r>
      <w:r w:rsidR="00EA6D34">
        <w:t xml:space="preserve">with </w:t>
      </w:r>
      <w:r w:rsidRPr="002F6454">
        <w:t>six full time staff members comprising:</w:t>
      </w:r>
    </w:p>
    <w:p w14:paraId="6FF222CE" w14:textId="77777777" w:rsidR="003D5D98" w:rsidRPr="002F6454" w:rsidRDefault="003D5D98" w:rsidP="003D5D98">
      <w:pPr>
        <w:pStyle w:val="ListBullet"/>
        <w:numPr>
          <w:ilvl w:val="0"/>
          <w:numId w:val="10"/>
        </w:numPr>
      </w:pPr>
      <w:r w:rsidRPr="002F6454">
        <w:t xml:space="preserve">the individual </w:t>
      </w:r>
      <w:r>
        <w:t xml:space="preserve">who </w:t>
      </w:r>
      <w:r w:rsidRPr="002F6454">
        <w:t>holds both the key person positions of CEO</w:t>
      </w:r>
      <w:r>
        <w:t xml:space="preserve"> and HOFO</w:t>
      </w:r>
    </w:p>
    <w:p w14:paraId="372E3092" w14:textId="77777777" w:rsidR="003D5D98" w:rsidRPr="002F6454" w:rsidRDefault="003D5D98" w:rsidP="003D5D98">
      <w:pPr>
        <w:pStyle w:val="ListBullet"/>
        <w:numPr>
          <w:ilvl w:val="0"/>
          <w:numId w:val="10"/>
        </w:numPr>
      </w:pPr>
      <w:proofErr w:type="gramStart"/>
      <w:r>
        <w:t>two line</w:t>
      </w:r>
      <w:proofErr w:type="gramEnd"/>
      <w:r>
        <w:t xml:space="preserve"> pilots, one of whom is also </w:t>
      </w:r>
      <w:r w:rsidRPr="002F6454">
        <w:t xml:space="preserve">the individual </w:t>
      </w:r>
      <w:r>
        <w:t>responsible for managing the management of change process</w:t>
      </w:r>
    </w:p>
    <w:p w14:paraId="020A3513" w14:textId="77777777" w:rsidR="003D5D98" w:rsidRPr="002F6454" w:rsidRDefault="003D5D98" w:rsidP="003D5D98">
      <w:pPr>
        <w:pStyle w:val="ListBullet"/>
        <w:numPr>
          <w:ilvl w:val="0"/>
          <w:numId w:val="10"/>
        </w:numPr>
      </w:pPr>
      <w:r w:rsidRPr="002F6454">
        <w:t xml:space="preserve">office </w:t>
      </w:r>
      <w:r>
        <w:t xml:space="preserve">coordinator </w:t>
      </w:r>
      <w:r w:rsidRPr="002F6454">
        <w:t>(all support duties from rostering to admin/pay etc)</w:t>
      </w:r>
    </w:p>
    <w:p w14:paraId="5CA2B9D2" w14:textId="631DC7EC" w:rsidR="003D5D98" w:rsidRPr="002F6454" w:rsidRDefault="003D5D98" w:rsidP="003D5D98">
      <w:pPr>
        <w:pStyle w:val="ListBullet"/>
        <w:numPr>
          <w:ilvl w:val="0"/>
          <w:numId w:val="10"/>
        </w:numPr>
      </w:pPr>
      <w:r w:rsidRPr="002F6454">
        <w:t>two ground support staff members.</w:t>
      </w:r>
    </w:p>
    <w:p w14:paraId="75DD8C92" w14:textId="088B9BAE" w:rsidR="003D5D98" w:rsidRPr="008900C4" w:rsidRDefault="003D5D98" w:rsidP="004014B2">
      <w:pPr>
        <w:pStyle w:val="normalafterlisttable"/>
      </w:pPr>
      <w:r>
        <w:t>Sample Ballooning uses a single group of publications defined as an exposition for the compliance requirements of Part 131. This set of documents incorporates the flying training manual.</w:t>
      </w:r>
    </w:p>
    <w:p w14:paraId="4F66B9DE" w14:textId="77777777" w:rsidR="003D5D98" w:rsidRPr="00923957" w:rsidRDefault="003D5D98" w:rsidP="00C80DD4">
      <w:pPr>
        <w:pStyle w:val="Heading1"/>
        <w:numPr>
          <w:ilvl w:val="0"/>
          <w:numId w:val="79"/>
        </w:numPr>
      </w:pPr>
      <w:bookmarkStart w:id="4" w:name="_Toc85191039"/>
      <w:bookmarkStart w:id="5" w:name="_Toc85714916"/>
      <w:r w:rsidRPr="00A558AA">
        <w:lastRenderedPageBreak/>
        <w:t xml:space="preserve">Reference </w:t>
      </w:r>
      <w:r w:rsidRPr="00923957">
        <w:t>material</w:t>
      </w:r>
      <w:bookmarkEnd w:id="4"/>
      <w:r w:rsidRPr="003D5D98">
        <w:rPr>
          <w:rStyle w:val="FootnoteReference"/>
        </w:rPr>
        <w:footnoteReference w:id="2"/>
      </w:r>
      <w:bookmarkEnd w:id="5"/>
    </w:p>
    <w:p w14:paraId="32F56B2A" w14:textId="77777777" w:rsidR="003D5D98" w:rsidRPr="00A558AA" w:rsidRDefault="003D5D98" w:rsidP="00B743BE">
      <w:pPr>
        <w:pStyle w:val="unHeading2"/>
      </w:pPr>
      <w:bookmarkStart w:id="6" w:name="_Toc85191040"/>
      <w:bookmarkStart w:id="7" w:name="_Toc85714917"/>
      <w:r w:rsidRPr="00A558AA">
        <w:t>Acronyms</w:t>
      </w:r>
      <w:bookmarkEnd w:id="6"/>
      <w:bookmarkEnd w:id="7"/>
    </w:p>
    <w:tbl>
      <w:tblPr>
        <w:tblStyle w:val="Table-SD"/>
        <w:tblW w:w="0" w:type="auto"/>
        <w:tblLook w:val="04A0" w:firstRow="1" w:lastRow="0" w:firstColumn="1" w:lastColumn="0" w:noHBand="0" w:noVBand="1"/>
        <w:tblCaption w:val="Acronyms"/>
        <w:tblDescription w:val="The acronyms and abbreviations used in this Appendix are listed in this table."/>
      </w:tblPr>
      <w:tblGrid>
        <w:gridCol w:w="2304"/>
        <w:gridCol w:w="7108"/>
      </w:tblGrid>
      <w:tr w:rsidR="003D5D98" w:rsidRPr="00A558AA" w14:paraId="3C6B851E" w14:textId="77777777" w:rsidTr="00026148">
        <w:trPr>
          <w:cnfStyle w:val="100000000000" w:firstRow="1" w:lastRow="0" w:firstColumn="0" w:lastColumn="0" w:oddVBand="0" w:evenVBand="0" w:oddHBand="0" w:evenHBand="0" w:firstRowFirstColumn="0" w:firstRowLastColumn="0" w:lastRowFirstColumn="0" w:lastRowLastColumn="0"/>
        </w:trPr>
        <w:tc>
          <w:tcPr>
            <w:tcW w:w="2304" w:type="dxa"/>
          </w:tcPr>
          <w:p w14:paraId="0C1D0B38" w14:textId="77777777" w:rsidR="003D5D98" w:rsidRPr="003D5D98" w:rsidRDefault="003D5D98" w:rsidP="003D5D98">
            <w:pPr>
              <w:pStyle w:val="Tabletext"/>
            </w:pPr>
            <w:r w:rsidRPr="00A558AA">
              <w:t>Acronym</w:t>
            </w:r>
          </w:p>
        </w:tc>
        <w:tc>
          <w:tcPr>
            <w:tcW w:w="7108" w:type="dxa"/>
          </w:tcPr>
          <w:p w14:paraId="51441878" w14:textId="77777777" w:rsidR="003D5D98" w:rsidRPr="003D5D98" w:rsidRDefault="003D5D98" w:rsidP="003D5D98">
            <w:pPr>
              <w:pStyle w:val="Tabletext"/>
            </w:pPr>
            <w:r w:rsidRPr="00A558AA">
              <w:t>Description</w:t>
            </w:r>
          </w:p>
        </w:tc>
      </w:tr>
      <w:tr w:rsidR="003D5D98" w:rsidRPr="00A558AA" w14:paraId="632BF042" w14:textId="77777777" w:rsidTr="00026148">
        <w:tc>
          <w:tcPr>
            <w:tcW w:w="2304" w:type="dxa"/>
          </w:tcPr>
          <w:p w14:paraId="03DE9B5B" w14:textId="77777777" w:rsidR="003D5D98" w:rsidRPr="003D5D98" w:rsidRDefault="003D5D98" w:rsidP="003D5D98">
            <w:pPr>
              <w:pStyle w:val="Tabletext"/>
            </w:pPr>
            <w:r w:rsidRPr="00A558AA">
              <w:t>CASA</w:t>
            </w:r>
          </w:p>
        </w:tc>
        <w:tc>
          <w:tcPr>
            <w:tcW w:w="7108" w:type="dxa"/>
          </w:tcPr>
          <w:p w14:paraId="0DFAA22A" w14:textId="77777777" w:rsidR="003D5D98" w:rsidRPr="003D5D98" w:rsidRDefault="003D5D98" w:rsidP="003D5D98">
            <w:pPr>
              <w:pStyle w:val="Tabletext"/>
            </w:pPr>
            <w:r w:rsidRPr="00A558AA">
              <w:t>Civil Aviation Safety Authority</w:t>
            </w:r>
          </w:p>
        </w:tc>
      </w:tr>
      <w:tr w:rsidR="003D5D98" w:rsidRPr="00A558AA" w14:paraId="05E9B6F2" w14:textId="77777777" w:rsidTr="00026148">
        <w:tc>
          <w:tcPr>
            <w:tcW w:w="2304" w:type="dxa"/>
          </w:tcPr>
          <w:p w14:paraId="27AD0D5D" w14:textId="77777777" w:rsidR="003D5D98" w:rsidRPr="003D5D98" w:rsidRDefault="003D5D98" w:rsidP="003D5D98">
            <w:pPr>
              <w:pStyle w:val="Tabletext"/>
            </w:pPr>
            <w:r w:rsidRPr="00A558AA">
              <w:t>CASR</w:t>
            </w:r>
          </w:p>
        </w:tc>
        <w:tc>
          <w:tcPr>
            <w:tcW w:w="7108" w:type="dxa"/>
          </w:tcPr>
          <w:p w14:paraId="34E66627" w14:textId="77777777" w:rsidR="003D5D98" w:rsidRPr="003D5D98" w:rsidRDefault="003D5D98" w:rsidP="003D5D98">
            <w:pPr>
              <w:pStyle w:val="Tabletext"/>
              <w:rPr>
                <w:rStyle w:val="italics"/>
              </w:rPr>
            </w:pPr>
            <w:r w:rsidRPr="00A558AA">
              <w:rPr>
                <w:rStyle w:val="italics"/>
              </w:rPr>
              <w:t>Civil Aviation Safety Regulations 1998</w:t>
            </w:r>
          </w:p>
        </w:tc>
      </w:tr>
      <w:tr w:rsidR="003D5D98" w:rsidRPr="00A558AA" w14:paraId="5C53A31A" w14:textId="77777777" w:rsidTr="00026148">
        <w:tc>
          <w:tcPr>
            <w:tcW w:w="2304" w:type="dxa"/>
          </w:tcPr>
          <w:p w14:paraId="721C0E0B" w14:textId="77777777" w:rsidR="003D5D98" w:rsidRPr="003D5D98" w:rsidRDefault="003D5D98" w:rsidP="003D5D98">
            <w:pPr>
              <w:pStyle w:val="Tabletext"/>
            </w:pPr>
            <w:r w:rsidRPr="00A558AA">
              <w:t xml:space="preserve">CEO </w:t>
            </w:r>
          </w:p>
        </w:tc>
        <w:tc>
          <w:tcPr>
            <w:tcW w:w="7108" w:type="dxa"/>
          </w:tcPr>
          <w:p w14:paraId="3953BBAD" w14:textId="77777777" w:rsidR="003D5D98" w:rsidRPr="003D5D98" w:rsidRDefault="003D5D98" w:rsidP="003D5D98">
            <w:pPr>
              <w:pStyle w:val="Tabletext"/>
            </w:pPr>
            <w:r w:rsidRPr="00A558AA">
              <w:t>Chief Executive Officer</w:t>
            </w:r>
          </w:p>
        </w:tc>
      </w:tr>
      <w:tr w:rsidR="003D5D98" w:rsidRPr="00A558AA" w14:paraId="57E395C0" w14:textId="77777777" w:rsidTr="00026148">
        <w:tc>
          <w:tcPr>
            <w:tcW w:w="2304" w:type="dxa"/>
          </w:tcPr>
          <w:p w14:paraId="0FA512AF" w14:textId="77777777" w:rsidR="003D5D98" w:rsidRPr="003D5D98" w:rsidRDefault="003D5D98" w:rsidP="003D5D98">
            <w:pPr>
              <w:pStyle w:val="Tabletext"/>
            </w:pPr>
            <w:r w:rsidRPr="00A558AA">
              <w:t>HOFO</w:t>
            </w:r>
          </w:p>
        </w:tc>
        <w:tc>
          <w:tcPr>
            <w:tcW w:w="7108" w:type="dxa"/>
          </w:tcPr>
          <w:p w14:paraId="4ACA8F2D" w14:textId="77777777" w:rsidR="003D5D98" w:rsidRPr="003D5D98" w:rsidRDefault="003D5D98" w:rsidP="003D5D98">
            <w:pPr>
              <w:pStyle w:val="Tabletext"/>
            </w:pPr>
            <w:r w:rsidRPr="00A558AA">
              <w:t>Head of Flying Operations</w:t>
            </w:r>
          </w:p>
        </w:tc>
      </w:tr>
      <w:tr w:rsidR="003D5D98" w:rsidRPr="00A558AA" w14:paraId="1BF4A021" w14:textId="77777777" w:rsidTr="00026148">
        <w:tc>
          <w:tcPr>
            <w:tcW w:w="2304" w:type="dxa"/>
          </w:tcPr>
          <w:p w14:paraId="50F4CFE0" w14:textId="77777777" w:rsidR="003D5D98" w:rsidRPr="003D5D98" w:rsidRDefault="003D5D98" w:rsidP="003D5D98">
            <w:pPr>
              <w:pStyle w:val="Tabletext"/>
            </w:pPr>
            <w:r w:rsidRPr="00A558AA">
              <w:t>SM</w:t>
            </w:r>
          </w:p>
        </w:tc>
        <w:tc>
          <w:tcPr>
            <w:tcW w:w="7108" w:type="dxa"/>
          </w:tcPr>
          <w:p w14:paraId="5AD79825" w14:textId="77777777" w:rsidR="003D5D98" w:rsidRPr="003D5D98" w:rsidRDefault="003D5D98" w:rsidP="003D5D98">
            <w:pPr>
              <w:pStyle w:val="Tabletext"/>
            </w:pPr>
            <w:r w:rsidRPr="00351654">
              <w:t>Safety Manager</w:t>
            </w:r>
          </w:p>
        </w:tc>
      </w:tr>
      <w:tr w:rsidR="003D5D98" w:rsidRPr="00A558AA" w14:paraId="7C8075B5" w14:textId="77777777" w:rsidTr="00026148">
        <w:tc>
          <w:tcPr>
            <w:tcW w:w="2304" w:type="dxa"/>
          </w:tcPr>
          <w:p w14:paraId="12AFDFEB" w14:textId="77777777" w:rsidR="003D5D98" w:rsidRPr="003D5D98" w:rsidRDefault="003D5D98" w:rsidP="003D5D98">
            <w:pPr>
              <w:pStyle w:val="Tabletext"/>
            </w:pPr>
            <w:r>
              <w:t>SMS</w:t>
            </w:r>
          </w:p>
        </w:tc>
        <w:tc>
          <w:tcPr>
            <w:tcW w:w="7108" w:type="dxa"/>
          </w:tcPr>
          <w:p w14:paraId="002DEA41" w14:textId="77777777" w:rsidR="003D5D98" w:rsidRPr="003D5D98" w:rsidRDefault="003D5D98" w:rsidP="003D5D98">
            <w:pPr>
              <w:pStyle w:val="Tabletext"/>
            </w:pPr>
            <w:r>
              <w:t>safety management system</w:t>
            </w:r>
          </w:p>
        </w:tc>
      </w:tr>
    </w:tbl>
    <w:p w14:paraId="6730A680" w14:textId="77777777" w:rsidR="003D5D98" w:rsidRPr="00A558AA" w:rsidRDefault="003D5D98" w:rsidP="00B743BE">
      <w:pPr>
        <w:pStyle w:val="unHeading2"/>
      </w:pPr>
      <w:bookmarkStart w:id="8" w:name="_Toc85191041"/>
      <w:bookmarkStart w:id="9" w:name="_Toc85714918"/>
      <w:r w:rsidRPr="00A558AA">
        <w:t>Definitions</w:t>
      </w:r>
      <w:bookmarkEnd w:id="8"/>
      <w:bookmarkEnd w:id="9"/>
    </w:p>
    <w:tbl>
      <w:tblPr>
        <w:tblStyle w:val="Table-SD"/>
        <w:tblW w:w="0" w:type="auto"/>
        <w:tblLook w:val="04A0" w:firstRow="1" w:lastRow="0" w:firstColumn="1" w:lastColumn="0" w:noHBand="0" w:noVBand="1"/>
        <w:tblCaption w:val="Definitions"/>
        <w:tblDescription w:val="The definitions used in this Appendix are listed in this table."/>
      </w:tblPr>
      <w:tblGrid>
        <w:gridCol w:w="2325"/>
        <w:gridCol w:w="7001"/>
      </w:tblGrid>
      <w:tr w:rsidR="003D5D98" w:rsidRPr="00A558AA" w14:paraId="14F3CC4A" w14:textId="77777777" w:rsidTr="00026148">
        <w:trPr>
          <w:cnfStyle w:val="100000000000" w:firstRow="1" w:lastRow="0" w:firstColumn="0" w:lastColumn="0" w:oddVBand="0" w:evenVBand="0" w:oddHBand="0" w:evenHBand="0" w:firstRowFirstColumn="0" w:firstRowLastColumn="0" w:lastRowFirstColumn="0" w:lastRowLastColumn="0"/>
        </w:trPr>
        <w:tc>
          <w:tcPr>
            <w:tcW w:w="2325" w:type="dxa"/>
          </w:tcPr>
          <w:p w14:paraId="50706D91" w14:textId="77777777" w:rsidR="003D5D98" w:rsidRPr="003D5D98" w:rsidRDefault="003D5D98" w:rsidP="003D5D98">
            <w:pPr>
              <w:pStyle w:val="Tabletext"/>
            </w:pPr>
            <w:r w:rsidRPr="00A558AA">
              <w:t>Term</w:t>
            </w:r>
          </w:p>
        </w:tc>
        <w:tc>
          <w:tcPr>
            <w:tcW w:w="7001" w:type="dxa"/>
          </w:tcPr>
          <w:p w14:paraId="04283131" w14:textId="77777777" w:rsidR="003D5D98" w:rsidRPr="003D5D98" w:rsidRDefault="003D5D98" w:rsidP="003D5D98">
            <w:pPr>
              <w:pStyle w:val="Tabletext"/>
            </w:pPr>
            <w:r w:rsidRPr="00A558AA">
              <w:t>Definition</w:t>
            </w:r>
          </w:p>
        </w:tc>
      </w:tr>
      <w:tr w:rsidR="003D5D98" w:rsidRPr="00A558AA" w14:paraId="17864B48" w14:textId="77777777" w:rsidTr="00026148">
        <w:tc>
          <w:tcPr>
            <w:tcW w:w="2325" w:type="dxa"/>
          </w:tcPr>
          <w:p w14:paraId="23EC991E" w14:textId="531FC226" w:rsidR="003D5D98" w:rsidRPr="0093363C" w:rsidRDefault="003D5D98" w:rsidP="003D5D98">
            <w:pPr>
              <w:pStyle w:val="Tabletext"/>
            </w:pPr>
            <w:r>
              <w:t>key personnel</w:t>
            </w:r>
            <w:r w:rsidRPr="003D5D98">
              <w:rPr>
                <w:rStyle w:val="FootnoteReference"/>
                <w:rFonts w:eastAsiaTheme="majorEastAsia"/>
              </w:rPr>
              <w:footnoteReference w:id="3"/>
            </w:r>
            <w:r w:rsidRPr="003D5D98">
              <w:t>:</w:t>
            </w:r>
          </w:p>
        </w:tc>
        <w:tc>
          <w:tcPr>
            <w:tcW w:w="7001" w:type="dxa"/>
          </w:tcPr>
          <w:p w14:paraId="5CF02DE7" w14:textId="2A7D7169" w:rsidR="0099591E" w:rsidRDefault="0099591E" w:rsidP="0099591E">
            <w:pPr>
              <w:pStyle w:val="Tabletext"/>
            </w:pPr>
            <w:r w:rsidRPr="003D7258">
              <w:t xml:space="preserve">means the </w:t>
            </w:r>
            <w:r w:rsidRPr="0099591E">
              <w:t>following positions</w:t>
            </w:r>
            <w:r w:rsidR="004014B2">
              <w:t>:</w:t>
            </w:r>
          </w:p>
          <w:p w14:paraId="2974859D" w14:textId="77777777" w:rsidR="004014B2" w:rsidRPr="0099591E" w:rsidRDefault="004014B2" w:rsidP="004014B2">
            <w:pPr>
              <w:pStyle w:val="tablelistAC1"/>
            </w:pPr>
          </w:p>
          <w:p w14:paraId="051DE4EB" w14:textId="77777777" w:rsidR="0099591E" w:rsidRPr="0099591E" w:rsidRDefault="0099591E" w:rsidP="0099591E">
            <w:pPr>
              <w:pStyle w:val="tablelistAC3"/>
              <w:numPr>
                <w:ilvl w:val="2"/>
                <w:numId w:val="78"/>
              </w:numPr>
            </w:pPr>
            <w:r w:rsidRPr="0099591E">
              <w:t>Chief Executive Officer</w:t>
            </w:r>
          </w:p>
          <w:p w14:paraId="6981116C" w14:textId="7FDF186B" w:rsidR="003D5D98" w:rsidRPr="003D5D98" w:rsidRDefault="0099591E" w:rsidP="0099591E">
            <w:pPr>
              <w:pStyle w:val="tablelistAC3"/>
            </w:pPr>
            <w:r w:rsidRPr="0099591E">
              <w:t>&lt;Head of Flying Operations&gt;&lt;Chief Flying Instructor&gt;</w:t>
            </w:r>
            <w:r>
              <w:rPr>
                <w:rStyle w:val="FootnoteReference"/>
              </w:rPr>
              <w:footnoteReference w:id="4"/>
            </w:r>
          </w:p>
        </w:tc>
      </w:tr>
      <w:tr w:rsidR="003D5D98" w:rsidRPr="00A558AA" w14:paraId="4110CB5B" w14:textId="77777777" w:rsidTr="00026148">
        <w:tc>
          <w:tcPr>
            <w:tcW w:w="2325" w:type="dxa"/>
          </w:tcPr>
          <w:p w14:paraId="1602C3FA" w14:textId="77777777" w:rsidR="003D5D98" w:rsidRPr="003D5D98" w:rsidRDefault="003D5D98" w:rsidP="003D5D98">
            <w:pPr>
              <w:pStyle w:val="Tabletext"/>
            </w:pPr>
            <w:r>
              <w:t>non-significant change</w:t>
            </w:r>
          </w:p>
        </w:tc>
        <w:tc>
          <w:tcPr>
            <w:tcW w:w="7001" w:type="dxa"/>
          </w:tcPr>
          <w:p w14:paraId="032517DA" w14:textId="7396F62A" w:rsidR="003D5D98" w:rsidRPr="003D5D98" w:rsidRDefault="003D5D98" w:rsidP="003D5D98">
            <w:pPr>
              <w:pStyle w:val="Tabletext"/>
            </w:pPr>
            <w:r w:rsidRPr="003D5D98">
              <w:t>a change that is not a significant change</w:t>
            </w:r>
          </w:p>
        </w:tc>
      </w:tr>
      <w:tr w:rsidR="003D5D98" w:rsidRPr="00A558AA" w14:paraId="581FE2D8" w14:textId="77777777" w:rsidTr="00026148">
        <w:tc>
          <w:tcPr>
            <w:tcW w:w="2325" w:type="dxa"/>
          </w:tcPr>
          <w:p w14:paraId="3C562EA3" w14:textId="77777777" w:rsidR="003D5D98" w:rsidRPr="003D5D98" w:rsidRDefault="003D5D98" w:rsidP="003D5D98">
            <w:pPr>
              <w:pStyle w:val="Tabletext"/>
            </w:pPr>
            <w:r w:rsidRPr="00A558AA">
              <w:t>significant change</w:t>
            </w:r>
          </w:p>
        </w:tc>
        <w:tc>
          <w:tcPr>
            <w:tcW w:w="7001" w:type="dxa"/>
          </w:tcPr>
          <w:p w14:paraId="5148061F" w14:textId="7636A1E9" w:rsidR="003D5D98" w:rsidRDefault="003D5D98" w:rsidP="003D5D98">
            <w:pPr>
              <w:pStyle w:val="Tabletext"/>
            </w:pPr>
            <w:r>
              <w:t xml:space="preserve">From regulation 131.030 of </w:t>
            </w:r>
            <w:r w:rsidRPr="003D5D98">
              <w:t>CASR:</w:t>
            </w:r>
          </w:p>
          <w:p w14:paraId="28EE6B98" w14:textId="77777777" w:rsidR="004014B2" w:rsidRPr="003D5D98" w:rsidRDefault="004014B2" w:rsidP="004014B2">
            <w:pPr>
              <w:pStyle w:val="tablelistAC1"/>
            </w:pPr>
          </w:p>
          <w:p w14:paraId="531FA41C" w14:textId="3E120131" w:rsidR="003D5D98" w:rsidRPr="003D5D98" w:rsidRDefault="00EA6D34" w:rsidP="00C72964">
            <w:pPr>
              <w:pStyle w:val="tablelistAC3"/>
              <w:numPr>
                <w:ilvl w:val="0"/>
                <w:numId w:val="0"/>
              </w:numPr>
              <w:ind w:left="794" w:hanging="397"/>
            </w:pPr>
            <w:r>
              <w:t xml:space="preserve">a. </w:t>
            </w:r>
            <w:r w:rsidR="003D5D98" w:rsidRPr="00DF393A">
              <w:t>a change in relation to any of the following:</w:t>
            </w:r>
          </w:p>
          <w:p w14:paraId="7FE79FA2" w14:textId="77777777" w:rsidR="003D5D98" w:rsidRPr="003D5D98" w:rsidRDefault="003D5D98" w:rsidP="003D5D98">
            <w:pPr>
              <w:pStyle w:val="tablelistAC4"/>
            </w:pPr>
            <w:r w:rsidRPr="00DF393A">
              <w:t xml:space="preserve">the location and operation of the operator’s main operating bases, including the opening or closing of main operating </w:t>
            </w:r>
            <w:proofErr w:type="gramStart"/>
            <w:r w:rsidRPr="003D5D98">
              <w:t>bases;</w:t>
            </w:r>
            <w:proofErr w:type="gramEnd"/>
          </w:p>
          <w:p w14:paraId="73E40568" w14:textId="77777777" w:rsidR="003D5D98" w:rsidRPr="003D5D98" w:rsidRDefault="003D5D98" w:rsidP="003D5D98">
            <w:pPr>
              <w:pStyle w:val="tablelistAC4"/>
            </w:pPr>
            <w:r w:rsidRPr="00DF393A">
              <w:t xml:space="preserve">the </w:t>
            </w:r>
            <w:r w:rsidRPr="003D5D98">
              <w:t xml:space="preserve">operator’s key </w:t>
            </w:r>
            <w:proofErr w:type="gramStart"/>
            <w:r w:rsidRPr="003D5D98">
              <w:t>personnel;</w:t>
            </w:r>
            <w:proofErr w:type="gramEnd"/>
          </w:p>
          <w:p w14:paraId="0DB054DB" w14:textId="77777777" w:rsidR="003D5D98" w:rsidRPr="003D5D98" w:rsidRDefault="003D5D98" w:rsidP="003D5D98">
            <w:pPr>
              <w:pStyle w:val="tablelistAC4"/>
            </w:pPr>
            <w:r w:rsidRPr="00DF393A">
              <w:t xml:space="preserve">a person authorised to carry out the responsibilities of any of the key personnel if the position holder is absent from the position or cannot carry out the responsibilities of the </w:t>
            </w:r>
            <w:proofErr w:type="gramStart"/>
            <w:r w:rsidRPr="00DF393A">
              <w:t>position;</w:t>
            </w:r>
            <w:proofErr w:type="gramEnd"/>
          </w:p>
          <w:p w14:paraId="40B40297" w14:textId="77777777" w:rsidR="003D5D98" w:rsidRPr="003D5D98" w:rsidRDefault="003D5D98" w:rsidP="003D5D98">
            <w:pPr>
              <w:pStyle w:val="tablelistAC4"/>
            </w:pPr>
            <w:r w:rsidRPr="00DF393A">
              <w:t xml:space="preserve">the formal reporting lines for a managerial or operational position with safety functions and responsibilities that reports directly to any of the key </w:t>
            </w:r>
            <w:proofErr w:type="gramStart"/>
            <w:r w:rsidRPr="00DF393A">
              <w:t>personnel;</w:t>
            </w:r>
            <w:proofErr w:type="gramEnd"/>
          </w:p>
          <w:p w14:paraId="54D43B10" w14:textId="77777777" w:rsidR="003D5D98" w:rsidRPr="003D5D98" w:rsidRDefault="003D5D98" w:rsidP="003D5D98">
            <w:pPr>
              <w:pStyle w:val="tablelistAC4"/>
            </w:pPr>
            <w:r w:rsidRPr="00DF393A">
              <w:t xml:space="preserve">the operator’s process for making changes that relate to the safe conduct and management of the operator’s balloon transport </w:t>
            </w:r>
            <w:proofErr w:type="gramStart"/>
            <w:r w:rsidRPr="00DF393A">
              <w:t>operations;</w:t>
            </w:r>
            <w:proofErr w:type="gramEnd"/>
          </w:p>
          <w:p w14:paraId="6CEAB757" w14:textId="77777777" w:rsidR="003D5D98" w:rsidRPr="003D5D98" w:rsidRDefault="003D5D98" w:rsidP="003D5D98">
            <w:pPr>
              <w:pStyle w:val="tablelistAC4"/>
            </w:pPr>
            <w:r w:rsidRPr="00DF393A">
              <w:t xml:space="preserve">the kinds of balloon transport operations the operator is authorised to conduct under the operator’s balloon transport </w:t>
            </w:r>
            <w:proofErr w:type="gramStart"/>
            <w:r w:rsidRPr="00DF393A">
              <w:t>AOC;</w:t>
            </w:r>
            <w:proofErr w:type="gramEnd"/>
          </w:p>
          <w:p w14:paraId="03887F58" w14:textId="77777777" w:rsidR="003D5D98" w:rsidRPr="003D5D98" w:rsidRDefault="003D5D98" w:rsidP="003D5D98">
            <w:pPr>
              <w:pStyle w:val="tablelistAC4"/>
            </w:pPr>
            <w:r w:rsidRPr="00DF393A">
              <w:t xml:space="preserve">the operator’s areas of operation, including beginning to operate </w:t>
            </w:r>
            <w:r w:rsidRPr="00DF393A">
              <w:lastRenderedPageBreak/>
              <w:t xml:space="preserve">in a new </w:t>
            </w:r>
            <w:proofErr w:type="gramStart"/>
            <w:r w:rsidRPr="00DF393A">
              <w:t>area;</w:t>
            </w:r>
            <w:proofErr w:type="gramEnd"/>
          </w:p>
          <w:p w14:paraId="2689F477" w14:textId="77777777" w:rsidR="003D5D98" w:rsidRPr="003D5D98" w:rsidRDefault="003D5D98" w:rsidP="003D5D98">
            <w:pPr>
              <w:pStyle w:val="tablelistAC4"/>
            </w:pPr>
            <w:r w:rsidRPr="00DF393A">
              <w:t xml:space="preserve">the classes of Part 131 aircraft used in the operator’s balloon transport operations, including the addition of a new </w:t>
            </w:r>
            <w:proofErr w:type="gramStart"/>
            <w:r w:rsidRPr="00DF393A">
              <w:t>class;</w:t>
            </w:r>
            <w:proofErr w:type="gramEnd"/>
            <w:r w:rsidRPr="00DF393A">
              <w:t xml:space="preserve"> or</w:t>
            </w:r>
          </w:p>
          <w:p w14:paraId="15743421" w14:textId="35223935" w:rsidR="003D5D98" w:rsidRPr="003D5D98" w:rsidRDefault="00EA6D34" w:rsidP="00C72964">
            <w:pPr>
              <w:pStyle w:val="tablelistAC3"/>
              <w:numPr>
                <w:ilvl w:val="0"/>
                <w:numId w:val="0"/>
              </w:numPr>
              <w:ind w:left="794"/>
            </w:pPr>
            <w:r>
              <w:t xml:space="preserve">b. </w:t>
            </w:r>
            <w:r w:rsidR="003D5D98" w:rsidRPr="00DF393A">
              <w:t>a change in relation to any of the following that does not maintain or improve, or is not likely to maintain or improve, aviation safety:</w:t>
            </w:r>
          </w:p>
          <w:p w14:paraId="260080A0" w14:textId="77777777" w:rsidR="003D5D98" w:rsidRPr="003D5D98" w:rsidRDefault="003D5D98" w:rsidP="00C72964">
            <w:pPr>
              <w:pStyle w:val="tablelistAC4"/>
              <w:numPr>
                <w:ilvl w:val="3"/>
                <w:numId w:val="75"/>
              </w:numPr>
            </w:pPr>
            <w:r w:rsidRPr="00DF393A">
              <w:t xml:space="preserve">the plans, processes, procedures, programs and systems for the safe conduct and management of the operator’s balloon transport </w:t>
            </w:r>
            <w:proofErr w:type="gramStart"/>
            <w:r w:rsidRPr="00DF393A">
              <w:t>operations;</w:t>
            </w:r>
            <w:proofErr w:type="gramEnd"/>
          </w:p>
          <w:p w14:paraId="7C533B29" w14:textId="77777777" w:rsidR="003D5D98" w:rsidRPr="003D5D98" w:rsidRDefault="003D5D98" w:rsidP="003D5D98">
            <w:pPr>
              <w:pStyle w:val="tablelistAC4"/>
            </w:pPr>
            <w:r w:rsidRPr="00DF393A">
              <w:t xml:space="preserve">the qualifications, experience and responsibilities required by the operator for any of </w:t>
            </w:r>
            <w:r w:rsidRPr="003D5D98">
              <w:t xml:space="preserve">the operator’s key </w:t>
            </w:r>
            <w:proofErr w:type="gramStart"/>
            <w:r w:rsidRPr="003D5D98">
              <w:t>personnel;</w:t>
            </w:r>
            <w:proofErr w:type="gramEnd"/>
          </w:p>
          <w:p w14:paraId="20118736" w14:textId="77777777" w:rsidR="003D5D98" w:rsidRPr="003D5D98" w:rsidRDefault="003D5D98" w:rsidP="003D5D98">
            <w:pPr>
              <w:pStyle w:val="tablelistAC4"/>
            </w:pPr>
            <w:r w:rsidRPr="00DF393A">
              <w:t xml:space="preserve">any other aeronautical or aviation safety related services provided to the operator by third </w:t>
            </w:r>
            <w:proofErr w:type="gramStart"/>
            <w:r w:rsidRPr="00DF393A">
              <w:t>parties;</w:t>
            </w:r>
            <w:proofErr w:type="gramEnd"/>
          </w:p>
          <w:p w14:paraId="5B7CEB12" w14:textId="77777777" w:rsidR="003D5D98" w:rsidRPr="003D5D98" w:rsidRDefault="003D5D98" w:rsidP="003D5D98">
            <w:pPr>
              <w:pStyle w:val="tablelistAC4"/>
            </w:pPr>
            <w:r w:rsidRPr="00DF393A">
              <w:t xml:space="preserve">any change to the registration of a Part 131 aircraft used in the operator’s balloon transport </w:t>
            </w:r>
            <w:proofErr w:type="gramStart"/>
            <w:r w:rsidRPr="00DF393A">
              <w:t>operations;</w:t>
            </w:r>
            <w:proofErr w:type="gramEnd"/>
          </w:p>
          <w:p w14:paraId="6253042D" w14:textId="77777777" w:rsidR="003D5D98" w:rsidRPr="003D5D98" w:rsidRDefault="003D5D98" w:rsidP="003D5D98">
            <w:pPr>
              <w:pStyle w:val="tablelistAC4"/>
            </w:pPr>
            <w:r w:rsidRPr="00DF393A">
              <w:t xml:space="preserve">any </w:t>
            </w:r>
            <w:r w:rsidRPr="003D5D98">
              <w:t xml:space="preserve">leasing or other arrangements for the supply of a Part 131 aircraft used in the operator’s balloon transport </w:t>
            </w:r>
            <w:proofErr w:type="gramStart"/>
            <w:r w:rsidRPr="003D5D98">
              <w:t>operations;</w:t>
            </w:r>
            <w:proofErr w:type="gramEnd"/>
            <w:r w:rsidRPr="003D5D98">
              <w:t xml:space="preserve"> or</w:t>
            </w:r>
          </w:p>
          <w:p w14:paraId="25D42F1B" w14:textId="041DC1BA" w:rsidR="003D5D98" w:rsidRPr="003D5D98" w:rsidRDefault="00EA6D34" w:rsidP="00C72964">
            <w:pPr>
              <w:pStyle w:val="tablelistAC3"/>
              <w:numPr>
                <w:ilvl w:val="0"/>
                <w:numId w:val="0"/>
              </w:numPr>
              <w:ind w:left="794"/>
            </w:pPr>
            <w:r>
              <w:t xml:space="preserve">c. </w:t>
            </w:r>
            <w:r w:rsidR="003D5D98" w:rsidRPr="00DF393A">
              <w:t>a change required to be approved by CASA under the Regulations, other than a change that results in the reissue or replacement of an instrument</w:t>
            </w:r>
            <w:r w:rsidR="003D5D98" w:rsidRPr="003D5D98">
              <w:t xml:space="preserve"> previously issued by CASA in which the conditions or other substantive content of the instrument are unchanged.</w:t>
            </w:r>
          </w:p>
        </w:tc>
      </w:tr>
    </w:tbl>
    <w:p w14:paraId="5A4E4F9C" w14:textId="77777777" w:rsidR="003D5D98" w:rsidRPr="00A558AA" w:rsidRDefault="003D5D98" w:rsidP="003D5D98">
      <w:pPr>
        <w:pStyle w:val="spacer"/>
      </w:pPr>
    </w:p>
    <w:p w14:paraId="0950F708" w14:textId="77777777" w:rsidR="003D5D98" w:rsidRPr="008900C4" w:rsidRDefault="003D5D98" w:rsidP="003D5D98">
      <w:pPr>
        <w:pStyle w:val="Heading2"/>
      </w:pPr>
      <w:r w:rsidRPr="00A558AA">
        <w:br w:type="page"/>
      </w:r>
    </w:p>
    <w:p w14:paraId="02219BD7" w14:textId="77777777" w:rsidR="003D5D98" w:rsidRPr="00D43C6C" w:rsidRDefault="003D5D98" w:rsidP="00B743BE">
      <w:pPr>
        <w:pStyle w:val="Heading1"/>
      </w:pPr>
      <w:bookmarkStart w:id="10" w:name="_Toc85191042"/>
      <w:bookmarkStart w:id="11" w:name="_Toc85714919"/>
      <w:r w:rsidRPr="004B0D45">
        <w:rPr>
          <w:rStyle w:val="DRAFT"/>
          <w:color w:val="1F497D" w:themeColor="text2"/>
        </w:rPr>
        <w:lastRenderedPageBreak/>
        <w:t>&lt;Sample Ballooning&gt;</w:t>
      </w:r>
      <w:r w:rsidRPr="004B0D45">
        <w:t xml:space="preserve"> Management</w:t>
      </w:r>
      <w:r>
        <w:t xml:space="preserve"> of Change Process</w:t>
      </w:r>
      <w:bookmarkEnd w:id="10"/>
      <w:bookmarkEnd w:id="11"/>
    </w:p>
    <w:p w14:paraId="5E6447D8" w14:textId="77777777" w:rsidR="003D5D98" w:rsidRPr="00027ED3" w:rsidRDefault="003D5D98" w:rsidP="00B743BE">
      <w:pPr>
        <w:pStyle w:val="Heading2"/>
      </w:pPr>
      <w:bookmarkStart w:id="12" w:name="_Toc85191043"/>
      <w:bookmarkStart w:id="13" w:name="_Toc85714920"/>
      <w:r>
        <w:t>Process overview</w:t>
      </w:r>
      <w:bookmarkEnd w:id="12"/>
      <w:bookmarkEnd w:id="13"/>
    </w:p>
    <w:p w14:paraId="482500EA" w14:textId="6AD393E7" w:rsidR="003D5D98" w:rsidRPr="00027ED3" w:rsidRDefault="003D5D98" w:rsidP="003D5D98">
      <w:r>
        <w:fldChar w:fldCharType="begin"/>
      </w:r>
      <w:r>
        <w:instrText xml:space="preserve"> REF _Ref85469811 \h </w:instrText>
      </w:r>
      <w:r>
        <w:fldChar w:fldCharType="separate"/>
      </w:r>
      <w:r w:rsidR="001B78FB">
        <w:t xml:space="preserve">Figure </w:t>
      </w:r>
      <w:r w:rsidR="001B78FB">
        <w:rPr>
          <w:noProof/>
        </w:rPr>
        <w:t>1</w:t>
      </w:r>
      <w:r>
        <w:fldChar w:fldCharType="end"/>
      </w:r>
      <w:r>
        <w:t xml:space="preserve"> </w:t>
      </w:r>
      <w:r w:rsidRPr="00027ED3">
        <w:t>shows an overview of the process workflow for the &lt;Sample Ballooning&gt; management of change process:</w:t>
      </w:r>
    </w:p>
    <w:p w14:paraId="4EA0DA83" w14:textId="0D82F849" w:rsidR="003D5D98" w:rsidRPr="003D5D98" w:rsidRDefault="000C0237" w:rsidP="003D5D98">
      <w:r>
        <w:rPr>
          <w:noProof/>
        </w:rPr>
        <w:drawing>
          <wp:inline distT="0" distB="0" distL="0" distR="0" wp14:anchorId="747BB1BA" wp14:editId="08E880E0">
            <wp:extent cx="5976620" cy="4213860"/>
            <wp:effectExtent l="0" t="0" r="5080" b="0"/>
            <wp:docPr id="1" name="Picture 1" descr="This diagram is the flow diagram on which the management of change template is b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is the flow diagram on which the management of change template is bas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6620" cy="4213860"/>
                    </a:xfrm>
                    <a:prstGeom prst="rect">
                      <a:avLst/>
                    </a:prstGeom>
                  </pic:spPr>
                </pic:pic>
              </a:graphicData>
            </a:graphic>
          </wp:inline>
        </w:drawing>
      </w:r>
    </w:p>
    <w:p w14:paraId="0BEBB4B3" w14:textId="5AF9F055" w:rsidR="003D5D98" w:rsidRPr="00027ED3" w:rsidRDefault="003D5D98" w:rsidP="003D5D98">
      <w:pPr>
        <w:pStyle w:val="Caption1"/>
      </w:pPr>
      <w:bookmarkStart w:id="14" w:name="_Ref85469811"/>
      <w:r>
        <w:t xml:space="preserve">Figure </w:t>
      </w:r>
      <w:r w:rsidRPr="003D5D98">
        <w:fldChar w:fldCharType="begin"/>
      </w:r>
      <w:r>
        <w:instrText xml:space="preserve"> SEQ Figure \* ARABIC </w:instrText>
      </w:r>
      <w:r w:rsidRPr="003D5D98">
        <w:fldChar w:fldCharType="separate"/>
      </w:r>
      <w:r w:rsidR="001B78FB">
        <w:rPr>
          <w:noProof/>
        </w:rPr>
        <w:t>1</w:t>
      </w:r>
      <w:r w:rsidRPr="003D5D98">
        <w:fldChar w:fldCharType="end"/>
      </w:r>
      <w:bookmarkEnd w:id="14"/>
      <w:r w:rsidRPr="00387ABB">
        <w:t>: Management of change process workflow</w:t>
      </w:r>
    </w:p>
    <w:p w14:paraId="6C7FFA16" w14:textId="77777777" w:rsidR="003D5D98" w:rsidRPr="00A371E9" w:rsidRDefault="003D5D98" w:rsidP="00B743BE">
      <w:pPr>
        <w:pStyle w:val="Heading2"/>
      </w:pPr>
      <w:bookmarkStart w:id="15" w:name="_Toc85191044"/>
      <w:bookmarkStart w:id="16" w:name="_Toc85714921"/>
      <w:r>
        <w:t>Governance</w:t>
      </w:r>
      <w:bookmarkEnd w:id="15"/>
      <w:bookmarkEnd w:id="16"/>
    </w:p>
    <w:p w14:paraId="04AA0DA4" w14:textId="77777777" w:rsidR="003D5D98" w:rsidRPr="00A371E9" w:rsidRDefault="003D5D98" w:rsidP="00B743BE">
      <w:pPr>
        <w:pStyle w:val="unHeading3"/>
      </w:pPr>
      <w:r w:rsidRPr="00D43C6C">
        <w:t>Compliance</w:t>
      </w:r>
    </w:p>
    <w:p w14:paraId="0AD9F292" w14:textId="42CB1349" w:rsidR="003D5D98" w:rsidRPr="00A371E9" w:rsidRDefault="003D5D98" w:rsidP="004014B2">
      <w:r>
        <w:t xml:space="preserve">When actioning a proposed change, the management of change process workflow in </w:t>
      </w:r>
      <w:r>
        <w:fldChar w:fldCharType="begin"/>
      </w:r>
      <w:r>
        <w:instrText xml:space="preserve"> REF _Ref85469811 \h </w:instrText>
      </w:r>
      <w:r w:rsidR="004014B2">
        <w:instrText xml:space="preserve"> \* MERGEFORMAT </w:instrText>
      </w:r>
      <w:r>
        <w:fldChar w:fldCharType="separate"/>
      </w:r>
      <w:r w:rsidR="001B78FB">
        <w:t>Figure 1</w:t>
      </w:r>
      <w:r>
        <w:fldChar w:fldCharType="end"/>
      </w:r>
      <w:r>
        <w:t xml:space="preserve"> must be followed. Additional information on the associated </w:t>
      </w:r>
      <w:r w:rsidRPr="00A371E9">
        <w:t>course of action is outlined below.</w:t>
      </w:r>
    </w:p>
    <w:p w14:paraId="663B8209" w14:textId="049DBEA9" w:rsidR="003D5D98" w:rsidRPr="00A371E9" w:rsidRDefault="003D5D98" w:rsidP="004014B2">
      <w:r w:rsidRPr="00D43C6C">
        <w:t xml:space="preserve">All changes to systems, processes, or procedures are to be </w:t>
      </w:r>
      <w:r w:rsidRPr="00A371E9">
        <w:t>made in accordance with this process.</w:t>
      </w:r>
    </w:p>
    <w:p w14:paraId="13F8798D" w14:textId="32A814D0" w:rsidR="003D5D98" w:rsidRPr="00A371E9" w:rsidRDefault="003D5D98" w:rsidP="004014B2">
      <w:r w:rsidRPr="00C628E3">
        <w:t xml:space="preserve">The </w:t>
      </w:r>
      <w:r w:rsidRPr="00A371E9">
        <w:t xml:space="preserve">change process will be implemented, maintained, reviewed and revised by the &lt;Safety Manager&gt; stated in the </w:t>
      </w:r>
      <w:r w:rsidR="00EA6D34">
        <w:t>operator's</w:t>
      </w:r>
      <w:r w:rsidR="00EA6D34" w:rsidRPr="00A371E9">
        <w:t xml:space="preserve"> </w:t>
      </w:r>
      <w:r w:rsidRPr="00A371E9">
        <w:t>organisation structure, as shown in &lt;section&gt; of this exposition.</w:t>
      </w:r>
    </w:p>
    <w:p w14:paraId="3E5BC760" w14:textId="77777777" w:rsidR="003D5D98" w:rsidRPr="00A371E9" w:rsidRDefault="003D5D98" w:rsidP="00B743BE">
      <w:pPr>
        <w:pStyle w:val="unHeading3"/>
      </w:pPr>
      <w:r w:rsidRPr="00D43C6C">
        <w:lastRenderedPageBreak/>
        <w:t>Approval and administration</w:t>
      </w:r>
    </w:p>
    <w:p w14:paraId="61FC8DB5" w14:textId="77777777" w:rsidR="003D5D98" w:rsidRPr="00A371E9" w:rsidRDefault="003D5D98" w:rsidP="003D5D98">
      <w:r>
        <w:t xml:space="preserve">&lt;change meetings&gt; will be held by the </w:t>
      </w:r>
      <w:r w:rsidRPr="00A371E9">
        <w:t>&lt;SM&gt; &lt;monthly</w:t>
      </w:r>
      <w:r>
        <w:rPr>
          <w:rStyle w:val="FootnoteReference"/>
        </w:rPr>
        <w:footnoteReference w:id="5"/>
      </w:r>
      <w:r w:rsidRPr="00A371E9">
        <w:t>&gt;. The purpose of the &lt;change meeting&gt; is to:</w:t>
      </w:r>
    </w:p>
    <w:p w14:paraId="30D53ECF" w14:textId="41CA973C" w:rsidR="003D5D98" w:rsidRDefault="003D5D98" w:rsidP="003D5D98">
      <w:pPr>
        <w:pStyle w:val="ListBullet"/>
        <w:numPr>
          <w:ilvl w:val="0"/>
          <w:numId w:val="10"/>
        </w:numPr>
      </w:pPr>
      <w:r>
        <w:t>provide options for</w:t>
      </w:r>
      <w:r w:rsidRPr="00D43C6C">
        <w:t xml:space="preserve"> </w:t>
      </w:r>
      <w:r>
        <w:t>progressing new changes</w:t>
      </w:r>
    </w:p>
    <w:p w14:paraId="7FD74DCF" w14:textId="77777777" w:rsidR="003D5D98" w:rsidRDefault="003D5D98" w:rsidP="003D5D98">
      <w:pPr>
        <w:pStyle w:val="ListBullet"/>
        <w:numPr>
          <w:ilvl w:val="0"/>
          <w:numId w:val="10"/>
        </w:numPr>
      </w:pPr>
      <w:r>
        <w:t>provide updates on changes in progress.</w:t>
      </w:r>
    </w:p>
    <w:p w14:paraId="01D0EA66" w14:textId="7C168B1A" w:rsidR="003D5D98" w:rsidRPr="00A371E9" w:rsidRDefault="003D5D98" w:rsidP="004014B2">
      <w:pPr>
        <w:pStyle w:val="normalafterlisttable"/>
      </w:pPr>
      <w:r>
        <w:t xml:space="preserve">Meetings will be attended by the </w:t>
      </w:r>
      <w:r w:rsidRPr="00A371E9">
        <w:t>&lt;SM&gt;, CEO, HOFO and available line pilots/ground support staff office coordinator and may be combined with other meetings.</w:t>
      </w:r>
    </w:p>
    <w:p w14:paraId="46BD099F" w14:textId="77777777" w:rsidR="003D5D98" w:rsidRPr="00A371E9" w:rsidRDefault="003D5D98" w:rsidP="003D5D98">
      <w:r w:rsidRPr="00D43C6C">
        <w:t xml:space="preserve">The </w:t>
      </w:r>
      <w:r w:rsidRPr="00A371E9">
        <w:t>&lt;CEO&gt; is the Change Approver</w:t>
      </w:r>
      <w:r w:rsidRPr="00A371E9">
        <w:rPr>
          <w:rStyle w:val="FootnoteReference"/>
        </w:rPr>
        <w:footnoteReference w:id="6"/>
      </w:r>
      <w:r w:rsidRPr="00A371E9">
        <w:t xml:space="preserve"> for all &lt;Sample Ballooning&gt; change proposals. This approval must be given prior to the implementation of any change proposal. </w:t>
      </w:r>
    </w:p>
    <w:p w14:paraId="5D26E5F0" w14:textId="77777777" w:rsidR="003D5D98" w:rsidRPr="00A371E9" w:rsidRDefault="003D5D98" w:rsidP="00B743BE">
      <w:pPr>
        <w:pStyle w:val="unHeading3"/>
      </w:pPr>
      <w:r>
        <w:t>Safety risk management</w:t>
      </w:r>
    </w:p>
    <w:p w14:paraId="38501C7A" w14:textId="77777777" w:rsidR="003D5D98" w:rsidRPr="00A371E9" w:rsidRDefault="003D5D98" w:rsidP="003D5D98">
      <w:r w:rsidRPr="00A371E9">
        <w:t>As part of considering the change it will be necessary to assess the risks of the proposed change by considering the following matters as a minimum:</w:t>
      </w:r>
    </w:p>
    <w:p w14:paraId="74614A8F" w14:textId="77777777" w:rsidR="003D5D98" w:rsidRDefault="003D5D98" w:rsidP="003D5D98">
      <w:pPr>
        <w:pStyle w:val="ListBullet"/>
        <w:numPr>
          <w:ilvl w:val="0"/>
          <w:numId w:val="10"/>
        </w:numPr>
      </w:pPr>
      <w:r>
        <w:t>resource requirements</w:t>
      </w:r>
    </w:p>
    <w:p w14:paraId="537652C6" w14:textId="77777777" w:rsidR="003D5D98" w:rsidRDefault="003D5D98" w:rsidP="003D5D98">
      <w:pPr>
        <w:pStyle w:val="ListBullet"/>
        <w:numPr>
          <w:ilvl w:val="0"/>
          <w:numId w:val="10"/>
        </w:numPr>
      </w:pPr>
      <w:r>
        <w:t>compliance considerations</w:t>
      </w:r>
    </w:p>
    <w:p w14:paraId="7D525576" w14:textId="77777777" w:rsidR="003D5D98" w:rsidRDefault="003D5D98" w:rsidP="003D5D98">
      <w:pPr>
        <w:pStyle w:val="ListBullet"/>
        <w:numPr>
          <w:ilvl w:val="0"/>
          <w:numId w:val="10"/>
        </w:numPr>
      </w:pPr>
      <w:r>
        <w:t>urgency of change</w:t>
      </w:r>
    </w:p>
    <w:p w14:paraId="5AA58068" w14:textId="77777777" w:rsidR="003D5D98" w:rsidRDefault="003D5D98" w:rsidP="003D5D98">
      <w:pPr>
        <w:pStyle w:val="ListBullet"/>
        <w:numPr>
          <w:ilvl w:val="0"/>
          <w:numId w:val="10"/>
        </w:numPr>
      </w:pPr>
      <w:r>
        <w:t>implementation implications and strategy</w:t>
      </w:r>
    </w:p>
    <w:p w14:paraId="1A3C0F64" w14:textId="77777777" w:rsidR="003D5D98" w:rsidRDefault="003D5D98" w:rsidP="003D5D98">
      <w:pPr>
        <w:pStyle w:val="ListBullet"/>
        <w:numPr>
          <w:ilvl w:val="0"/>
          <w:numId w:val="10"/>
        </w:numPr>
      </w:pPr>
      <w:r>
        <w:t>impact on safety.</w:t>
      </w:r>
    </w:p>
    <w:p w14:paraId="0D27419A" w14:textId="1F507DEB" w:rsidR="003D5D98" w:rsidRDefault="003D5D98" w:rsidP="003D5D98">
      <w:pPr>
        <w:pStyle w:val="normalafterlisttable"/>
      </w:pPr>
      <w:r>
        <w:t>Any safety risk analysis will be conducted in accordance with the safety risk management &lt;policy or system&gt; in &lt;section&gt;.</w:t>
      </w:r>
    </w:p>
    <w:p w14:paraId="360C755B" w14:textId="77777777" w:rsidR="003D5D98" w:rsidRPr="004D2CF0" w:rsidRDefault="003D5D98" w:rsidP="00B743BE">
      <w:pPr>
        <w:pStyle w:val="Heading2"/>
      </w:pPr>
      <w:bookmarkStart w:id="17" w:name="_Toc85191045"/>
      <w:bookmarkStart w:id="18" w:name="_Toc85714922"/>
      <w:r w:rsidRPr="004D2CF0">
        <w:t>Change process</w:t>
      </w:r>
      <w:bookmarkEnd w:id="17"/>
      <w:bookmarkEnd w:id="18"/>
    </w:p>
    <w:p w14:paraId="16FEF7AE" w14:textId="77777777" w:rsidR="003D5D98" w:rsidRPr="004D2CF0" w:rsidRDefault="003D5D98" w:rsidP="00B743BE">
      <w:pPr>
        <w:pStyle w:val="Heading3"/>
      </w:pPr>
      <w:bookmarkStart w:id="19" w:name="_Ref85188310"/>
      <w:r>
        <w:t>Need to change identified</w:t>
      </w:r>
      <w:bookmarkEnd w:id="19"/>
    </w:p>
    <w:p w14:paraId="4E709CF6" w14:textId="77777777" w:rsidR="003D5D98" w:rsidRPr="004D2CF0" w:rsidRDefault="003D5D98" w:rsidP="003D5D98">
      <w:r w:rsidRPr="004F126C">
        <w:t>Change can be initiated for many reasons including</w:t>
      </w:r>
      <w:r w:rsidRPr="004D2CF0">
        <w:t xml:space="preserve"> but not limited to:</w:t>
      </w:r>
    </w:p>
    <w:p w14:paraId="51425F89" w14:textId="77777777" w:rsidR="003D5D98" w:rsidRDefault="003D5D98" w:rsidP="003D5D98">
      <w:pPr>
        <w:pStyle w:val="ListBullet"/>
        <w:numPr>
          <w:ilvl w:val="0"/>
          <w:numId w:val="10"/>
        </w:numPr>
      </w:pPr>
      <w:r>
        <w:t>new regulatory requirements</w:t>
      </w:r>
    </w:p>
    <w:p w14:paraId="7A57E042" w14:textId="77777777" w:rsidR="003D5D98" w:rsidRDefault="003D5D98" w:rsidP="003D5D98">
      <w:pPr>
        <w:pStyle w:val="ListBullet"/>
        <w:numPr>
          <w:ilvl w:val="0"/>
          <w:numId w:val="10"/>
        </w:numPr>
      </w:pPr>
      <w:r>
        <w:t>audit report findings</w:t>
      </w:r>
    </w:p>
    <w:p w14:paraId="18434DD9" w14:textId="77777777" w:rsidR="003D5D98" w:rsidRDefault="003D5D98" w:rsidP="003D5D98">
      <w:pPr>
        <w:pStyle w:val="ListBullet"/>
        <w:numPr>
          <w:ilvl w:val="0"/>
          <w:numId w:val="10"/>
        </w:numPr>
      </w:pPr>
      <w:r>
        <w:t xml:space="preserve">safety report findings </w:t>
      </w:r>
    </w:p>
    <w:p w14:paraId="690E39B3" w14:textId="77777777" w:rsidR="003D5D98" w:rsidRDefault="003D5D98" w:rsidP="003D5D98">
      <w:pPr>
        <w:pStyle w:val="ListBullet"/>
        <w:numPr>
          <w:ilvl w:val="0"/>
          <w:numId w:val="10"/>
        </w:numPr>
      </w:pPr>
      <w:r>
        <w:t>continuous improvement process</w:t>
      </w:r>
    </w:p>
    <w:p w14:paraId="61C866E3" w14:textId="77777777" w:rsidR="003D5D98" w:rsidRDefault="003D5D98" w:rsidP="003D5D98">
      <w:pPr>
        <w:pStyle w:val="ListBullet"/>
        <w:numPr>
          <w:ilvl w:val="0"/>
          <w:numId w:val="10"/>
        </w:numPr>
      </w:pPr>
      <w:r>
        <w:t>new business opportunities or new or different kinds of aircraft</w:t>
      </w:r>
    </w:p>
    <w:p w14:paraId="601FEAA7" w14:textId="77777777" w:rsidR="003D5D98" w:rsidRDefault="003D5D98" w:rsidP="003D5D98">
      <w:pPr>
        <w:pStyle w:val="ListBullet"/>
        <w:numPr>
          <w:ilvl w:val="0"/>
          <w:numId w:val="10"/>
        </w:numPr>
      </w:pPr>
      <w:r>
        <w:t>change of key personnel</w:t>
      </w:r>
    </w:p>
    <w:p w14:paraId="437A00DA" w14:textId="77777777" w:rsidR="003D5D98" w:rsidRDefault="003D5D98" w:rsidP="003D5D98">
      <w:pPr>
        <w:pStyle w:val="ListBullet"/>
        <w:numPr>
          <w:ilvl w:val="0"/>
          <w:numId w:val="10"/>
        </w:numPr>
      </w:pPr>
      <w:r>
        <w:t>issues identified in daily operations.</w:t>
      </w:r>
    </w:p>
    <w:p w14:paraId="3A7F9286" w14:textId="77777777" w:rsidR="003D5D98" w:rsidRPr="004D2CF0" w:rsidRDefault="003D5D98" w:rsidP="003D5D98">
      <w:pPr>
        <w:pStyle w:val="normalafterlisttable"/>
      </w:pPr>
      <w:r>
        <w:t xml:space="preserve">Where a change is suggested the CEO and </w:t>
      </w:r>
      <w:r w:rsidRPr="004D2CF0">
        <w:t>&lt;SM&gt; will verify if this is a change that the operator wishes to action.</w:t>
      </w:r>
    </w:p>
    <w:p w14:paraId="4B24E4AA" w14:textId="77777777" w:rsidR="003D5D98" w:rsidRPr="004D2CF0" w:rsidRDefault="003D5D98" w:rsidP="003D5D98">
      <w:r>
        <w:lastRenderedPageBreak/>
        <w:t>In carrying out their duties, all staff must be conscious of areas in which efficiencies, improvements and increases in safety standards are possible.</w:t>
      </w:r>
    </w:p>
    <w:p w14:paraId="61651A42" w14:textId="77777777" w:rsidR="003D5D98" w:rsidRPr="004D2CF0" w:rsidRDefault="003D5D98" w:rsidP="003D5D98">
      <w:r>
        <w:t xml:space="preserve">Upon noticing an opportunity for change, or a need for change, staff are to contact the </w:t>
      </w:r>
      <w:r w:rsidRPr="004D2CF0">
        <w:t>&lt;SM&gt; to discuss the idea.</w:t>
      </w:r>
    </w:p>
    <w:p w14:paraId="7EAD4145" w14:textId="6DFB6E25" w:rsidR="003D5D98" w:rsidRPr="004D2CF0" w:rsidRDefault="003D5D98" w:rsidP="003D5D98">
      <w:r>
        <w:t xml:space="preserve">When receiving suggestions for change, the </w:t>
      </w:r>
      <w:r w:rsidRPr="004D2CF0">
        <w:t>&lt;SM&gt; will enter a new line item in the change register.</w:t>
      </w:r>
    </w:p>
    <w:p w14:paraId="57ADF877" w14:textId="77777777" w:rsidR="003D5D98" w:rsidRPr="004D2CF0" w:rsidRDefault="003D5D98" w:rsidP="00B743BE">
      <w:pPr>
        <w:pStyle w:val="Heading3"/>
      </w:pPr>
      <w:bookmarkStart w:id="20" w:name="_Ref85181902"/>
      <w:r w:rsidRPr="004D2CF0">
        <w:t>Evaluation of the change</w:t>
      </w:r>
      <w:bookmarkEnd w:id="20"/>
    </w:p>
    <w:p w14:paraId="4821C592" w14:textId="07E35C56" w:rsidR="003D5D98" w:rsidRPr="004D2CF0" w:rsidRDefault="003D5D98" w:rsidP="003D5D98">
      <w:r>
        <w:t xml:space="preserve">If the change is considered urgent, the </w:t>
      </w:r>
      <w:r w:rsidRPr="004D2CF0">
        <w:t xml:space="preserve">&lt;SM&gt; and CEO will discuss the identified change opportunity, requesting input from others in the </w:t>
      </w:r>
      <w:r w:rsidR="00EA6D34">
        <w:t>operation</w:t>
      </w:r>
      <w:r w:rsidR="00EA6D34" w:rsidRPr="004D2CF0">
        <w:t xml:space="preserve"> </w:t>
      </w:r>
      <w:r w:rsidRPr="004D2CF0">
        <w:t>as necessary. Non-urgent change opportunities will be discussed at the next &lt;change meeting&gt;.</w:t>
      </w:r>
    </w:p>
    <w:p w14:paraId="52A551CC" w14:textId="77BE6B16" w:rsidR="003D5D98" w:rsidRPr="004D2CF0" w:rsidRDefault="003D5D98" w:rsidP="003D5D98">
      <w:r>
        <w:t xml:space="preserve">Following discussion between the </w:t>
      </w:r>
      <w:r w:rsidRPr="004D2CF0">
        <w:t xml:space="preserve">&lt;SM&gt; and CEO (urgent changes) and/or at the next &lt;change meeting&gt;, a safety risk analysis must be conducted in accordance with the safety risk management </w:t>
      </w:r>
      <w:r>
        <w:t>&lt;</w:t>
      </w:r>
      <w:r w:rsidRPr="004D2CF0">
        <w:t>policy or system</w:t>
      </w:r>
      <w:r>
        <w:t>&gt;</w:t>
      </w:r>
      <w:r w:rsidRPr="004D2CF0">
        <w:t xml:space="preserve"> in </w:t>
      </w:r>
      <w:r>
        <w:t>&lt;</w:t>
      </w:r>
      <w:r w:rsidRPr="004D2CF0">
        <w:t>section</w:t>
      </w:r>
      <w:r>
        <w:t>&gt;</w:t>
      </w:r>
      <w:r w:rsidRPr="004D2CF0">
        <w:t>.</w:t>
      </w:r>
    </w:p>
    <w:p w14:paraId="2B3FDE32" w14:textId="77777777" w:rsidR="003D5D98" w:rsidRPr="004D2CF0" w:rsidRDefault="003D5D98" w:rsidP="003D5D98">
      <w:r>
        <w:t>T</w:t>
      </w:r>
      <w:r w:rsidRPr="004D2CF0">
        <w:t>he assessment should consider all the respective factors, including (but not limited to):</w:t>
      </w:r>
    </w:p>
    <w:p w14:paraId="4C3BEAE5" w14:textId="3859F455" w:rsidR="003D5D98" w:rsidRDefault="003D5D98" w:rsidP="003D5D98">
      <w:pPr>
        <w:pStyle w:val="ListBullet"/>
        <w:numPr>
          <w:ilvl w:val="0"/>
          <w:numId w:val="10"/>
        </w:numPr>
      </w:pPr>
      <w:r w:rsidRPr="000D42F1">
        <w:t>major components or activities of the change</w:t>
      </w:r>
    </w:p>
    <w:p w14:paraId="31AF3F04" w14:textId="77777777" w:rsidR="003D5D98" w:rsidRDefault="003D5D98" w:rsidP="003D5D98">
      <w:pPr>
        <w:pStyle w:val="ListBullet"/>
        <w:numPr>
          <w:ilvl w:val="0"/>
          <w:numId w:val="10"/>
        </w:numPr>
      </w:pPr>
      <w:r>
        <w:t>regulatory requirements</w:t>
      </w:r>
    </w:p>
    <w:p w14:paraId="2B113E8B" w14:textId="77777777" w:rsidR="003D5D98" w:rsidRPr="00A80BB9" w:rsidRDefault="003D5D98" w:rsidP="003D5D98">
      <w:pPr>
        <w:pStyle w:val="ListBullet"/>
        <w:numPr>
          <w:ilvl w:val="0"/>
          <w:numId w:val="10"/>
        </w:numPr>
      </w:pPr>
      <w:r w:rsidRPr="00A80BB9">
        <w:t xml:space="preserve">number </w:t>
      </w:r>
      <w:r>
        <w:t xml:space="preserve">and types </w:t>
      </w:r>
      <w:r w:rsidRPr="00A80BB9">
        <w:t>of affected stakeholders</w:t>
      </w:r>
    </w:p>
    <w:p w14:paraId="4F9915EA" w14:textId="77777777" w:rsidR="003D5D98" w:rsidRPr="00A80BB9" w:rsidRDefault="003D5D98" w:rsidP="003D5D98">
      <w:pPr>
        <w:pStyle w:val="ListBullet"/>
        <w:numPr>
          <w:ilvl w:val="0"/>
          <w:numId w:val="10"/>
        </w:numPr>
      </w:pPr>
      <w:r w:rsidRPr="00A80BB9">
        <w:t>complexity of the proposal</w:t>
      </w:r>
    </w:p>
    <w:p w14:paraId="3EEA8D6C" w14:textId="77777777" w:rsidR="003D5D98" w:rsidRDefault="003D5D98" w:rsidP="003D5D98">
      <w:pPr>
        <w:pStyle w:val="ListBullet"/>
        <w:numPr>
          <w:ilvl w:val="0"/>
          <w:numId w:val="10"/>
        </w:numPr>
      </w:pPr>
      <w:r w:rsidRPr="00A80BB9">
        <w:t>training requirements</w:t>
      </w:r>
    </w:p>
    <w:p w14:paraId="474032CA" w14:textId="5F1F256C" w:rsidR="003D5D98" w:rsidRDefault="003D5D98" w:rsidP="003D5D98">
      <w:pPr>
        <w:pStyle w:val="ListBullet"/>
        <w:numPr>
          <w:ilvl w:val="0"/>
          <w:numId w:val="10"/>
        </w:numPr>
      </w:pPr>
      <w:r>
        <w:t>impact on processes and procedures</w:t>
      </w:r>
    </w:p>
    <w:p w14:paraId="04E93EF6" w14:textId="77777777" w:rsidR="003D5D98" w:rsidRDefault="003D5D98" w:rsidP="003D5D98">
      <w:pPr>
        <w:pStyle w:val="ListBullet"/>
        <w:numPr>
          <w:ilvl w:val="0"/>
          <w:numId w:val="10"/>
        </w:numPr>
      </w:pPr>
      <w:r>
        <w:t>impact on safety culture</w:t>
      </w:r>
    </w:p>
    <w:p w14:paraId="0321131A" w14:textId="77777777" w:rsidR="003D5D98" w:rsidRDefault="003D5D98" w:rsidP="003D5D98">
      <w:pPr>
        <w:pStyle w:val="ListBullet"/>
        <w:numPr>
          <w:ilvl w:val="0"/>
          <w:numId w:val="10"/>
        </w:numPr>
      </w:pPr>
      <w:r w:rsidRPr="00604CD0">
        <w:t>hazard and consequence identification</w:t>
      </w:r>
      <w:r>
        <w:t>.</w:t>
      </w:r>
    </w:p>
    <w:p w14:paraId="26E6749C" w14:textId="77777777" w:rsidR="003D5D98" w:rsidRDefault="003D5D98" w:rsidP="004014B2">
      <w:pPr>
        <w:pStyle w:val="normalafterlisttable"/>
      </w:pPr>
      <w:r>
        <w:t>Consideration should be given to external contracts that may be needed or require amendment and purchasing that may be necessary.</w:t>
      </w:r>
    </w:p>
    <w:p w14:paraId="721445EF" w14:textId="77777777" w:rsidR="003D5D98" w:rsidRPr="00A80BB9" w:rsidRDefault="003D5D98" w:rsidP="003D5D98">
      <w:r>
        <w:t>A plan for implementing the change must be developed by the CEO and &lt;SM/other staff&gt;.</w:t>
      </w:r>
    </w:p>
    <w:p w14:paraId="0ECBDAB0" w14:textId="77777777" w:rsidR="003D5D98" w:rsidRPr="004D2CF0" w:rsidRDefault="003D5D98" w:rsidP="003D5D98">
      <w:r>
        <w:t xml:space="preserve">For changes of an editorial nature </w:t>
      </w:r>
      <w:r w:rsidRPr="004D2CF0">
        <w:t>(such as a spelling, format, incorrect word or number), a safety risk analysis may be omitted where it is determined that there is no safety impact that would affect the current organisation risk treatments.</w:t>
      </w:r>
    </w:p>
    <w:p w14:paraId="3D9144F7" w14:textId="77777777" w:rsidR="003D5D98" w:rsidRDefault="003D5D98" w:rsidP="00B743BE">
      <w:pPr>
        <w:pStyle w:val="Heading3"/>
      </w:pPr>
      <w:r>
        <w:t>Consideration of risk level</w:t>
      </w:r>
    </w:p>
    <w:p w14:paraId="090F85F6" w14:textId="6DFF3758" w:rsidR="003D5D98" w:rsidRDefault="003D5D98" w:rsidP="003D5D98">
      <w:r>
        <w:t>The level of risk determined through a safety risk analysis will be discussed by the &lt;SM&gt; and CEO.</w:t>
      </w:r>
    </w:p>
    <w:p w14:paraId="3392D3C2" w14:textId="48EB98F2" w:rsidR="003D5D98" w:rsidRDefault="003D5D98" w:rsidP="003D5D98">
      <w:r>
        <w:t>The output of the safety risk analysis conducted during the evaluation of the change will be an indication of whether the risks associated with the change are acceptable. The output of the safety risk analysis will be managed according to the following:</w:t>
      </w:r>
    </w:p>
    <w:p w14:paraId="22D28575" w14:textId="77777777" w:rsidR="003D5D98" w:rsidRDefault="003D5D98" w:rsidP="003D5D98">
      <w:pPr>
        <w:pStyle w:val="ListBullet"/>
        <w:numPr>
          <w:ilvl w:val="0"/>
          <w:numId w:val="10"/>
        </w:numPr>
      </w:pPr>
      <w:r>
        <w:t>risk acceptable</w:t>
      </w:r>
    </w:p>
    <w:p w14:paraId="01569407" w14:textId="75E0E625" w:rsidR="003D5D98" w:rsidRDefault="003D5D98" w:rsidP="003D5D98">
      <w:pPr>
        <w:pStyle w:val="ListBullet2"/>
        <w:numPr>
          <w:ilvl w:val="1"/>
          <w:numId w:val="10"/>
        </w:numPr>
      </w:pPr>
      <w:r>
        <w:t xml:space="preserve">proceed to </w:t>
      </w:r>
      <w:r>
        <w:fldChar w:fldCharType="begin"/>
      </w:r>
      <w:r>
        <w:instrText xml:space="preserve"> REF _Ref85114296 \n \h </w:instrText>
      </w:r>
      <w:r>
        <w:fldChar w:fldCharType="separate"/>
      </w:r>
      <w:r w:rsidR="001B78FB">
        <w:t>2.3.4</w:t>
      </w:r>
      <w:r>
        <w:fldChar w:fldCharType="end"/>
      </w:r>
      <w:r>
        <w:t xml:space="preserve"> </w:t>
      </w:r>
      <w:r>
        <w:fldChar w:fldCharType="begin"/>
      </w:r>
      <w:r>
        <w:instrText xml:space="preserve"> REF _Ref85114280 \h </w:instrText>
      </w:r>
      <w:r>
        <w:fldChar w:fldCharType="separate"/>
      </w:r>
      <w:r w:rsidR="001B78FB">
        <w:t>Drafting of exposition amendments</w:t>
      </w:r>
      <w:r>
        <w:fldChar w:fldCharType="end"/>
      </w:r>
    </w:p>
    <w:p w14:paraId="71797EB2" w14:textId="77777777" w:rsidR="003D5D98" w:rsidRDefault="003D5D98" w:rsidP="003D5D98">
      <w:pPr>
        <w:pStyle w:val="ListBullet"/>
        <w:numPr>
          <w:ilvl w:val="0"/>
          <w:numId w:val="10"/>
        </w:numPr>
      </w:pPr>
      <w:r>
        <w:t>risk not acceptable</w:t>
      </w:r>
    </w:p>
    <w:p w14:paraId="5CFE6EAC" w14:textId="0D118E68" w:rsidR="003D5D98" w:rsidRDefault="003D5D98" w:rsidP="003D5D98">
      <w:pPr>
        <w:pStyle w:val="ListBullet2"/>
        <w:numPr>
          <w:ilvl w:val="1"/>
          <w:numId w:val="10"/>
        </w:numPr>
      </w:pPr>
      <w:r>
        <w:lastRenderedPageBreak/>
        <w:t xml:space="preserve">further evaluation of the change is required - repeat section </w:t>
      </w:r>
      <w:r>
        <w:fldChar w:fldCharType="begin"/>
      </w:r>
      <w:r>
        <w:instrText xml:space="preserve"> REF _Ref85181902 \r \h </w:instrText>
      </w:r>
      <w:r>
        <w:fldChar w:fldCharType="separate"/>
      </w:r>
      <w:r w:rsidR="001B78FB">
        <w:t>2.3.2</w:t>
      </w:r>
      <w:r>
        <w:fldChar w:fldCharType="end"/>
      </w:r>
      <w:r>
        <w:t xml:space="preserve"> (</w:t>
      </w:r>
      <w:r>
        <w:fldChar w:fldCharType="begin"/>
      </w:r>
      <w:r>
        <w:instrText xml:space="preserve"> REF _Ref85181902 \h </w:instrText>
      </w:r>
      <w:r>
        <w:fldChar w:fldCharType="separate"/>
      </w:r>
      <w:r w:rsidR="001B78FB" w:rsidRPr="004D2CF0">
        <w:t>Evaluation of the change</w:t>
      </w:r>
      <w:r>
        <w:fldChar w:fldCharType="end"/>
      </w:r>
      <w:r>
        <w:t>).</w:t>
      </w:r>
    </w:p>
    <w:p w14:paraId="27E8932E" w14:textId="77777777" w:rsidR="003D5D98" w:rsidRDefault="003D5D98" w:rsidP="004014B2">
      <w:pPr>
        <w:pStyle w:val="normalafterlisttable"/>
      </w:pPr>
      <w:r>
        <w:t xml:space="preserve">To assist in the determination of whether the change is a significant change, consideration will be given to whether the change will </w:t>
      </w:r>
      <w:r w:rsidRPr="00F37918">
        <w:t>maintain</w:t>
      </w:r>
      <w:r>
        <w:t>,</w:t>
      </w:r>
      <w:r w:rsidRPr="00F37918">
        <w:t xml:space="preserve"> improve</w:t>
      </w:r>
      <w:r>
        <w:t xml:space="preserve"> or have an adverse effect on </w:t>
      </w:r>
      <w:r w:rsidRPr="00F37918">
        <w:t>aviation safety</w:t>
      </w:r>
      <w:r>
        <w:t>.</w:t>
      </w:r>
    </w:p>
    <w:p w14:paraId="20630542" w14:textId="77777777" w:rsidR="003D5D98" w:rsidRDefault="003D5D98" w:rsidP="00B743BE">
      <w:pPr>
        <w:pStyle w:val="Heading3"/>
      </w:pPr>
      <w:bookmarkStart w:id="21" w:name="_Ref85114280"/>
      <w:bookmarkStart w:id="22" w:name="_Ref85114296"/>
      <w:r>
        <w:t>Drafting of exposition amendments</w:t>
      </w:r>
      <w:bookmarkEnd w:id="21"/>
      <w:bookmarkEnd w:id="22"/>
    </w:p>
    <w:p w14:paraId="11CD7BA3" w14:textId="77777777" w:rsidR="003D5D98" w:rsidRPr="008900C4" w:rsidRDefault="003D5D98" w:rsidP="003D5D98">
      <w:r>
        <w:t>Development of exposition amendments will be conducted in accordance with &lt;section&gt;.</w:t>
      </w:r>
    </w:p>
    <w:p w14:paraId="130CDAB5" w14:textId="77777777" w:rsidR="003D5D98" w:rsidRPr="006969C4" w:rsidRDefault="003D5D98" w:rsidP="00B743BE">
      <w:pPr>
        <w:pStyle w:val="Heading3"/>
      </w:pPr>
      <w:r>
        <w:t>Determine if the change is a significant change</w:t>
      </w:r>
    </w:p>
    <w:p w14:paraId="6F2F17F6" w14:textId="72FB1C55" w:rsidR="003D5D98" w:rsidRDefault="003D5D98" w:rsidP="003D5D98">
      <w:r>
        <w:t>The CEO and &lt;SM&gt; will determine whether the change is a significant change or a non-significant change. Determination of whether a change is significant or non-significant will be made by referring to regulation 131.030.</w:t>
      </w:r>
    </w:p>
    <w:p w14:paraId="7CB719C5" w14:textId="2F4FD88F" w:rsidR="003D5D98" w:rsidRDefault="003D5D98" w:rsidP="003D5D98">
      <w:pPr>
        <w:pStyle w:val="ListBullet"/>
        <w:numPr>
          <w:ilvl w:val="0"/>
          <w:numId w:val="10"/>
        </w:numPr>
      </w:pPr>
      <w:r>
        <w:t xml:space="preserve">for significant changes, proceed to </w:t>
      </w:r>
      <w:r>
        <w:fldChar w:fldCharType="begin"/>
      </w:r>
      <w:r>
        <w:instrText xml:space="preserve"> REF _Ref85114054 \w \h  \* MERGEFORMAT </w:instrText>
      </w:r>
      <w:r>
        <w:fldChar w:fldCharType="separate"/>
      </w:r>
      <w:r w:rsidR="001B78FB">
        <w:t>2.3.6</w:t>
      </w:r>
      <w:r>
        <w:fldChar w:fldCharType="end"/>
      </w:r>
      <w:r>
        <w:t xml:space="preserve"> (</w:t>
      </w:r>
      <w:r>
        <w:fldChar w:fldCharType="begin"/>
      </w:r>
      <w:r>
        <w:instrText xml:space="preserve"> REF _Ref85114054 \h  \* MERGEFORMAT </w:instrText>
      </w:r>
      <w:r>
        <w:fldChar w:fldCharType="separate"/>
      </w:r>
      <w:r w:rsidR="001B78FB">
        <w:t>Application for approval of a significant change</w:t>
      </w:r>
      <w:r>
        <w:fldChar w:fldCharType="end"/>
      </w:r>
      <w:r>
        <w:t>)</w:t>
      </w:r>
    </w:p>
    <w:p w14:paraId="17649FDE" w14:textId="2F031C01" w:rsidR="003D5D98" w:rsidRDefault="003D5D98" w:rsidP="003D5D98">
      <w:pPr>
        <w:pStyle w:val="ListBullet"/>
        <w:numPr>
          <w:ilvl w:val="0"/>
          <w:numId w:val="10"/>
        </w:numPr>
      </w:pPr>
      <w:r>
        <w:t xml:space="preserve">for permanent or acting appointment of alternate key personnel, proceed to </w:t>
      </w:r>
      <w:r>
        <w:fldChar w:fldCharType="begin"/>
      </w:r>
      <w:r>
        <w:instrText xml:space="preserve"> REF _Ref85452317 \r \h </w:instrText>
      </w:r>
      <w:r>
        <w:fldChar w:fldCharType="separate"/>
      </w:r>
      <w:r w:rsidR="001B78FB">
        <w:t>2.3.7</w:t>
      </w:r>
      <w:r>
        <w:fldChar w:fldCharType="end"/>
      </w:r>
      <w:r>
        <w:t xml:space="preserve"> (</w:t>
      </w:r>
      <w:r>
        <w:fldChar w:fldCharType="begin"/>
      </w:r>
      <w:r>
        <w:instrText xml:space="preserve"> REF _Ref85452317 \h </w:instrText>
      </w:r>
      <w:r>
        <w:fldChar w:fldCharType="separate"/>
      </w:r>
      <w:r w:rsidR="001B78FB">
        <w:t>Significant change — alternate key personnel (regulations 131.100 and 131.125)</w:t>
      </w:r>
      <w:r>
        <w:fldChar w:fldCharType="end"/>
      </w:r>
      <w:r>
        <w:t>)</w:t>
      </w:r>
    </w:p>
    <w:p w14:paraId="0A55C086" w14:textId="143D06C8" w:rsidR="003D5D98" w:rsidRDefault="003D5D98" w:rsidP="003D5D98">
      <w:pPr>
        <w:pStyle w:val="ListBullet"/>
        <w:numPr>
          <w:ilvl w:val="0"/>
          <w:numId w:val="10"/>
        </w:numPr>
      </w:pPr>
      <w:r>
        <w:t xml:space="preserve">for non-significant changes, proceed to </w:t>
      </w:r>
      <w:r>
        <w:fldChar w:fldCharType="begin"/>
      </w:r>
      <w:r>
        <w:instrText xml:space="preserve"> REF _Ref85449326 \r \h </w:instrText>
      </w:r>
      <w:r>
        <w:fldChar w:fldCharType="separate"/>
      </w:r>
      <w:r w:rsidR="001B78FB">
        <w:t>2.3.8</w:t>
      </w:r>
      <w:r>
        <w:fldChar w:fldCharType="end"/>
      </w:r>
      <w:r>
        <w:t xml:space="preserve"> (</w:t>
      </w:r>
      <w:r>
        <w:fldChar w:fldCharType="begin"/>
      </w:r>
      <w:r>
        <w:instrText xml:space="preserve"> REF _Ref85115280 \h </w:instrText>
      </w:r>
      <w:r>
        <w:fldChar w:fldCharType="separate"/>
      </w:r>
      <w:r w:rsidR="001B78FB">
        <w:t>Notification of a non-significant change</w:t>
      </w:r>
      <w:r>
        <w:fldChar w:fldCharType="end"/>
      </w:r>
      <w:r>
        <w:t>)</w:t>
      </w:r>
    </w:p>
    <w:p w14:paraId="16C782FD" w14:textId="715A03F9" w:rsidR="003D5D98" w:rsidRDefault="003D5D98" w:rsidP="003D5D98">
      <w:pPr>
        <w:pStyle w:val="ListBullet"/>
        <w:numPr>
          <w:ilvl w:val="0"/>
          <w:numId w:val="10"/>
        </w:numPr>
      </w:pPr>
      <w:r>
        <w:t xml:space="preserve">for changes in </w:t>
      </w:r>
      <w:r w:rsidR="00EA6D34">
        <w:t xml:space="preserve">the operator's </w:t>
      </w:r>
      <w:r>
        <w:t xml:space="preserve">name or contact details, or to the operational headquarters, proceed to </w:t>
      </w:r>
      <w:r>
        <w:fldChar w:fldCharType="begin"/>
      </w:r>
      <w:r>
        <w:instrText xml:space="preserve"> REF _Ref85459979 \r \h </w:instrText>
      </w:r>
      <w:r>
        <w:fldChar w:fldCharType="separate"/>
      </w:r>
      <w:r w:rsidR="001B78FB">
        <w:t>2.3.9</w:t>
      </w:r>
      <w:r>
        <w:fldChar w:fldCharType="end"/>
      </w:r>
      <w:r>
        <w:t xml:space="preserve"> (</w:t>
      </w:r>
      <w:r>
        <w:fldChar w:fldCharType="begin"/>
      </w:r>
      <w:r>
        <w:instrText xml:space="preserve"> REF _Ref85459979 \h </w:instrText>
      </w:r>
      <w:r>
        <w:fldChar w:fldCharType="separate"/>
      </w:r>
      <w:proofErr w:type="gramStart"/>
      <w:r w:rsidR="001B78FB">
        <w:t>Non-significant</w:t>
      </w:r>
      <w:proofErr w:type="gramEnd"/>
      <w:r w:rsidR="001B78FB">
        <w:t xml:space="preserve"> change — Changes of name etc. (regulation 131.095)</w:t>
      </w:r>
      <w:r>
        <w:fldChar w:fldCharType="end"/>
      </w:r>
      <w:r>
        <w:t>).</w:t>
      </w:r>
    </w:p>
    <w:p w14:paraId="7EF8E120" w14:textId="11542213" w:rsidR="003D5D98" w:rsidRDefault="003D5D98" w:rsidP="00B743BE">
      <w:pPr>
        <w:pStyle w:val="Heading3"/>
      </w:pPr>
      <w:bookmarkStart w:id="23" w:name="_Ref85114054"/>
      <w:r>
        <w:t>Application for approval of a significant change</w:t>
      </w:r>
      <w:bookmarkEnd w:id="23"/>
      <w:r>
        <w:t xml:space="preserve"> (</w:t>
      </w:r>
      <w:r w:rsidR="004815ED">
        <w:t>reg</w:t>
      </w:r>
      <w:r w:rsidR="00AA679A">
        <w:t>ulation</w:t>
      </w:r>
      <w:r w:rsidR="004815ED">
        <w:t xml:space="preserve"> </w:t>
      </w:r>
      <w:r>
        <w:t>131.100)</w:t>
      </w:r>
    </w:p>
    <w:p w14:paraId="2CE171D3" w14:textId="2087A5BD" w:rsidR="003D5D98" w:rsidRPr="00D43C6C" w:rsidRDefault="003D5D98" w:rsidP="003D5D98">
      <w:r>
        <w:t xml:space="preserve">Except in some circumstances (see section </w:t>
      </w:r>
      <w:r>
        <w:fldChar w:fldCharType="begin"/>
      </w:r>
      <w:r>
        <w:instrText xml:space="preserve"> REF _Ref85130870 \r \h </w:instrText>
      </w:r>
      <w:r>
        <w:fldChar w:fldCharType="separate"/>
      </w:r>
      <w:r w:rsidR="001B78FB">
        <w:t>2.3.7</w:t>
      </w:r>
      <w:r>
        <w:fldChar w:fldCharType="end"/>
      </w:r>
      <w:r>
        <w:t>), a</w:t>
      </w:r>
      <w:r w:rsidRPr="00D43C6C">
        <w:t xml:space="preserve"> significant change </w:t>
      </w:r>
      <w:r>
        <w:t xml:space="preserve">must be approved by </w:t>
      </w:r>
      <w:r w:rsidRPr="00D43C6C">
        <w:t>CASA prior to implementation.</w:t>
      </w:r>
    </w:p>
    <w:p w14:paraId="10A882E6" w14:textId="7FFE037D" w:rsidR="003D5D98" w:rsidRPr="008900C4" w:rsidRDefault="003D5D98" w:rsidP="001B78FB">
      <w:r>
        <w:t xml:space="preserve">An </w:t>
      </w:r>
      <w:r w:rsidRPr="00B13343">
        <w:rPr>
          <w:rStyle w:val="italics"/>
        </w:rPr>
        <w:t>application for approval of the significant change</w:t>
      </w:r>
      <w:r w:rsidRPr="007C56FE">
        <w:t xml:space="preserve"> </w:t>
      </w:r>
      <w:r>
        <w:t xml:space="preserve">must </w:t>
      </w:r>
      <w:r w:rsidRPr="007C56FE">
        <w:t xml:space="preserve">be submitted to CASA using form </w:t>
      </w:r>
      <w:hyperlink r:id="rId12" w:tgtFrame="_blank" w:history="1">
        <w:r w:rsidRPr="00F0759C">
          <w:rPr>
            <w:rStyle w:val="Hyperlink"/>
          </w:rPr>
          <w:t>Air Operator’s Certificate (balloon operations) / Associated Approvals</w:t>
        </w:r>
      </w:hyperlink>
      <w:r w:rsidRPr="007C56FE">
        <w:t xml:space="preserve"> on the CASA website</w:t>
      </w:r>
      <w:r w:rsidR="004667F9">
        <w:t>.</w:t>
      </w:r>
      <w:r w:rsidRPr="007C56FE">
        <w:t xml:space="preserve"> </w:t>
      </w:r>
      <w:r w:rsidR="00C477EF">
        <w:t xml:space="preserve"> </w:t>
      </w:r>
      <w:r w:rsidRPr="00D43C6C">
        <w:t xml:space="preserve">Prior to </w:t>
      </w:r>
      <w:proofErr w:type="gramStart"/>
      <w:r w:rsidRPr="00D43C6C">
        <w:t>submitting an application</w:t>
      </w:r>
      <w:proofErr w:type="gramEnd"/>
      <w:r w:rsidRPr="00D43C6C">
        <w:t xml:space="preserve"> to CASA, the following will be conducted:</w:t>
      </w:r>
    </w:p>
    <w:p w14:paraId="2BB2597E" w14:textId="77777777" w:rsidR="003D5D98" w:rsidRPr="00CD17DE" w:rsidRDefault="003D5D98" w:rsidP="003D5D98">
      <w:pPr>
        <w:pStyle w:val="ListBullet2"/>
        <w:numPr>
          <w:ilvl w:val="1"/>
          <w:numId w:val="10"/>
        </w:numPr>
      </w:pPr>
      <w:r>
        <w:t>p</w:t>
      </w:r>
      <w:r w:rsidRPr="00CD17DE">
        <w:t>reparation of a draft copy of the amended exposition, including a summary of changes.</w:t>
      </w:r>
    </w:p>
    <w:p w14:paraId="7420097E" w14:textId="77777777" w:rsidR="003D5D98" w:rsidRPr="00D43C6C" w:rsidRDefault="003D5D98" w:rsidP="003D5D98">
      <w:pPr>
        <w:pStyle w:val="ListBullet2"/>
        <w:numPr>
          <w:ilvl w:val="1"/>
          <w:numId w:val="10"/>
        </w:numPr>
      </w:pPr>
      <w:r>
        <w:t>a</w:t>
      </w:r>
      <w:r w:rsidRPr="00D43C6C">
        <w:t xml:space="preserve"> review of all draft documentation</w:t>
      </w:r>
      <w:r>
        <w:t xml:space="preserve">, </w:t>
      </w:r>
      <w:r w:rsidRPr="00D43C6C">
        <w:t>to confirm all risk actions/treatments have been actioned in preparation for the change.</w:t>
      </w:r>
    </w:p>
    <w:p w14:paraId="0C1914FF" w14:textId="77777777" w:rsidR="003D5D98" w:rsidRDefault="003D5D98" w:rsidP="003D5D98">
      <w:pPr>
        <w:pStyle w:val="ListBullet2"/>
        <w:numPr>
          <w:ilvl w:val="1"/>
          <w:numId w:val="10"/>
        </w:numPr>
      </w:pPr>
      <w:r w:rsidRPr="00D43C6C">
        <w:t xml:space="preserve">The CEO, in consultation with the </w:t>
      </w:r>
      <w:r>
        <w:t>&lt;</w:t>
      </w:r>
      <w:r w:rsidRPr="00D43C6C">
        <w:t>SM</w:t>
      </w:r>
      <w:r>
        <w:t>&gt;</w:t>
      </w:r>
      <w:r w:rsidRPr="00D43C6C">
        <w:t xml:space="preserve">, will prepare and </w:t>
      </w:r>
      <w:r>
        <w:t>submit</w:t>
      </w:r>
      <w:r w:rsidRPr="00D43C6C">
        <w:t xml:space="preserve"> </w:t>
      </w:r>
      <w:r>
        <w:t xml:space="preserve">to CASA an application for the approval of a significant change, </w:t>
      </w:r>
      <w:r w:rsidRPr="00D43C6C">
        <w:t xml:space="preserve">including </w:t>
      </w:r>
      <w:r>
        <w:t>the following:</w:t>
      </w:r>
    </w:p>
    <w:p w14:paraId="3947359B" w14:textId="5B82DBAC" w:rsidR="003D5D98" w:rsidRDefault="003D5D98" w:rsidP="003D5D98">
      <w:pPr>
        <w:pStyle w:val="ListBullet3"/>
        <w:numPr>
          <w:ilvl w:val="2"/>
          <w:numId w:val="10"/>
        </w:numPr>
      </w:pPr>
      <w:r>
        <w:t>a summary of the change</w:t>
      </w:r>
    </w:p>
    <w:p w14:paraId="7BE05345" w14:textId="77777777" w:rsidR="003D5D98" w:rsidRDefault="003D5D98" w:rsidP="003D5D98">
      <w:pPr>
        <w:pStyle w:val="ListBullet3"/>
        <w:numPr>
          <w:ilvl w:val="2"/>
          <w:numId w:val="10"/>
        </w:numPr>
      </w:pPr>
      <w:r>
        <w:t xml:space="preserve">the amended sections/pages of the exposition. </w:t>
      </w:r>
    </w:p>
    <w:p w14:paraId="67E787B5" w14:textId="429A5429" w:rsidR="003D5D98" w:rsidRDefault="003D5D98" w:rsidP="004014B2">
      <w:pPr>
        <w:pStyle w:val="normalafterlisttable"/>
      </w:pPr>
      <w:r>
        <w:t xml:space="preserve">CASA will use the contact details they currently hold to discuss any queries that may arise from the application. To avoid the risk of unnecessary delays, prior to submitting the application the &lt;CEO&gt; will confirm those details are correct using the </w:t>
      </w:r>
      <w:hyperlink r:id="rId13" w:history="1">
        <w:r w:rsidRPr="006A4391">
          <w:rPr>
            <w:rStyle w:val="Hyperlink"/>
          </w:rPr>
          <w:t>myCASA portal</w:t>
        </w:r>
      </w:hyperlink>
      <w:r>
        <w:t>.</w:t>
      </w:r>
    </w:p>
    <w:p w14:paraId="384E1E85" w14:textId="5D7345C0" w:rsidR="003D5D98" w:rsidRDefault="003D5D98" w:rsidP="003D5D98">
      <w:r>
        <w:t xml:space="preserve">When submitting the application for the approval of a significant change of key personnel for the purpose of section </w:t>
      </w:r>
      <w:r>
        <w:fldChar w:fldCharType="begin"/>
      </w:r>
      <w:r>
        <w:instrText xml:space="preserve"> REF _Ref85452317 \r \h </w:instrText>
      </w:r>
      <w:r>
        <w:fldChar w:fldCharType="separate"/>
      </w:r>
      <w:r w:rsidR="001B78FB">
        <w:t>2.3.7</w:t>
      </w:r>
      <w:r>
        <w:fldChar w:fldCharType="end"/>
      </w:r>
      <w:r>
        <w:t xml:space="preserve">, the application form must be accompanied by a copy of the amended </w:t>
      </w:r>
      <w:r>
        <w:lastRenderedPageBreak/>
        <w:t>part of the exposition. A copy of the change register must not be submitted as part of this application (</w:t>
      </w:r>
      <w:r w:rsidR="004815ED">
        <w:t>reg</w:t>
      </w:r>
      <w:r w:rsidR="00AA679A">
        <w:t>ulation</w:t>
      </w:r>
      <w:r w:rsidR="004815ED">
        <w:t xml:space="preserve"> </w:t>
      </w:r>
      <w:r>
        <w:t>131.100).</w:t>
      </w:r>
    </w:p>
    <w:p w14:paraId="27F5A025" w14:textId="020AD0E7" w:rsidR="003D5D98" w:rsidRDefault="003D5D98" w:rsidP="003D5D98">
      <w:r>
        <w:t xml:space="preserve">Once a letter of approval of a significant change has been received from CASA, proceed to </w:t>
      </w:r>
      <w:r>
        <w:fldChar w:fldCharType="begin"/>
      </w:r>
      <w:r>
        <w:instrText xml:space="preserve"> REF _Ref85127538 \r \h </w:instrText>
      </w:r>
      <w:r>
        <w:fldChar w:fldCharType="separate"/>
      </w:r>
      <w:r w:rsidR="001B78FB">
        <w:t>2.3.10</w:t>
      </w:r>
      <w:r>
        <w:fldChar w:fldCharType="end"/>
      </w:r>
      <w:r>
        <w:t xml:space="preserve"> (</w:t>
      </w:r>
      <w:r>
        <w:fldChar w:fldCharType="begin"/>
      </w:r>
      <w:r>
        <w:instrText xml:space="preserve"> REF _Ref85127538 \h </w:instrText>
      </w:r>
      <w:r>
        <w:fldChar w:fldCharType="separate"/>
      </w:r>
      <w:r w:rsidR="001B78FB">
        <w:t>Implement change</w:t>
      </w:r>
      <w:r>
        <w:fldChar w:fldCharType="end"/>
      </w:r>
      <w:r>
        <w:t>).</w:t>
      </w:r>
    </w:p>
    <w:p w14:paraId="150D7E64" w14:textId="6F40A9D7" w:rsidR="003D5D98" w:rsidRDefault="003D5D98" w:rsidP="00B743BE">
      <w:pPr>
        <w:pStyle w:val="Heading3"/>
      </w:pPr>
      <w:bookmarkStart w:id="24" w:name="_Ref85130870"/>
      <w:bookmarkStart w:id="25" w:name="_Ref85452317"/>
      <w:r>
        <w:t xml:space="preserve">Significant change </w:t>
      </w:r>
      <w:r w:rsidR="00B706CE">
        <w:t xml:space="preserve">— alternate </w:t>
      </w:r>
      <w:r>
        <w:t>key personnel</w:t>
      </w:r>
      <w:bookmarkEnd w:id="24"/>
      <w:r>
        <w:t xml:space="preserve"> (</w:t>
      </w:r>
      <w:r w:rsidR="004815ED">
        <w:t>reg</w:t>
      </w:r>
      <w:r w:rsidR="00AA679A">
        <w:t>ulation</w:t>
      </w:r>
      <w:r w:rsidR="00A46E6D">
        <w:t>s</w:t>
      </w:r>
      <w:r w:rsidR="004815ED">
        <w:t xml:space="preserve"> </w:t>
      </w:r>
      <w:r>
        <w:t>131.100</w:t>
      </w:r>
      <w:r w:rsidR="00A46E6D">
        <w:t xml:space="preserve"> and 131.125</w:t>
      </w:r>
      <w:r>
        <w:t>)</w:t>
      </w:r>
      <w:bookmarkEnd w:id="25"/>
    </w:p>
    <w:p w14:paraId="525DFAB0" w14:textId="77777777" w:rsidR="002A1DCF" w:rsidRDefault="003D5D98" w:rsidP="003D5D98">
      <w:r>
        <w:t xml:space="preserve">This section applies if the </w:t>
      </w:r>
      <w:r w:rsidR="00EA6D34">
        <w:t xml:space="preserve">operator </w:t>
      </w:r>
      <w:r w:rsidRPr="00603A46">
        <w:t>makes a significant change that is the permanent appointment</w:t>
      </w:r>
      <w:r>
        <w:t xml:space="preserve"> or</w:t>
      </w:r>
      <w:r w:rsidRPr="00603A46">
        <w:t xml:space="preserve"> acting appointment (for a period of greater than 35 days), </w:t>
      </w:r>
      <w:r>
        <w:t>to</w:t>
      </w:r>
      <w:r w:rsidRPr="00603A46">
        <w:t xml:space="preserve"> any key personnel </w:t>
      </w:r>
      <w:r>
        <w:t xml:space="preserve">position, </w:t>
      </w:r>
      <w:r w:rsidRPr="00C33357">
        <w:rPr>
          <w:rStyle w:val="bold"/>
        </w:rPr>
        <w:t>only</w:t>
      </w:r>
      <w:r>
        <w:t xml:space="preserve"> </w:t>
      </w:r>
      <w:r w:rsidRPr="00603A46">
        <w:t xml:space="preserve">of a person </w:t>
      </w:r>
      <w:r>
        <w:t>stated as a</w:t>
      </w:r>
      <w:r w:rsidR="00CD7379">
        <w:t xml:space="preserve">n alternate </w:t>
      </w:r>
      <w:r>
        <w:t>in &lt;section&gt;</w:t>
      </w:r>
      <w:r w:rsidR="004815ED">
        <w:t xml:space="preserve"> </w:t>
      </w:r>
      <w:r w:rsidR="00C72964">
        <w:t>(</w:t>
      </w:r>
      <w:r w:rsidR="004815ED" w:rsidRPr="004815ED">
        <w:t>previously authorised to carry out the responsibilities of the position in a circumstance mentioned in subparagraph 131.195(1)(e)(iv)</w:t>
      </w:r>
      <w:r w:rsidR="00C72964">
        <w:t>)</w:t>
      </w:r>
      <w:r>
        <w:t xml:space="preserve">. </w:t>
      </w:r>
    </w:p>
    <w:p w14:paraId="299DCF76" w14:textId="03EFA723" w:rsidR="002A1DCF" w:rsidRDefault="003D5D98" w:rsidP="003D5D98">
      <w:r>
        <w:t>In such cases</w:t>
      </w:r>
      <w:r w:rsidR="002A1DCF">
        <w:t>:</w:t>
      </w:r>
    </w:p>
    <w:p w14:paraId="10424C78" w14:textId="71AD5F8F" w:rsidR="003D5D98" w:rsidRDefault="003D5D98" w:rsidP="001B78FB">
      <w:pPr>
        <w:pStyle w:val="ListBullet"/>
      </w:pPr>
      <w:r>
        <w:t xml:space="preserve">an application for the approval of a significant change must be submitted to CASA within </w:t>
      </w:r>
      <w:r w:rsidR="002F1915">
        <w:t xml:space="preserve">7 </w:t>
      </w:r>
      <w:r>
        <w:t>days</w:t>
      </w:r>
      <w:r w:rsidR="00C72964">
        <w:t xml:space="preserve"> of the appointment</w:t>
      </w:r>
    </w:p>
    <w:p w14:paraId="7EE644FE" w14:textId="30E0FCE2" w:rsidR="000301AE" w:rsidRDefault="00C6705F" w:rsidP="001B78FB">
      <w:pPr>
        <w:pStyle w:val="ListBullet"/>
      </w:pPr>
      <w:proofErr w:type="spellStart"/>
      <w:r>
        <w:t>f</w:t>
      </w:r>
      <w:proofErr w:type="spellEnd"/>
      <w:r>
        <w:t xml:space="preserve"> there is</w:t>
      </w:r>
      <w:r w:rsidR="003719FE">
        <w:t xml:space="preserve"> </w:t>
      </w:r>
      <w:r w:rsidR="000D39C9" w:rsidRPr="000D39C9">
        <w:t xml:space="preserve">another person authorised to carry out the responsibilities for all or part of a period longer than 35 days, the operator must inform CASA within </w:t>
      </w:r>
      <w:r w:rsidR="000D39C9">
        <w:t>3 days</w:t>
      </w:r>
      <w:r w:rsidR="000D39C9" w:rsidRPr="000D39C9">
        <w:t xml:space="preserve"> of becoming aware of the matter</w:t>
      </w:r>
    </w:p>
    <w:p w14:paraId="6FB06CCA" w14:textId="42523D46" w:rsidR="00F85A74" w:rsidRDefault="00EA027B" w:rsidP="001B78FB">
      <w:pPr>
        <w:pStyle w:val="ListBullet"/>
      </w:pPr>
      <w:r>
        <w:t>i</w:t>
      </w:r>
      <w:r w:rsidR="00F85A74" w:rsidRPr="00F85A74">
        <w:t>f there is not another person authorised to carry out the responsibilities for all or part of a period longer than 35 days, the operator must inform CASA within 24 hours of becoming aware of the matter.</w:t>
      </w:r>
    </w:p>
    <w:p w14:paraId="5A7C435A" w14:textId="2145392E" w:rsidR="003D5D98" w:rsidRDefault="003D5D98" w:rsidP="00B743BE">
      <w:pPr>
        <w:pStyle w:val="Heading3"/>
      </w:pPr>
      <w:bookmarkStart w:id="26" w:name="_Ref85115280"/>
      <w:bookmarkStart w:id="27" w:name="_Ref85449326"/>
      <w:r>
        <w:t>Notification of a non-significant change</w:t>
      </w:r>
      <w:bookmarkEnd w:id="26"/>
      <w:r>
        <w:t xml:space="preserve"> (</w:t>
      </w:r>
      <w:r w:rsidR="004815ED">
        <w:t>reg</w:t>
      </w:r>
      <w:r w:rsidR="00A77605">
        <w:t>ulation</w:t>
      </w:r>
      <w:r w:rsidR="004815ED">
        <w:t xml:space="preserve"> </w:t>
      </w:r>
      <w:r>
        <w:t>131.195)</w:t>
      </w:r>
      <w:bookmarkEnd w:id="27"/>
    </w:p>
    <w:p w14:paraId="6C30B087" w14:textId="77777777" w:rsidR="003D5D98" w:rsidRPr="00D43C6C" w:rsidRDefault="003D5D98" w:rsidP="003D5D98">
      <w:r>
        <w:t>Although CASA approval of a non-</w:t>
      </w:r>
      <w:r w:rsidRPr="00D43C6C">
        <w:t xml:space="preserve">significant change </w:t>
      </w:r>
      <w:r>
        <w:t>is not required, a notification of the change must be submitted to CASA and an acknowledgement received.</w:t>
      </w:r>
    </w:p>
    <w:p w14:paraId="22F12D45" w14:textId="7A518309" w:rsidR="003D5D98" w:rsidRPr="007C56FE" w:rsidRDefault="003D5D98" w:rsidP="003D5D98">
      <w:r>
        <w:t xml:space="preserve">A </w:t>
      </w:r>
      <w:r>
        <w:rPr>
          <w:rStyle w:val="italics"/>
        </w:rPr>
        <w:t xml:space="preserve">notification of a non-significant change </w:t>
      </w:r>
      <w:r>
        <w:t xml:space="preserve">must </w:t>
      </w:r>
      <w:r w:rsidRPr="007C56FE">
        <w:t xml:space="preserve">be submitted to CASA using form </w:t>
      </w:r>
      <w:hyperlink r:id="rId14" w:tgtFrame="_blank" w:history="1">
        <w:r w:rsidRPr="00B550BE">
          <w:rPr>
            <w:rStyle w:val="Hyperlink"/>
          </w:rPr>
          <w:t>Air Operator’s Certificate (balloon operations)/Associated Approvals</w:t>
        </w:r>
      </w:hyperlink>
      <w:r w:rsidRPr="007C56FE">
        <w:t xml:space="preserve"> on the CASA website</w:t>
      </w:r>
      <w:r w:rsidR="00B550BE">
        <w:t>.</w:t>
      </w:r>
      <w:r w:rsidRPr="007C56FE">
        <w:t xml:space="preserve"> </w:t>
      </w:r>
    </w:p>
    <w:p w14:paraId="19627E38" w14:textId="77777777" w:rsidR="003D5D98" w:rsidRPr="006960FF" w:rsidRDefault="003D5D98" w:rsidP="003D5D98">
      <w:r w:rsidRPr="00D43C6C">
        <w:t>P</w:t>
      </w:r>
      <w:r w:rsidRPr="006960FF">
        <w:t xml:space="preserve">rior to </w:t>
      </w:r>
      <w:proofErr w:type="gramStart"/>
      <w:r w:rsidRPr="006960FF">
        <w:t>submitting an application</w:t>
      </w:r>
      <w:proofErr w:type="gramEnd"/>
      <w:r w:rsidRPr="006960FF">
        <w:t xml:space="preserve"> to CASA, the following will be conducted:</w:t>
      </w:r>
    </w:p>
    <w:p w14:paraId="7290EF20" w14:textId="77777777" w:rsidR="003D5D98" w:rsidRPr="006960FF" w:rsidRDefault="003D5D98" w:rsidP="003D5D98">
      <w:pPr>
        <w:pStyle w:val="ListBullet"/>
        <w:numPr>
          <w:ilvl w:val="0"/>
          <w:numId w:val="10"/>
        </w:numPr>
      </w:pPr>
      <w:r w:rsidRPr="006960FF">
        <w:t>preparation of a draft copy of the amended exposition, including a summary of changes.</w:t>
      </w:r>
    </w:p>
    <w:p w14:paraId="3D329516" w14:textId="77777777" w:rsidR="003D5D98" w:rsidRPr="00D43C6C" w:rsidRDefault="003D5D98" w:rsidP="003D5D98">
      <w:pPr>
        <w:pStyle w:val="ListBullet"/>
        <w:numPr>
          <w:ilvl w:val="0"/>
          <w:numId w:val="10"/>
        </w:numPr>
      </w:pPr>
      <w:r w:rsidRPr="006960FF">
        <w:t>a</w:t>
      </w:r>
      <w:r w:rsidRPr="00D43C6C">
        <w:t xml:space="preserve"> review of all </w:t>
      </w:r>
      <w:r w:rsidRPr="006960FF">
        <w:t>draft</w:t>
      </w:r>
      <w:r w:rsidRPr="00D43C6C">
        <w:t xml:space="preserve"> documentation</w:t>
      </w:r>
      <w:r>
        <w:t xml:space="preserve">, </w:t>
      </w:r>
      <w:r w:rsidRPr="00D43C6C">
        <w:t>to confirm all risk actions/treatments have been actioned in preparation for the change.</w:t>
      </w:r>
    </w:p>
    <w:p w14:paraId="588E4D93" w14:textId="77777777" w:rsidR="003D5D98" w:rsidRDefault="003D5D98" w:rsidP="003D5D98">
      <w:pPr>
        <w:pStyle w:val="ListBullet"/>
        <w:numPr>
          <w:ilvl w:val="0"/>
          <w:numId w:val="10"/>
        </w:numPr>
      </w:pPr>
      <w:r w:rsidRPr="00D43C6C">
        <w:t xml:space="preserve">The CEO, in consultation with the </w:t>
      </w:r>
      <w:r>
        <w:t>&lt;</w:t>
      </w:r>
      <w:r w:rsidRPr="00D43C6C">
        <w:t>SM</w:t>
      </w:r>
      <w:r>
        <w:t>&gt;</w:t>
      </w:r>
      <w:r w:rsidRPr="00D43C6C">
        <w:t xml:space="preserve">, will prepare and </w:t>
      </w:r>
      <w:r>
        <w:t>submit</w:t>
      </w:r>
      <w:r w:rsidRPr="00D43C6C">
        <w:t xml:space="preserve"> </w:t>
      </w:r>
      <w:r>
        <w:t xml:space="preserve">to CASA a notification of a non-significant change, </w:t>
      </w:r>
      <w:r w:rsidRPr="00D43C6C">
        <w:t xml:space="preserve">including </w:t>
      </w:r>
      <w:r>
        <w:t>the following:</w:t>
      </w:r>
    </w:p>
    <w:p w14:paraId="6642DF69" w14:textId="77AF5105" w:rsidR="003D5D98" w:rsidRDefault="003D5D98" w:rsidP="003D5D98">
      <w:pPr>
        <w:pStyle w:val="ListBullet2"/>
        <w:numPr>
          <w:ilvl w:val="1"/>
          <w:numId w:val="10"/>
        </w:numPr>
      </w:pPr>
      <w:r>
        <w:t>a summary of the change</w:t>
      </w:r>
    </w:p>
    <w:p w14:paraId="2E81A546" w14:textId="77777777" w:rsidR="003D5D98" w:rsidRDefault="003D5D98" w:rsidP="003D5D98">
      <w:pPr>
        <w:pStyle w:val="ListBullet2"/>
        <w:numPr>
          <w:ilvl w:val="1"/>
          <w:numId w:val="10"/>
        </w:numPr>
      </w:pPr>
      <w:r>
        <w:t xml:space="preserve">the amended sections/pages of the exposition. </w:t>
      </w:r>
    </w:p>
    <w:p w14:paraId="3EAE3802" w14:textId="00AAF8F4" w:rsidR="003D5D98" w:rsidRDefault="003D5D98" w:rsidP="004014B2">
      <w:pPr>
        <w:pStyle w:val="normalafterlisttable"/>
      </w:pPr>
      <w:r>
        <w:t xml:space="preserve">CASA will use the contact details they currently hold to discuss any queries that may arise from the application. To avoid the risk of unnecessary delays, prior to submitting the application the &lt;CEO&gt; will confirm those details are correct using the </w:t>
      </w:r>
      <w:hyperlink r:id="rId15" w:history="1">
        <w:r w:rsidRPr="006A4391">
          <w:rPr>
            <w:rStyle w:val="Hyperlink"/>
          </w:rPr>
          <w:t>myCASA portal</w:t>
        </w:r>
      </w:hyperlink>
      <w:r>
        <w:t>.</w:t>
      </w:r>
    </w:p>
    <w:p w14:paraId="3CA78CCD" w14:textId="294007C4" w:rsidR="003D5D98" w:rsidRDefault="003D5D98" w:rsidP="003D5D98">
      <w:r>
        <w:t xml:space="preserve">Once an acknowledge letter of approval of a significant change has been received from CASA, proceed to </w:t>
      </w:r>
      <w:r>
        <w:fldChar w:fldCharType="begin"/>
      </w:r>
      <w:r>
        <w:instrText xml:space="preserve"> REF _Ref85127538 \r \h </w:instrText>
      </w:r>
      <w:r>
        <w:fldChar w:fldCharType="separate"/>
      </w:r>
      <w:r w:rsidR="001B78FB">
        <w:t>2.3.10</w:t>
      </w:r>
      <w:r>
        <w:fldChar w:fldCharType="end"/>
      </w:r>
      <w:r w:rsidR="004815ED">
        <w:t xml:space="preserve"> </w:t>
      </w:r>
      <w:r>
        <w:t>(</w:t>
      </w:r>
      <w:r>
        <w:fldChar w:fldCharType="begin"/>
      </w:r>
      <w:r>
        <w:instrText xml:space="preserve"> REF _Ref85127538 \h </w:instrText>
      </w:r>
      <w:r>
        <w:fldChar w:fldCharType="separate"/>
      </w:r>
      <w:r w:rsidR="001B78FB">
        <w:t>Implement change</w:t>
      </w:r>
      <w:r>
        <w:fldChar w:fldCharType="end"/>
      </w:r>
      <w:r>
        <w:t>).</w:t>
      </w:r>
    </w:p>
    <w:p w14:paraId="02D179C8" w14:textId="1ECD315C" w:rsidR="003D5D98" w:rsidRDefault="003D5D98" w:rsidP="003D5D98">
      <w:bookmarkStart w:id="28" w:name="_Ref85452505"/>
      <w:r>
        <w:lastRenderedPageBreak/>
        <w:t>When submitting the notification of change of name etc for the purpose of section</w:t>
      </w:r>
      <w:r w:rsidR="00C72964">
        <w:t xml:space="preserve"> </w:t>
      </w:r>
      <w:r w:rsidR="00C72964">
        <w:fldChar w:fldCharType="begin"/>
      </w:r>
      <w:r w:rsidR="00C72964">
        <w:instrText xml:space="preserve"> REF _Ref85459979 \r \h </w:instrText>
      </w:r>
      <w:r w:rsidR="00C72964">
        <w:fldChar w:fldCharType="separate"/>
      </w:r>
      <w:r w:rsidR="001B78FB">
        <w:t>2.3.9</w:t>
      </w:r>
      <w:r w:rsidR="00C72964">
        <w:fldChar w:fldCharType="end"/>
      </w:r>
      <w:r>
        <w:t>, the application form must be accompanied by a copy of the amended part of the exposition. A copy of the change register must not be submitted as part of this notification (</w:t>
      </w:r>
      <w:r w:rsidR="004815ED">
        <w:t>reg</w:t>
      </w:r>
      <w:r w:rsidR="00A77605">
        <w:t>ulation</w:t>
      </w:r>
      <w:r w:rsidR="004815ED">
        <w:t xml:space="preserve"> </w:t>
      </w:r>
      <w:r>
        <w:t>131.095).</w:t>
      </w:r>
    </w:p>
    <w:p w14:paraId="393990F3" w14:textId="23B921D6" w:rsidR="003D5D98" w:rsidRDefault="00B706CE" w:rsidP="00B743BE">
      <w:pPr>
        <w:pStyle w:val="Heading3"/>
      </w:pPr>
      <w:bookmarkStart w:id="29" w:name="_Ref85459979"/>
      <w:r>
        <w:t xml:space="preserve">Non-significant change — </w:t>
      </w:r>
      <w:r w:rsidR="003D5D98">
        <w:t>Changes of name etc</w:t>
      </w:r>
      <w:r w:rsidR="00F84083">
        <w:t>.</w:t>
      </w:r>
      <w:r w:rsidR="003D5D98">
        <w:t xml:space="preserve"> (</w:t>
      </w:r>
      <w:r w:rsidR="004815ED">
        <w:t>reg</w:t>
      </w:r>
      <w:r w:rsidR="00A77605">
        <w:t>ulation</w:t>
      </w:r>
      <w:r w:rsidR="004815ED">
        <w:t xml:space="preserve"> </w:t>
      </w:r>
      <w:r w:rsidR="003D5D98">
        <w:t>131.095)</w:t>
      </w:r>
      <w:bookmarkEnd w:id="28"/>
      <w:bookmarkEnd w:id="29"/>
    </w:p>
    <w:p w14:paraId="707A82F5" w14:textId="26772517" w:rsidR="003D5D98" w:rsidRDefault="003D5D98" w:rsidP="003D5D98">
      <w:r w:rsidRPr="0097521B">
        <w:t xml:space="preserve">A change to the applicant’s name (including any operating or trading name), contact details and operational headquarters address (if different to the mailing address) must be notified to CASA prior to the change occurring. </w:t>
      </w:r>
      <w:r>
        <w:t xml:space="preserve">CASA will be notified by following the process for notification of a non-significant change (refer to section </w:t>
      </w:r>
      <w:r>
        <w:fldChar w:fldCharType="begin"/>
      </w:r>
      <w:r>
        <w:instrText xml:space="preserve"> REF _Ref85449326 \r \h </w:instrText>
      </w:r>
      <w:r>
        <w:fldChar w:fldCharType="separate"/>
      </w:r>
      <w:r w:rsidR="001B78FB">
        <w:t>2.3.8</w:t>
      </w:r>
      <w:r>
        <w:fldChar w:fldCharType="end"/>
      </w:r>
      <w:r>
        <w:t>).</w:t>
      </w:r>
    </w:p>
    <w:p w14:paraId="1C44BDC4" w14:textId="1BC414AB" w:rsidR="003D5D98" w:rsidRPr="00EC3648" w:rsidRDefault="003D5D98" w:rsidP="003D5D98">
      <w:pPr>
        <w:pStyle w:val="Note"/>
      </w:pPr>
      <w:r w:rsidRPr="00F6605F">
        <w:rPr>
          <w:rStyle w:val="bold"/>
        </w:rPr>
        <w:t>Note:</w:t>
      </w:r>
      <w:r w:rsidRPr="00EC3648">
        <w:rPr>
          <w:rStyle w:val="bold"/>
        </w:rPr>
        <w:tab/>
      </w:r>
      <w:r w:rsidRPr="00EC3648">
        <w:t>A change in the address of a main operating base is a significant change (regulation 131.030).</w:t>
      </w:r>
    </w:p>
    <w:p w14:paraId="1430CE30" w14:textId="77777777" w:rsidR="003D5D98" w:rsidRDefault="003D5D98" w:rsidP="00B743BE">
      <w:pPr>
        <w:pStyle w:val="Heading3"/>
      </w:pPr>
      <w:bookmarkStart w:id="30" w:name="_Ref85127538"/>
      <w:r>
        <w:t>Implement change</w:t>
      </w:r>
      <w:bookmarkEnd w:id="30"/>
    </w:p>
    <w:p w14:paraId="2F62D3F1" w14:textId="3EE9A77E" w:rsidR="003D5D98" w:rsidRDefault="003D5D98" w:rsidP="003D5D98">
      <w:r w:rsidRPr="00451A53">
        <w:t xml:space="preserve">Once approval for the </w:t>
      </w:r>
      <w:r w:rsidR="0067746B">
        <w:t>significant</w:t>
      </w:r>
      <w:r w:rsidR="00F84083">
        <w:t xml:space="preserve"> </w:t>
      </w:r>
      <w:r w:rsidRPr="00451A53">
        <w:t>change</w:t>
      </w:r>
      <w:r w:rsidR="0067746B">
        <w:t xml:space="preserve"> </w:t>
      </w:r>
      <w:r w:rsidRPr="00451A53">
        <w:t xml:space="preserve">has been received from CASA, the </w:t>
      </w:r>
      <w:r>
        <w:t>CEO</w:t>
      </w:r>
      <w:r w:rsidRPr="00451A53">
        <w:t xml:space="preserve"> may authorise implementation of the change. </w:t>
      </w:r>
    </w:p>
    <w:p w14:paraId="7D69897B" w14:textId="2F5D3F81" w:rsidR="003D5D98" w:rsidRDefault="003D5D98" w:rsidP="003D5D98">
      <w:r>
        <w:t xml:space="preserve">Implementation must be conducted by following the implementation plan developed in section </w:t>
      </w:r>
      <w:r>
        <w:fldChar w:fldCharType="begin"/>
      </w:r>
      <w:r>
        <w:instrText xml:space="preserve"> REF _Ref85181902 \r \h </w:instrText>
      </w:r>
      <w:r>
        <w:fldChar w:fldCharType="separate"/>
      </w:r>
      <w:r w:rsidR="001B78FB">
        <w:t>2.3.2</w:t>
      </w:r>
      <w:r>
        <w:fldChar w:fldCharType="end"/>
      </w:r>
      <w:r>
        <w:t xml:space="preserve"> (</w:t>
      </w:r>
      <w:r>
        <w:fldChar w:fldCharType="begin"/>
      </w:r>
      <w:r>
        <w:instrText xml:space="preserve"> REF _Ref85181902 \h </w:instrText>
      </w:r>
      <w:r>
        <w:fldChar w:fldCharType="separate"/>
      </w:r>
      <w:r w:rsidR="001B78FB" w:rsidRPr="004D2CF0">
        <w:t>Evaluation of the change</w:t>
      </w:r>
      <w:r>
        <w:fldChar w:fldCharType="end"/>
      </w:r>
      <w:r>
        <w:t>).</w:t>
      </w:r>
    </w:p>
    <w:p w14:paraId="54CC3815" w14:textId="74182034" w:rsidR="003D5D98" w:rsidRDefault="003D5D98" w:rsidP="003D5D98">
      <w:r w:rsidRPr="00451A53">
        <w:t xml:space="preserve">A distribution of the </w:t>
      </w:r>
      <w:r>
        <w:t xml:space="preserve">revised </w:t>
      </w:r>
      <w:r w:rsidRPr="00451A53">
        <w:t xml:space="preserve">exposition accompanied by an explanation of the changes must be provided to all staff members </w:t>
      </w:r>
      <w:r>
        <w:t xml:space="preserve">and other stakeholders </w:t>
      </w:r>
      <w:r w:rsidR="00EA6D34">
        <w:t>in accordance with</w:t>
      </w:r>
      <w:r w:rsidRPr="00451A53">
        <w:t xml:space="preserve"> the </w:t>
      </w:r>
      <w:r w:rsidR="00ED6FE8">
        <w:t>document amendment</w:t>
      </w:r>
      <w:r w:rsidRPr="00451A53">
        <w:t xml:space="preserve"> process in </w:t>
      </w:r>
      <w:r>
        <w:t>&lt;section&gt;</w:t>
      </w:r>
      <w:r w:rsidRPr="00451A53">
        <w:t>.</w:t>
      </w:r>
    </w:p>
    <w:p w14:paraId="399055F8" w14:textId="77777777" w:rsidR="003D5D98" w:rsidRDefault="003D5D98" w:rsidP="00B743BE">
      <w:pPr>
        <w:pStyle w:val="Heading3"/>
      </w:pPr>
      <w:r>
        <w:t>Evaluation of change and continuous improvement</w:t>
      </w:r>
    </w:p>
    <w:p w14:paraId="713EEAD9" w14:textId="77777777" w:rsidR="003D5D98" w:rsidRPr="008900C4" w:rsidRDefault="003D5D98" w:rsidP="003D5D98">
      <w:r w:rsidRPr="008900C4">
        <w:t>All changes must be monitored both during implementation and upon completion of the change to ensure that any issues are not outside the scope of those</w:t>
      </w:r>
      <w:r>
        <w:t xml:space="preserve"> previously</w:t>
      </w:r>
      <w:r w:rsidRPr="008900C4">
        <w:t xml:space="preserve"> identified. The monitoring process is also to ensure that any identified risk treatment plans have been actioned along with the change implementation.</w:t>
      </w:r>
    </w:p>
    <w:p w14:paraId="15C48C48" w14:textId="5C984DDF" w:rsidR="003D5D98" w:rsidRPr="008900C4" w:rsidRDefault="003D5D98" w:rsidP="003D5D98">
      <w:r>
        <w:t xml:space="preserve">Following completion of the implementation, a review of the execution of the change process and implementation, and of the change itself will be conducted at the next &lt;change meeting&gt;. </w:t>
      </w:r>
    </w:p>
    <w:p w14:paraId="30466CF7" w14:textId="6A84EF98" w:rsidR="003D5D98" w:rsidRDefault="003D5D98" w:rsidP="003D5D98">
      <w:r w:rsidRPr="008900C4">
        <w:t>Where issues are identified</w:t>
      </w:r>
      <w:r>
        <w:t xml:space="preserve">, a new change should be suggested in line with section </w:t>
      </w:r>
      <w:r>
        <w:fldChar w:fldCharType="begin"/>
      </w:r>
      <w:r>
        <w:instrText xml:space="preserve"> REF _Ref85188310 \r \h </w:instrText>
      </w:r>
      <w:r>
        <w:fldChar w:fldCharType="separate"/>
      </w:r>
      <w:r w:rsidR="001B78FB">
        <w:t>2.3.1</w:t>
      </w:r>
      <w:r>
        <w:fldChar w:fldCharType="end"/>
      </w:r>
      <w:r>
        <w:t xml:space="preserve"> (</w:t>
      </w:r>
      <w:r>
        <w:fldChar w:fldCharType="begin"/>
      </w:r>
      <w:r>
        <w:instrText xml:space="preserve"> REF _Ref85188310 \h </w:instrText>
      </w:r>
      <w:r>
        <w:fldChar w:fldCharType="separate"/>
      </w:r>
      <w:r w:rsidR="001B78FB">
        <w:t>Need to change identified</w:t>
      </w:r>
      <w:r>
        <w:fldChar w:fldCharType="end"/>
      </w:r>
      <w:r>
        <w:t>)</w:t>
      </w:r>
      <w:r w:rsidRPr="008900C4">
        <w:t>.</w:t>
      </w:r>
    </w:p>
    <w:p w14:paraId="38C8516F" w14:textId="77777777" w:rsidR="004014B2" w:rsidRDefault="004014B2" w:rsidP="003D5D98">
      <w:pPr>
        <w:sectPr w:rsidR="004014B2" w:rsidSect="000C35A9">
          <w:headerReference w:type="default" r:id="rId16"/>
          <w:footerReference w:type="default" r:id="rId17"/>
          <w:headerReference w:type="first" r:id="rId18"/>
          <w:pgSz w:w="11906" w:h="16838" w:code="9"/>
          <w:pgMar w:top="1418" w:right="1247" w:bottom="1418" w:left="1247" w:header="720" w:footer="720" w:gutter="0"/>
          <w:cols w:space="708"/>
          <w:docGrid w:linePitch="360"/>
        </w:sectPr>
      </w:pPr>
    </w:p>
    <w:p w14:paraId="09026015" w14:textId="7EB1A959" w:rsidR="003D5D98" w:rsidRDefault="003D5D98" w:rsidP="00B743BE">
      <w:pPr>
        <w:pStyle w:val="Heading1"/>
      </w:pPr>
      <w:bookmarkStart w:id="31" w:name="_Toc85191046"/>
      <w:bookmarkStart w:id="32" w:name="_Ref85460467"/>
      <w:bookmarkStart w:id="33" w:name="_Toc85714923"/>
      <w:r>
        <w:lastRenderedPageBreak/>
        <w:t>Change register</w:t>
      </w:r>
      <w:bookmarkEnd w:id="31"/>
      <w:bookmarkEnd w:id="32"/>
      <w:bookmarkEnd w:id="33"/>
    </w:p>
    <w:tbl>
      <w:tblPr>
        <w:tblStyle w:val="SD-generalcontent"/>
        <w:tblW w:w="5000" w:type="pct"/>
        <w:tblLayout w:type="fixed"/>
        <w:tblLook w:val="04A0" w:firstRow="1" w:lastRow="0" w:firstColumn="1" w:lastColumn="0" w:noHBand="0" w:noVBand="1"/>
        <w:tblCaption w:val="Change register"/>
        <w:tblDescription w:val="This table is a template for a change register."/>
      </w:tblPr>
      <w:tblGrid>
        <w:gridCol w:w="1904"/>
        <w:gridCol w:w="1862"/>
        <w:gridCol w:w="46"/>
        <w:gridCol w:w="1837"/>
        <w:gridCol w:w="71"/>
        <w:gridCol w:w="1811"/>
        <w:gridCol w:w="96"/>
        <w:gridCol w:w="1908"/>
        <w:gridCol w:w="1908"/>
        <w:gridCol w:w="1908"/>
        <w:gridCol w:w="1908"/>
        <w:gridCol w:w="1908"/>
        <w:gridCol w:w="1660"/>
        <w:gridCol w:w="247"/>
        <w:gridCol w:w="1891"/>
      </w:tblGrid>
      <w:tr w:rsidR="008B643C" w14:paraId="400532B6" w14:textId="77777777" w:rsidTr="008B643C">
        <w:trPr>
          <w:cnfStyle w:val="100000000000" w:firstRow="1" w:lastRow="0" w:firstColumn="0" w:lastColumn="0" w:oddVBand="0" w:evenVBand="0" w:oddHBand="0" w:evenHBand="0" w:firstRowFirstColumn="0" w:firstRowLastColumn="0" w:lastRowFirstColumn="0" w:lastRowLastColumn="0"/>
          <w:trHeight w:val="1134"/>
        </w:trPr>
        <w:tc>
          <w:tcPr>
            <w:tcW w:w="898" w:type="pct"/>
            <w:gridSpan w:val="2"/>
          </w:tcPr>
          <w:p w14:paraId="51E02212" w14:textId="120297B1" w:rsidR="008B643C" w:rsidRPr="003D5D98" w:rsidRDefault="008B643C" w:rsidP="00B35768">
            <w:pPr>
              <w:pStyle w:val="Tabletext"/>
            </w:pPr>
            <w:r>
              <w:t>Identification</w:t>
            </w:r>
          </w:p>
        </w:tc>
        <w:tc>
          <w:tcPr>
            <w:tcW w:w="449" w:type="pct"/>
            <w:gridSpan w:val="2"/>
          </w:tcPr>
          <w:p w14:paraId="5EE2E5CE" w14:textId="525DD02B" w:rsidR="008B643C" w:rsidRPr="005C7C8E" w:rsidRDefault="008B643C" w:rsidP="00B35768">
            <w:pPr>
              <w:pStyle w:val="Tabletext"/>
            </w:pPr>
            <w:r>
              <w:t>Evaluation</w:t>
            </w:r>
          </w:p>
        </w:tc>
        <w:tc>
          <w:tcPr>
            <w:tcW w:w="449" w:type="pct"/>
            <w:gridSpan w:val="2"/>
          </w:tcPr>
          <w:p w14:paraId="4196F969" w14:textId="71E41A9C" w:rsidR="008B643C" w:rsidRPr="003D5D98" w:rsidRDefault="008B643C" w:rsidP="00B35768">
            <w:pPr>
              <w:pStyle w:val="Tabletext"/>
            </w:pPr>
            <w:r>
              <w:t>Assessment of risk</w:t>
            </w:r>
          </w:p>
        </w:tc>
        <w:tc>
          <w:tcPr>
            <w:tcW w:w="2694" w:type="pct"/>
            <w:gridSpan w:val="7"/>
          </w:tcPr>
          <w:p w14:paraId="47E2BE3A" w14:textId="52018EE4" w:rsidR="008B643C" w:rsidRPr="003D5D98" w:rsidRDefault="008B643C" w:rsidP="00B35768">
            <w:pPr>
              <w:pStyle w:val="Tabletext"/>
            </w:pPr>
            <w:r>
              <w:t>Implementation</w:t>
            </w:r>
          </w:p>
        </w:tc>
        <w:tc>
          <w:tcPr>
            <w:tcW w:w="510" w:type="pct"/>
            <w:gridSpan w:val="2"/>
          </w:tcPr>
          <w:p w14:paraId="60A89FBE" w14:textId="3806884A" w:rsidR="008B643C" w:rsidRPr="003D5D98" w:rsidRDefault="008B643C" w:rsidP="00B35768">
            <w:pPr>
              <w:pStyle w:val="Tabletext"/>
            </w:pPr>
            <w:r>
              <w:t>Continuous improvement</w:t>
            </w:r>
          </w:p>
        </w:tc>
      </w:tr>
      <w:tr w:rsidR="00B35768" w14:paraId="097CD42F" w14:textId="77777777" w:rsidTr="00B743BE">
        <w:trPr>
          <w:trHeight w:val="1134"/>
        </w:trPr>
        <w:tc>
          <w:tcPr>
            <w:tcW w:w="454" w:type="pct"/>
          </w:tcPr>
          <w:p w14:paraId="7B107B9D" w14:textId="60E9F0CA" w:rsidR="00B35768" w:rsidRPr="005C7C8E" w:rsidRDefault="00B35768" w:rsidP="00B35768">
            <w:pPr>
              <w:pStyle w:val="Tabletext"/>
            </w:pPr>
            <w:r w:rsidRPr="005C7C8E">
              <w:t>Item number and date of entry</w:t>
            </w:r>
          </w:p>
        </w:tc>
        <w:tc>
          <w:tcPr>
            <w:tcW w:w="455" w:type="pct"/>
            <w:gridSpan w:val="2"/>
          </w:tcPr>
          <w:p w14:paraId="42633231" w14:textId="09C757B1" w:rsidR="00B35768" w:rsidRPr="005C7C8E" w:rsidRDefault="00B35768" w:rsidP="00B35768">
            <w:pPr>
              <w:pStyle w:val="Tabletext"/>
            </w:pPr>
            <w:r w:rsidRPr="005C7C8E">
              <w:t xml:space="preserve">Change </w:t>
            </w:r>
            <w:r w:rsidRPr="003D5D98">
              <w:t>proposer</w:t>
            </w:r>
          </w:p>
        </w:tc>
        <w:tc>
          <w:tcPr>
            <w:tcW w:w="455" w:type="pct"/>
            <w:gridSpan w:val="2"/>
          </w:tcPr>
          <w:p w14:paraId="72895AE3" w14:textId="08822112" w:rsidR="00B35768" w:rsidRPr="005C7C8E" w:rsidRDefault="00B35768" w:rsidP="00B35768">
            <w:pPr>
              <w:pStyle w:val="Tabletext"/>
            </w:pPr>
            <w:r w:rsidRPr="005C7C8E">
              <w:t>Summary of need and evaluation of Change</w:t>
            </w:r>
          </w:p>
        </w:tc>
        <w:tc>
          <w:tcPr>
            <w:tcW w:w="455" w:type="pct"/>
            <w:gridSpan w:val="2"/>
          </w:tcPr>
          <w:p w14:paraId="1A70B58C" w14:textId="0E6A9347" w:rsidR="00B35768" w:rsidRDefault="00B35768" w:rsidP="00B35768">
            <w:pPr>
              <w:pStyle w:val="Tabletext"/>
            </w:pPr>
            <w:r>
              <w:t>S</w:t>
            </w:r>
            <w:r w:rsidRPr="003D5D98">
              <w:t>afety risk acceptable? (Refer to safety risk management &lt;policy or system&gt;).</w:t>
            </w:r>
            <w:r w:rsidRPr="003D5D98" w:rsidDel="0027032F">
              <w:t xml:space="preserve"> </w:t>
            </w:r>
          </w:p>
        </w:tc>
        <w:tc>
          <w:tcPr>
            <w:tcW w:w="455" w:type="pct"/>
          </w:tcPr>
          <w:p w14:paraId="70F171BB" w14:textId="29A0B6A1" w:rsidR="00B35768" w:rsidRPr="005C7C8E" w:rsidRDefault="00B35768" w:rsidP="00B35768">
            <w:pPr>
              <w:pStyle w:val="Tabletext"/>
            </w:pPr>
            <w:r w:rsidRPr="005C7C8E">
              <w:t>Exposition reference and amendment/revision number</w:t>
            </w:r>
          </w:p>
        </w:tc>
        <w:tc>
          <w:tcPr>
            <w:tcW w:w="455" w:type="pct"/>
          </w:tcPr>
          <w:p w14:paraId="79A503C6" w14:textId="158AFBEF" w:rsidR="00B35768" w:rsidRPr="005C7C8E" w:rsidRDefault="00B35768" w:rsidP="00B35768">
            <w:pPr>
              <w:pStyle w:val="Tabletext"/>
            </w:pPr>
            <w:r w:rsidRPr="005C7C8E">
              <w:t xml:space="preserve">Change type </w:t>
            </w:r>
            <w:r w:rsidRPr="003D5D98">
              <w:t>(significant / not significant)</w:t>
            </w:r>
          </w:p>
        </w:tc>
        <w:tc>
          <w:tcPr>
            <w:tcW w:w="455" w:type="pct"/>
          </w:tcPr>
          <w:p w14:paraId="4A8EB20C" w14:textId="0FEFB135" w:rsidR="00B35768" w:rsidRPr="005C7C8E" w:rsidRDefault="00B35768" w:rsidP="00B35768">
            <w:pPr>
              <w:pStyle w:val="Tabletext"/>
            </w:pPr>
            <w:r w:rsidRPr="005C7C8E">
              <w:t>Internal change approver and date of internal approval</w:t>
            </w:r>
          </w:p>
        </w:tc>
        <w:tc>
          <w:tcPr>
            <w:tcW w:w="455" w:type="pct"/>
          </w:tcPr>
          <w:p w14:paraId="5F515E95" w14:textId="796DE643" w:rsidR="00B35768" w:rsidRPr="005C7C8E" w:rsidRDefault="00B35768" w:rsidP="00B35768">
            <w:pPr>
              <w:pStyle w:val="Tabletext"/>
            </w:pPr>
            <w:r w:rsidRPr="005C7C8E">
              <w:t>Date submitted to CASA</w:t>
            </w:r>
          </w:p>
        </w:tc>
        <w:tc>
          <w:tcPr>
            <w:tcW w:w="455" w:type="pct"/>
          </w:tcPr>
          <w:p w14:paraId="4FA66D5E" w14:textId="08279865" w:rsidR="00B35768" w:rsidRPr="005C7C8E" w:rsidRDefault="00B35768" w:rsidP="00B35768">
            <w:pPr>
              <w:pStyle w:val="Tabletext"/>
            </w:pPr>
            <w:r w:rsidRPr="005C7C8E">
              <w:t>CASA response (non-significant change acknowledged / significant change approved) and date</w:t>
            </w:r>
          </w:p>
        </w:tc>
        <w:tc>
          <w:tcPr>
            <w:tcW w:w="455" w:type="pct"/>
            <w:gridSpan w:val="2"/>
          </w:tcPr>
          <w:p w14:paraId="3EBE96ED" w14:textId="720E1E80" w:rsidR="00B35768" w:rsidRPr="005C7C8E" w:rsidRDefault="00B35768" w:rsidP="00B35768">
            <w:pPr>
              <w:pStyle w:val="Tabletext"/>
            </w:pPr>
            <w:r w:rsidRPr="005C7C8E">
              <w:t>Date amended documents re-issued</w:t>
            </w:r>
          </w:p>
        </w:tc>
        <w:tc>
          <w:tcPr>
            <w:tcW w:w="451" w:type="pct"/>
          </w:tcPr>
          <w:p w14:paraId="30B0CB87" w14:textId="22B4FD1A" w:rsidR="00B35768" w:rsidRPr="005C7C8E" w:rsidRDefault="00B35768" w:rsidP="00B35768">
            <w:pPr>
              <w:pStyle w:val="Tabletext"/>
            </w:pPr>
            <w:r w:rsidRPr="005C7C8E">
              <w:t>Date for review</w:t>
            </w:r>
          </w:p>
        </w:tc>
      </w:tr>
      <w:tr w:rsidR="00B35768" w14:paraId="1C97EED7" w14:textId="77777777" w:rsidTr="00B743BE">
        <w:tc>
          <w:tcPr>
            <w:tcW w:w="454" w:type="pct"/>
          </w:tcPr>
          <w:p w14:paraId="22773F2B" w14:textId="77777777" w:rsidR="003D5D98" w:rsidRPr="005C7C8E" w:rsidRDefault="003D5D98" w:rsidP="00B35768">
            <w:pPr>
              <w:pStyle w:val="Tabletext"/>
            </w:pPr>
          </w:p>
        </w:tc>
        <w:tc>
          <w:tcPr>
            <w:tcW w:w="455" w:type="pct"/>
            <w:gridSpan w:val="2"/>
          </w:tcPr>
          <w:p w14:paraId="53BF204C" w14:textId="77777777" w:rsidR="003D5D98" w:rsidRPr="005C7C8E" w:rsidRDefault="003D5D98" w:rsidP="00B35768">
            <w:pPr>
              <w:pStyle w:val="Tabletext"/>
            </w:pPr>
          </w:p>
        </w:tc>
        <w:tc>
          <w:tcPr>
            <w:tcW w:w="455" w:type="pct"/>
            <w:gridSpan w:val="2"/>
          </w:tcPr>
          <w:p w14:paraId="6646EEFB" w14:textId="77777777" w:rsidR="003D5D98" w:rsidRPr="005C7C8E" w:rsidRDefault="003D5D98" w:rsidP="00B35768">
            <w:pPr>
              <w:pStyle w:val="Tabletext"/>
            </w:pPr>
          </w:p>
        </w:tc>
        <w:tc>
          <w:tcPr>
            <w:tcW w:w="455" w:type="pct"/>
            <w:gridSpan w:val="2"/>
          </w:tcPr>
          <w:p w14:paraId="4A4AF830" w14:textId="77777777" w:rsidR="003D5D98" w:rsidRPr="005C7C8E" w:rsidRDefault="003D5D98" w:rsidP="00B35768">
            <w:pPr>
              <w:pStyle w:val="Tabletext"/>
            </w:pPr>
          </w:p>
        </w:tc>
        <w:tc>
          <w:tcPr>
            <w:tcW w:w="455" w:type="pct"/>
          </w:tcPr>
          <w:p w14:paraId="39201D95" w14:textId="77777777" w:rsidR="003D5D98" w:rsidRPr="005C7C8E" w:rsidRDefault="003D5D98" w:rsidP="00B35768">
            <w:pPr>
              <w:pStyle w:val="Tabletext"/>
            </w:pPr>
          </w:p>
        </w:tc>
        <w:tc>
          <w:tcPr>
            <w:tcW w:w="455" w:type="pct"/>
          </w:tcPr>
          <w:p w14:paraId="201BB64C" w14:textId="77777777" w:rsidR="003D5D98" w:rsidRPr="005C7C8E" w:rsidRDefault="003D5D98" w:rsidP="00B35768">
            <w:pPr>
              <w:pStyle w:val="Tabletext"/>
            </w:pPr>
          </w:p>
        </w:tc>
        <w:tc>
          <w:tcPr>
            <w:tcW w:w="455" w:type="pct"/>
          </w:tcPr>
          <w:p w14:paraId="622D3AEE" w14:textId="77777777" w:rsidR="003D5D98" w:rsidRPr="005C7C8E" w:rsidRDefault="003D5D98" w:rsidP="00B35768">
            <w:pPr>
              <w:pStyle w:val="Tabletext"/>
            </w:pPr>
          </w:p>
        </w:tc>
        <w:tc>
          <w:tcPr>
            <w:tcW w:w="455" w:type="pct"/>
          </w:tcPr>
          <w:p w14:paraId="7C3A9493" w14:textId="77777777" w:rsidR="003D5D98" w:rsidRPr="005C7C8E" w:rsidRDefault="003D5D98" w:rsidP="00B35768">
            <w:pPr>
              <w:pStyle w:val="Tabletext"/>
            </w:pPr>
          </w:p>
        </w:tc>
        <w:tc>
          <w:tcPr>
            <w:tcW w:w="455" w:type="pct"/>
          </w:tcPr>
          <w:p w14:paraId="6E62BC9E" w14:textId="77777777" w:rsidR="003D5D98" w:rsidRPr="005C7C8E" w:rsidRDefault="003D5D98" w:rsidP="00B35768">
            <w:pPr>
              <w:pStyle w:val="Tabletext"/>
            </w:pPr>
          </w:p>
        </w:tc>
        <w:tc>
          <w:tcPr>
            <w:tcW w:w="455" w:type="pct"/>
            <w:gridSpan w:val="2"/>
          </w:tcPr>
          <w:p w14:paraId="5CEAE4EB" w14:textId="77777777" w:rsidR="003D5D98" w:rsidRPr="005C7C8E" w:rsidRDefault="003D5D98" w:rsidP="00B35768">
            <w:pPr>
              <w:pStyle w:val="Tabletext"/>
            </w:pPr>
          </w:p>
        </w:tc>
        <w:tc>
          <w:tcPr>
            <w:tcW w:w="451" w:type="pct"/>
          </w:tcPr>
          <w:p w14:paraId="3A5CFE63" w14:textId="77777777" w:rsidR="003D5D98" w:rsidRPr="005C7C8E" w:rsidRDefault="003D5D98" w:rsidP="00B35768">
            <w:pPr>
              <w:pStyle w:val="Tabletext"/>
            </w:pPr>
          </w:p>
        </w:tc>
      </w:tr>
      <w:tr w:rsidR="00B35768" w14:paraId="201000F2" w14:textId="77777777" w:rsidTr="00B743BE">
        <w:tc>
          <w:tcPr>
            <w:tcW w:w="454" w:type="pct"/>
          </w:tcPr>
          <w:p w14:paraId="0BB25D8A" w14:textId="77777777" w:rsidR="003D5D98" w:rsidRPr="005C7C8E" w:rsidRDefault="003D5D98" w:rsidP="00B35768">
            <w:pPr>
              <w:pStyle w:val="Tabletext"/>
            </w:pPr>
          </w:p>
        </w:tc>
        <w:tc>
          <w:tcPr>
            <w:tcW w:w="455" w:type="pct"/>
            <w:gridSpan w:val="2"/>
          </w:tcPr>
          <w:p w14:paraId="54BB29C9" w14:textId="77777777" w:rsidR="003D5D98" w:rsidRPr="005C7C8E" w:rsidRDefault="003D5D98" w:rsidP="00B35768">
            <w:pPr>
              <w:pStyle w:val="Tabletext"/>
            </w:pPr>
          </w:p>
        </w:tc>
        <w:tc>
          <w:tcPr>
            <w:tcW w:w="455" w:type="pct"/>
            <w:gridSpan w:val="2"/>
          </w:tcPr>
          <w:p w14:paraId="2B3ED5C5" w14:textId="77777777" w:rsidR="003D5D98" w:rsidRPr="005C7C8E" w:rsidRDefault="003D5D98" w:rsidP="00B35768">
            <w:pPr>
              <w:pStyle w:val="Tabletext"/>
            </w:pPr>
          </w:p>
        </w:tc>
        <w:tc>
          <w:tcPr>
            <w:tcW w:w="455" w:type="pct"/>
            <w:gridSpan w:val="2"/>
          </w:tcPr>
          <w:p w14:paraId="249BA090" w14:textId="77777777" w:rsidR="003D5D98" w:rsidRPr="005C7C8E" w:rsidRDefault="003D5D98" w:rsidP="00B35768">
            <w:pPr>
              <w:pStyle w:val="Tabletext"/>
            </w:pPr>
          </w:p>
        </w:tc>
        <w:tc>
          <w:tcPr>
            <w:tcW w:w="455" w:type="pct"/>
          </w:tcPr>
          <w:p w14:paraId="016B7E6C" w14:textId="77777777" w:rsidR="003D5D98" w:rsidRPr="005C7C8E" w:rsidRDefault="003D5D98" w:rsidP="00B35768">
            <w:pPr>
              <w:pStyle w:val="Tabletext"/>
            </w:pPr>
          </w:p>
        </w:tc>
        <w:tc>
          <w:tcPr>
            <w:tcW w:w="455" w:type="pct"/>
          </w:tcPr>
          <w:p w14:paraId="13DD9B00" w14:textId="77777777" w:rsidR="003D5D98" w:rsidRPr="005C7C8E" w:rsidRDefault="003D5D98" w:rsidP="00B35768">
            <w:pPr>
              <w:pStyle w:val="Tabletext"/>
            </w:pPr>
          </w:p>
        </w:tc>
        <w:tc>
          <w:tcPr>
            <w:tcW w:w="455" w:type="pct"/>
          </w:tcPr>
          <w:p w14:paraId="37901775" w14:textId="77777777" w:rsidR="003D5D98" w:rsidRPr="005C7C8E" w:rsidRDefault="003D5D98" w:rsidP="00B35768">
            <w:pPr>
              <w:pStyle w:val="Tabletext"/>
            </w:pPr>
          </w:p>
        </w:tc>
        <w:tc>
          <w:tcPr>
            <w:tcW w:w="455" w:type="pct"/>
          </w:tcPr>
          <w:p w14:paraId="2DE0BB49" w14:textId="77777777" w:rsidR="003D5D98" w:rsidRPr="005C7C8E" w:rsidRDefault="003D5D98" w:rsidP="00B35768">
            <w:pPr>
              <w:pStyle w:val="Tabletext"/>
            </w:pPr>
          </w:p>
        </w:tc>
        <w:tc>
          <w:tcPr>
            <w:tcW w:w="455" w:type="pct"/>
          </w:tcPr>
          <w:p w14:paraId="217D9E29" w14:textId="77777777" w:rsidR="003D5D98" w:rsidRPr="005C7C8E" w:rsidRDefault="003D5D98" w:rsidP="00B35768">
            <w:pPr>
              <w:pStyle w:val="Tabletext"/>
            </w:pPr>
          </w:p>
        </w:tc>
        <w:tc>
          <w:tcPr>
            <w:tcW w:w="455" w:type="pct"/>
            <w:gridSpan w:val="2"/>
          </w:tcPr>
          <w:p w14:paraId="6B295F09" w14:textId="77777777" w:rsidR="003D5D98" w:rsidRPr="005C7C8E" w:rsidRDefault="003D5D98" w:rsidP="00B35768">
            <w:pPr>
              <w:pStyle w:val="Tabletext"/>
            </w:pPr>
          </w:p>
        </w:tc>
        <w:tc>
          <w:tcPr>
            <w:tcW w:w="451" w:type="pct"/>
          </w:tcPr>
          <w:p w14:paraId="2D2FDBCD" w14:textId="77777777" w:rsidR="003D5D98" w:rsidRPr="005C7C8E" w:rsidRDefault="003D5D98" w:rsidP="00B35768">
            <w:pPr>
              <w:pStyle w:val="Tabletext"/>
            </w:pPr>
          </w:p>
        </w:tc>
      </w:tr>
      <w:tr w:rsidR="00B35768" w14:paraId="3A49C7D4" w14:textId="77777777" w:rsidTr="00B743BE">
        <w:tc>
          <w:tcPr>
            <w:tcW w:w="454" w:type="pct"/>
          </w:tcPr>
          <w:p w14:paraId="2101039B" w14:textId="77777777" w:rsidR="003D5D98" w:rsidRPr="005C7C8E" w:rsidRDefault="003D5D98" w:rsidP="00B35768">
            <w:pPr>
              <w:pStyle w:val="Tabletext"/>
            </w:pPr>
          </w:p>
        </w:tc>
        <w:tc>
          <w:tcPr>
            <w:tcW w:w="455" w:type="pct"/>
            <w:gridSpan w:val="2"/>
          </w:tcPr>
          <w:p w14:paraId="3EF413EC" w14:textId="77777777" w:rsidR="003D5D98" w:rsidRPr="005C7C8E" w:rsidRDefault="003D5D98" w:rsidP="00B35768">
            <w:pPr>
              <w:pStyle w:val="Tabletext"/>
            </w:pPr>
          </w:p>
        </w:tc>
        <w:tc>
          <w:tcPr>
            <w:tcW w:w="455" w:type="pct"/>
            <w:gridSpan w:val="2"/>
          </w:tcPr>
          <w:p w14:paraId="34AD0A92" w14:textId="77777777" w:rsidR="003D5D98" w:rsidRPr="005C7C8E" w:rsidRDefault="003D5D98" w:rsidP="00B35768">
            <w:pPr>
              <w:pStyle w:val="Tabletext"/>
            </w:pPr>
          </w:p>
        </w:tc>
        <w:tc>
          <w:tcPr>
            <w:tcW w:w="455" w:type="pct"/>
            <w:gridSpan w:val="2"/>
          </w:tcPr>
          <w:p w14:paraId="6D7B419A" w14:textId="77777777" w:rsidR="003D5D98" w:rsidRPr="005C7C8E" w:rsidRDefault="003D5D98" w:rsidP="00B35768">
            <w:pPr>
              <w:pStyle w:val="Tabletext"/>
            </w:pPr>
          </w:p>
        </w:tc>
        <w:tc>
          <w:tcPr>
            <w:tcW w:w="455" w:type="pct"/>
          </w:tcPr>
          <w:p w14:paraId="2C90A47C" w14:textId="77777777" w:rsidR="003D5D98" w:rsidRPr="005C7C8E" w:rsidRDefault="003D5D98" w:rsidP="00B35768">
            <w:pPr>
              <w:pStyle w:val="Tabletext"/>
            </w:pPr>
          </w:p>
        </w:tc>
        <w:tc>
          <w:tcPr>
            <w:tcW w:w="455" w:type="pct"/>
          </w:tcPr>
          <w:p w14:paraId="4403067C" w14:textId="77777777" w:rsidR="003D5D98" w:rsidRPr="005C7C8E" w:rsidRDefault="003D5D98" w:rsidP="00B35768">
            <w:pPr>
              <w:pStyle w:val="Tabletext"/>
            </w:pPr>
          </w:p>
        </w:tc>
        <w:tc>
          <w:tcPr>
            <w:tcW w:w="455" w:type="pct"/>
          </w:tcPr>
          <w:p w14:paraId="431C89EE" w14:textId="77777777" w:rsidR="003D5D98" w:rsidRPr="005C7C8E" w:rsidRDefault="003D5D98" w:rsidP="00B35768">
            <w:pPr>
              <w:pStyle w:val="Tabletext"/>
            </w:pPr>
          </w:p>
        </w:tc>
        <w:tc>
          <w:tcPr>
            <w:tcW w:w="455" w:type="pct"/>
          </w:tcPr>
          <w:p w14:paraId="38E442DB" w14:textId="77777777" w:rsidR="003D5D98" w:rsidRPr="005C7C8E" w:rsidRDefault="003D5D98" w:rsidP="00B35768">
            <w:pPr>
              <w:pStyle w:val="Tabletext"/>
            </w:pPr>
          </w:p>
        </w:tc>
        <w:tc>
          <w:tcPr>
            <w:tcW w:w="455" w:type="pct"/>
          </w:tcPr>
          <w:p w14:paraId="27E5ABC5" w14:textId="77777777" w:rsidR="003D5D98" w:rsidRPr="005C7C8E" w:rsidRDefault="003D5D98" w:rsidP="00B35768">
            <w:pPr>
              <w:pStyle w:val="Tabletext"/>
            </w:pPr>
          </w:p>
        </w:tc>
        <w:tc>
          <w:tcPr>
            <w:tcW w:w="455" w:type="pct"/>
            <w:gridSpan w:val="2"/>
          </w:tcPr>
          <w:p w14:paraId="30FB60BC" w14:textId="77777777" w:rsidR="003D5D98" w:rsidRPr="005C7C8E" w:rsidRDefault="003D5D98" w:rsidP="00B35768">
            <w:pPr>
              <w:pStyle w:val="Tabletext"/>
            </w:pPr>
          </w:p>
        </w:tc>
        <w:tc>
          <w:tcPr>
            <w:tcW w:w="451" w:type="pct"/>
          </w:tcPr>
          <w:p w14:paraId="36BAE0AB" w14:textId="77777777" w:rsidR="003D5D98" w:rsidRPr="005C7C8E" w:rsidRDefault="003D5D98" w:rsidP="00B35768">
            <w:pPr>
              <w:pStyle w:val="Tabletext"/>
            </w:pPr>
          </w:p>
        </w:tc>
      </w:tr>
      <w:tr w:rsidR="00B35768" w14:paraId="7242CE66" w14:textId="77777777" w:rsidTr="00B743BE">
        <w:tc>
          <w:tcPr>
            <w:tcW w:w="454" w:type="pct"/>
          </w:tcPr>
          <w:p w14:paraId="3B83E356" w14:textId="77777777" w:rsidR="003D5D98" w:rsidRPr="005C7C8E" w:rsidRDefault="003D5D98" w:rsidP="00B35768">
            <w:pPr>
              <w:pStyle w:val="Tabletext"/>
            </w:pPr>
          </w:p>
        </w:tc>
        <w:tc>
          <w:tcPr>
            <w:tcW w:w="455" w:type="pct"/>
            <w:gridSpan w:val="2"/>
          </w:tcPr>
          <w:p w14:paraId="4DB5337B" w14:textId="77777777" w:rsidR="003D5D98" w:rsidRPr="005C7C8E" w:rsidRDefault="003D5D98" w:rsidP="00B35768">
            <w:pPr>
              <w:pStyle w:val="Tabletext"/>
            </w:pPr>
          </w:p>
        </w:tc>
        <w:tc>
          <w:tcPr>
            <w:tcW w:w="455" w:type="pct"/>
            <w:gridSpan w:val="2"/>
          </w:tcPr>
          <w:p w14:paraId="3B84DC56" w14:textId="77777777" w:rsidR="003D5D98" w:rsidRPr="005C7C8E" w:rsidRDefault="003D5D98" w:rsidP="00B35768">
            <w:pPr>
              <w:pStyle w:val="Tabletext"/>
            </w:pPr>
          </w:p>
        </w:tc>
        <w:tc>
          <w:tcPr>
            <w:tcW w:w="455" w:type="pct"/>
            <w:gridSpan w:val="2"/>
          </w:tcPr>
          <w:p w14:paraId="7305A33C" w14:textId="77777777" w:rsidR="003D5D98" w:rsidRPr="005C7C8E" w:rsidRDefault="003D5D98" w:rsidP="00B35768">
            <w:pPr>
              <w:pStyle w:val="Tabletext"/>
            </w:pPr>
          </w:p>
        </w:tc>
        <w:tc>
          <w:tcPr>
            <w:tcW w:w="455" w:type="pct"/>
          </w:tcPr>
          <w:p w14:paraId="3A542664" w14:textId="77777777" w:rsidR="003D5D98" w:rsidRPr="005C7C8E" w:rsidRDefault="003D5D98" w:rsidP="00B35768">
            <w:pPr>
              <w:pStyle w:val="Tabletext"/>
            </w:pPr>
          </w:p>
        </w:tc>
        <w:tc>
          <w:tcPr>
            <w:tcW w:w="455" w:type="pct"/>
          </w:tcPr>
          <w:p w14:paraId="49518BE4" w14:textId="77777777" w:rsidR="003D5D98" w:rsidRPr="005C7C8E" w:rsidRDefault="003D5D98" w:rsidP="00B35768">
            <w:pPr>
              <w:pStyle w:val="Tabletext"/>
            </w:pPr>
          </w:p>
        </w:tc>
        <w:tc>
          <w:tcPr>
            <w:tcW w:w="455" w:type="pct"/>
          </w:tcPr>
          <w:p w14:paraId="58708131" w14:textId="77777777" w:rsidR="003D5D98" w:rsidRPr="005C7C8E" w:rsidRDefault="003D5D98" w:rsidP="00B35768">
            <w:pPr>
              <w:pStyle w:val="Tabletext"/>
            </w:pPr>
          </w:p>
        </w:tc>
        <w:tc>
          <w:tcPr>
            <w:tcW w:w="455" w:type="pct"/>
          </w:tcPr>
          <w:p w14:paraId="6F192D0F" w14:textId="77777777" w:rsidR="003D5D98" w:rsidRPr="005C7C8E" w:rsidRDefault="003D5D98" w:rsidP="00B35768">
            <w:pPr>
              <w:pStyle w:val="Tabletext"/>
            </w:pPr>
          </w:p>
        </w:tc>
        <w:tc>
          <w:tcPr>
            <w:tcW w:w="455" w:type="pct"/>
          </w:tcPr>
          <w:p w14:paraId="33E286BF" w14:textId="77777777" w:rsidR="003D5D98" w:rsidRPr="005C7C8E" w:rsidRDefault="003D5D98" w:rsidP="00B35768">
            <w:pPr>
              <w:pStyle w:val="Tabletext"/>
            </w:pPr>
          </w:p>
        </w:tc>
        <w:tc>
          <w:tcPr>
            <w:tcW w:w="455" w:type="pct"/>
            <w:gridSpan w:val="2"/>
          </w:tcPr>
          <w:p w14:paraId="14580F40" w14:textId="77777777" w:rsidR="003D5D98" w:rsidRPr="005C7C8E" w:rsidRDefault="003D5D98" w:rsidP="00B35768">
            <w:pPr>
              <w:pStyle w:val="Tabletext"/>
            </w:pPr>
          </w:p>
        </w:tc>
        <w:tc>
          <w:tcPr>
            <w:tcW w:w="451" w:type="pct"/>
          </w:tcPr>
          <w:p w14:paraId="114DD721" w14:textId="77777777" w:rsidR="003D5D98" w:rsidRPr="005C7C8E" w:rsidRDefault="003D5D98" w:rsidP="00B35768">
            <w:pPr>
              <w:pStyle w:val="Tabletext"/>
            </w:pPr>
          </w:p>
        </w:tc>
      </w:tr>
      <w:tr w:rsidR="00B35768" w14:paraId="1B9ECD69" w14:textId="77777777" w:rsidTr="00B743BE">
        <w:tc>
          <w:tcPr>
            <w:tcW w:w="454" w:type="pct"/>
          </w:tcPr>
          <w:p w14:paraId="07F50EDA" w14:textId="77777777" w:rsidR="003D5D98" w:rsidRPr="005C7C8E" w:rsidRDefault="003D5D98" w:rsidP="00B35768">
            <w:pPr>
              <w:pStyle w:val="Tabletext"/>
            </w:pPr>
          </w:p>
        </w:tc>
        <w:tc>
          <w:tcPr>
            <w:tcW w:w="455" w:type="pct"/>
            <w:gridSpan w:val="2"/>
          </w:tcPr>
          <w:p w14:paraId="5F4774F8" w14:textId="77777777" w:rsidR="003D5D98" w:rsidRPr="005C7C8E" w:rsidRDefault="003D5D98" w:rsidP="00B35768">
            <w:pPr>
              <w:pStyle w:val="Tabletext"/>
            </w:pPr>
          </w:p>
        </w:tc>
        <w:tc>
          <w:tcPr>
            <w:tcW w:w="455" w:type="pct"/>
            <w:gridSpan w:val="2"/>
          </w:tcPr>
          <w:p w14:paraId="535F3BA3" w14:textId="77777777" w:rsidR="003D5D98" w:rsidRPr="005C7C8E" w:rsidRDefault="003D5D98" w:rsidP="00B35768">
            <w:pPr>
              <w:pStyle w:val="Tabletext"/>
            </w:pPr>
          </w:p>
        </w:tc>
        <w:tc>
          <w:tcPr>
            <w:tcW w:w="455" w:type="pct"/>
            <w:gridSpan w:val="2"/>
          </w:tcPr>
          <w:p w14:paraId="077FCB7D" w14:textId="77777777" w:rsidR="003D5D98" w:rsidRPr="005C7C8E" w:rsidRDefault="003D5D98" w:rsidP="00B35768">
            <w:pPr>
              <w:pStyle w:val="Tabletext"/>
            </w:pPr>
          </w:p>
        </w:tc>
        <w:tc>
          <w:tcPr>
            <w:tcW w:w="455" w:type="pct"/>
          </w:tcPr>
          <w:p w14:paraId="4CAE23C5" w14:textId="77777777" w:rsidR="003D5D98" w:rsidRPr="005C7C8E" w:rsidRDefault="003D5D98" w:rsidP="00B35768">
            <w:pPr>
              <w:pStyle w:val="Tabletext"/>
            </w:pPr>
          </w:p>
        </w:tc>
        <w:tc>
          <w:tcPr>
            <w:tcW w:w="455" w:type="pct"/>
          </w:tcPr>
          <w:p w14:paraId="4F9F2098" w14:textId="77777777" w:rsidR="003D5D98" w:rsidRPr="005C7C8E" w:rsidRDefault="003D5D98" w:rsidP="00B35768">
            <w:pPr>
              <w:pStyle w:val="Tabletext"/>
            </w:pPr>
          </w:p>
        </w:tc>
        <w:tc>
          <w:tcPr>
            <w:tcW w:w="455" w:type="pct"/>
          </w:tcPr>
          <w:p w14:paraId="26B253DE" w14:textId="77777777" w:rsidR="003D5D98" w:rsidRPr="005C7C8E" w:rsidRDefault="003D5D98" w:rsidP="00B35768">
            <w:pPr>
              <w:pStyle w:val="Tabletext"/>
            </w:pPr>
          </w:p>
        </w:tc>
        <w:tc>
          <w:tcPr>
            <w:tcW w:w="455" w:type="pct"/>
          </w:tcPr>
          <w:p w14:paraId="22482DAA" w14:textId="77777777" w:rsidR="003D5D98" w:rsidRPr="005C7C8E" w:rsidRDefault="003D5D98" w:rsidP="00B35768">
            <w:pPr>
              <w:pStyle w:val="Tabletext"/>
            </w:pPr>
          </w:p>
        </w:tc>
        <w:tc>
          <w:tcPr>
            <w:tcW w:w="455" w:type="pct"/>
          </w:tcPr>
          <w:p w14:paraId="460C8735" w14:textId="77777777" w:rsidR="003D5D98" w:rsidRPr="005C7C8E" w:rsidRDefault="003D5D98" w:rsidP="00B35768">
            <w:pPr>
              <w:pStyle w:val="Tabletext"/>
            </w:pPr>
          </w:p>
        </w:tc>
        <w:tc>
          <w:tcPr>
            <w:tcW w:w="455" w:type="pct"/>
            <w:gridSpan w:val="2"/>
          </w:tcPr>
          <w:p w14:paraId="69ABDBC9" w14:textId="77777777" w:rsidR="003D5D98" w:rsidRPr="005C7C8E" w:rsidRDefault="003D5D98" w:rsidP="00B35768">
            <w:pPr>
              <w:pStyle w:val="Tabletext"/>
            </w:pPr>
          </w:p>
        </w:tc>
        <w:tc>
          <w:tcPr>
            <w:tcW w:w="451" w:type="pct"/>
          </w:tcPr>
          <w:p w14:paraId="011B9E91" w14:textId="77777777" w:rsidR="003D5D98" w:rsidRPr="005C7C8E" w:rsidRDefault="003D5D98" w:rsidP="00B35768">
            <w:pPr>
              <w:pStyle w:val="Tabletext"/>
            </w:pPr>
          </w:p>
        </w:tc>
      </w:tr>
      <w:tr w:rsidR="00B35768" w14:paraId="62E319B9" w14:textId="77777777" w:rsidTr="00B743BE">
        <w:tc>
          <w:tcPr>
            <w:tcW w:w="454" w:type="pct"/>
          </w:tcPr>
          <w:p w14:paraId="363AF97B" w14:textId="77777777" w:rsidR="003D5D98" w:rsidRPr="005C7C8E" w:rsidRDefault="003D5D98" w:rsidP="00B35768">
            <w:pPr>
              <w:pStyle w:val="Tabletext"/>
            </w:pPr>
          </w:p>
        </w:tc>
        <w:tc>
          <w:tcPr>
            <w:tcW w:w="455" w:type="pct"/>
            <w:gridSpan w:val="2"/>
          </w:tcPr>
          <w:p w14:paraId="0F81BBD7" w14:textId="77777777" w:rsidR="003D5D98" w:rsidRPr="005C7C8E" w:rsidRDefault="003D5D98" w:rsidP="00B35768">
            <w:pPr>
              <w:pStyle w:val="Tabletext"/>
            </w:pPr>
          </w:p>
        </w:tc>
        <w:tc>
          <w:tcPr>
            <w:tcW w:w="455" w:type="pct"/>
            <w:gridSpan w:val="2"/>
          </w:tcPr>
          <w:p w14:paraId="7F0FE24C" w14:textId="77777777" w:rsidR="003D5D98" w:rsidRPr="005C7C8E" w:rsidRDefault="003D5D98" w:rsidP="00B35768">
            <w:pPr>
              <w:pStyle w:val="Tabletext"/>
            </w:pPr>
          </w:p>
        </w:tc>
        <w:tc>
          <w:tcPr>
            <w:tcW w:w="455" w:type="pct"/>
            <w:gridSpan w:val="2"/>
          </w:tcPr>
          <w:p w14:paraId="1F696A7C" w14:textId="77777777" w:rsidR="003D5D98" w:rsidRPr="005C7C8E" w:rsidRDefault="003D5D98" w:rsidP="00B35768">
            <w:pPr>
              <w:pStyle w:val="Tabletext"/>
            </w:pPr>
          </w:p>
        </w:tc>
        <w:tc>
          <w:tcPr>
            <w:tcW w:w="455" w:type="pct"/>
          </w:tcPr>
          <w:p w14:paraId="2A26C7AD" w14:textId="77777777" w:rsidR="003D5D98" w:rsidRPr="005C7C8E" w:rsidRDefault="003D5D98" w:rsidP="00B35768">
            <w:pPr>
              <w:pStyle w:val="Tabletext"/>
            </w:pPr>
          </w:p>
        </w:tc>
        <w:tc>
          <w:tcPr>
            <w:tcW w:w="455" w:type="pct"/>
          </w:tcPr>
          <w:p w14:paraId="2CC70D44" w14:textId="77777777" w:rsidR="003D5D98" w:rsidRPr="005C7C8E" w:rsidRDefault="003D5D98" w:rsidP="00B35768">
            <w:pPr>
              <w:pStyle w:val="Tabletext"/>
            </w:pPr>
          </w:p>
        </w:tc>
        <w:tc>
          <w:tcPr>
            <w:tcW w:w="455" w:type="pct"/>
          </w:tcPr>
          <w:p w14:paraId="6B54C63D" w14:textId="77777777" w:rsidR="003D5D98" w:rsidRPr="005C7C8E" w:rsidRDefault="003D5D98" w:rsidP="00B35768">
            <w:pPr>
              <w:pStyle w:val="Tabletext"/>
            </w:pPr>
          </w:p>
        </w:tc>
        <w:tc>
          <w:tcPr>
            <w:tcW w:w="455" w:type="pct"/>
          </w:tcPr>
          <w:p w14:paraId="2E45F883" w14:textId="77777777" w:rsidR="003D5D98" w:rsidRPr="005C7C8E" w:rsidRDefault="003D5D98" w:rsidP="00B35768">
            <w:pPr>
              <w:pStyle w:val="Tabletext"/>
            </w:pPr>
          </w:p>
        </w:tc>
        <w:tc>
          <w:tcPr>
            <w:tcW w:w="455" w:type="pct"/>
          </w:tcPr>
          <w:p w14:paraId="4D5B9839" w14:textId="77777777" w:rsidR="003D5D98" w:rsidRPr="005C7C8E" w:rsidRDefault="003D5D98" w:rsidP="00B35768">
            <w:pPr>
              <w:pStyle w:val="Tabletext"/>
            </w:pPr>
          </w:p>
        </w:tc>
        <w:tc>
          <w:tcPr>
            <w:tcW w:w="455" w:type="pct"/>
            <w:gridSpan w:val="2"/>
          </w:tcPr>
          <w:p w14:paraId="4DEBAC5B" w14:textId="77777777" w:rsidR="003D5D98" w:rsidRPr="005C7C8E" w:rsidRDefault="003D5D98" w:rsidP="00B35768">
            <w:pPr>
              <w:pStyle w:val="Tabletext"/>
            </w:pPr>
          </w:p>
        </w:tc>
        <w:tc>
          <w:tcPr>
            <w:tcW w:w="451" w:type="pct"/>
          </w:tcPr>
          <w:p w14:paraId="653FFD3E" w14:textId="77777777" w:rsidR="003D5D98" w:rsidRPr="005C7C8E" w:rsidRDefault="003D5D98" w:rsidP="00B35768">
            <w:pPr>
              <w:pStyle w:val="Tabletext"/>
            </w:pPr>
          </w:p>
        </w:tc>
      </w:tr>
      <w:tr w:rsidR="00B35768" w14:paraId="75F2B62F" w14:textId="77777777" w:rsidTr="00B743BE">
        <w:tc>
          <w:tcPr>
            <w:tcW w:w="454" w:type="pct"/>
          </w:tcPr>
          <w:p w14:paraId="3D5EC51E" w14:textId="77777777" w:rsidR="003D5D98" w:rsidRPr="005C7C8E" w:rsidRDefault="003D5D98" w:rsidP="00B35768">
            <w:pPr>
              <w:pStyle w:val="Tabletext"/>
            </w:pPr>
          </w:p>
        </w:tc>
        <w:tc>
          <w:tcPr>
            <w:tcW w:w="455" w:type="pct"/>
            <w:gridSpan w:val="2"/>
          </w:tcPr>
          <w:p w14:paraId="77BCF3DA" w14:textId="77777777" w:rsidR="003D5D98" w:rsidRPr="005C7C8E" w:rsidRDefault="003D5D98" w:rsidP="00B35768">
            <w:pPr>
              <w:pStyle w:val="Tabletext"/>
            </w:pPr>
          </w:p>
        </w:tc>
        <w:tc>
          <w:tcPr>
            <w:tcW w:w="455" w:type="pct"/>
            <w:gridSpan w:val="2"/>
          </w:tcPr>
          <w:p w14:paraId="26E3D7E0" w14:textId="77777777" w:rsidR="003D5D98" w:rsidRPr="005C7C8E" w:rsidRDefault="003D5D98" w:rsidP="00B35768">
            <w:pPr>
              <w:pStyle w:val="Tabletext"/>
            </w:pPr>
          </w:p>
        </w:tc>
        <w:tc>
          <w:tcPr>
            <w:tcW w:w="455" w:type="pct"/>
            <w:gridSpan w:val="2"/>
          </w:tcPr>
          <w:p w14:paraId="0DDD7296" w14:textId="77777777" w:rsidR="003D5D98" w:rsidRPr="005C7C8E" w:rsidRDefault="003D5D98" w:rsidP="00B35768">
            <w:pPr>
              <w:pStyle w:val="Tabletext"/>
            </w:pPr>
          </w:p>
        </w:tc>
        <w:tc>
          <w:tcPr>
            <w:tcW w:w="455" w:type="pct"/>
          </w:tcPr>
          <w:p w14:paraId="03819F8A" w14:textId="77777777" w:rsidR="003D5D98" w:rsidRPr="005C7C8E" w:rsidRDefault="003D5D98" w:rsidP="00B35768">
            <w:pPr>
              <w:pStyle w:val="Tabletext"/>
            </w:pPr>
          </w:p>
        </w:tc>
        <w:tc>
          <w:tcPr>
            <w:tcW w:w="455" w:type="pct"/>
          </w:tcPr>
          <w:p w14:paraId="1ED229B5" w14:textId="77777777" w:rsidR="003D5D98" w:rsidRPr="005C7C8E" w:rsidRDefault="003D5D98" w:rsidP="00B35768">
            <w:pPr>
              <w:pStyle w:val="Tabletext"/>
            </w:pPr>
          </w:p>
        </w:tc>
        <w:tc>
          <w:tcPr>
            <w:tcW w:w="455" w:type="pct"/>
          </w:tcPr>
          <w:p w14:paraId="7F96BD8C" w14:textId="77777777" w:rsidR="003D5D98" w:rsidRPr="005C7C8E" w:rsidRDefault="003D5D98" w:rsidP="00B35768">
            <w:pPr>
              <w:pStyle w:val="Tabletext"/>
            </w:pPr>
          </w:p>
        </w:tc>
        <w:tc>
          <w:tcPr>
            <w:tcW w:w="455" w:type="pct"/>
          </w:tcPr>
          <w:p w14:paraId="54F297EC" w14:textId="77777777" w:rsidR="003D5D98" w:rsidRPr="005C7C8E" w:rsidRDefault="003D5D98" w:rsidP="00B35768">
            <w:pPr>
              <w:pStyle w:val="Tabletext"/>
            </w:pPr>
          </w:p>
        </w:tc>
        <w:tc>
          <w:tcPr>
            <w:tcW w:w="455" w:type="pct"/>
          </w:tcPr>
          <w:p w14:paraId="79BB2082" w14:textId="77777777" w:rsidR="003D5D98" w:rsidRPr="005C7C8E" w:rsidRDefault="003D5D98" w:rsidP="00B35768">
            <w:pPr>
              <w:pStyle w:val="Tabletext"/>
            </w:pPr>
          </w:p>
        </w:tc>
        <w:tc>
          <w:tcPr>
            <w:tcW w:w="455" w:type="pct"/>
            <w:gridSpan w:val="2"/>
          </w:tcPr>
          <w:p w14:paraId="1ADB0B06" w14:textId="77777777" w:rsidR="003D5D98" w:rsidRPr="005C7C8E" w:rsidRDefault="003D5D98" w:rsidP="00B35768">
            <w:pPr>
              <w:pStyle w:val="Tabletext"/>
            </w:pPr>
          </w:p>
        </w:tc>
        <w:tc>
          <w:tcPr>
            <w:tcW w:w="451" w:type="pct"/>
          </w:tcPr>
          <w:p w14:paraId="604298F4" w14:textId="77777777" w:rsidR="003D5D98" w:rsidRPr="005C7C8E" w:rsidRDefault="003D5D98" w:rsidP="00B35768">
            <w:pPr>
              <w:pStyle w:val="Tabletext"/>
            </w:pPr>
          </w:p>
        </w:tc>
      </w:tr>
      <w:tr w:rsidR="008B643C" w14:paraId="32E37A16" w14:textId="77777777" w:rsidTr="00B743BE">
        <w:tc>
          <w:tcPr>
            <w:tcW w:w="454" w:type="pct"/>
          </w:tcPr>
          <w:p w14:paraId="08C87170" w14:textId="77777777" w:rsidR="008B643C" w:rsidRPr="005C7C8E" w:rsidRDefault="008B643C" w:rsidP="00B35768">
            <w:pPr>
              <w:pStyle w:val="Tabletext"/>
            </w:pPr>
          </w:p>
        </w:tc>
        <w:tc>
          <w:tcPr>
            <w:tcW w:w="455" w:type="pct"/>
            <w:gridSpan w:val="2"/>
          </w:tcPr>
          <w:p w14:paraId="0CB4984D" w14:textId="77777777" w:rsidR="008B643C" w:rsidRPr="005C7C8E" w:rsidRDefault="008B643C" w:rsidP="00B35768">
            <w:pPr>
              <w:pStyle w:val="Tabletext"/>
            </w:pPr>
          </w:p>
        </w:tc>
        <w:tc>
          <w:tcPr>
            <w:tcW w:w="455" w:type="pct"/>
            <w:gridSpan w:val="2"/>
          </w:tcPr>
          <w:p w14:paraId="074387CF" w14:textId="77777777" w:rsidR="008B643C" w:rsidRPr="005C7C8E" w:rsidRDefault="008B643C" w:rsidP="00B35768">
            <w:pPr>
              <w:pStyle w:val="Tabletext"/>
            </w:pPr>
          </w:p>
        </w:tc>
        <w:tc>
          <w:tcPr>
            <w:tcW w:w="455" w:type="pct"/>
            <w:gridSpan w:val="2"/>
          </w:tcPr>
          <w:p w14:paraId="44BDCEC4" w14:textId="77777777" w:rsidR="008B643C" w:rsidRPr="005C7C8E" w:rsidRDefault="008B643C" w:rsidP="00B35768">
            <w:pPr>
              <w:pStyle w:val="Tabletext"/>
            </w:pPr>
          </w:p>
        </w:tc>
        <w:tc>
          <w:tcPr>
            <w:tcW w:w="455" w:type="pct"/>
          </w:tcPr>
          <w:p w14:paraId="40B20261" w14:textId="77777777" w:rsidR="008B643C" w:rsidRPr="005C7C8E" w:rsidRDefault="008B643C" w:rsidP="00B35768">
            <w:pPr>
              <w:pStyle w:val="Tabletext"/>
            </w:pPr>
          </w:p>
        </w:tc>
        <w:tc>
          <w:tcPr>
            <w:tcW w:w="455" w:type="pct"/>
          </w:tcPr>
          <w:p w14:paraId="08122087" w14:textId="77777777" w:rsidR="008B643C" w:rsidRPr="005C7C8E" w:rsidRDefault="008B643C" w:rsidP="00B35768">
            <w:pPr>
              <w:pStyle w:val="Tabletext"/>
            </w:pPr>
          </w:p>
        </w:tc>
        <w:tc>
          <w:tcPr>
            <w:tcW w:w="455" w:type="pct"/>
          </w:tcPr>
          <w:p w14:paraId="3A7693FD" w14:textId="77777777" w:rsidR="008B643C" w:rsidRPr="005C7C8E" w:rsidRDefault="008B643C" w:rsidP="00B35768">
            <w:pPr>
              <w:pStyle w:val="Tabletext"/>
            </w:pPr>
          </w:p>
        </w:tc>
        <w:tc>
          <w:tcPr>
            <w:tcW w:w="455" w:type="pct"/>
          </w:tcPr>
          <w:p w14:paraId="72182C8B" w14:textId="77777777" w:rsidR="008B643C" w:rsidRPr="005C7C8E" w:rsidRDefault="008B643C" w:rsidP="00B35768">
            <w:pPr>
              <w:pStyle w:val="Tabletext"/>
            </w:pPr>
          </w:p>
        </w:tc>
        <w:tc>
          <w:tcPr>
            <w:tcW w:w="455" w:type="pct"/>
          </w:tcPr>
          <w:p w14:paraId="2471D652" w14:textId="77777777" w:rsidR="008B643C" w:rsidRPr="005C7C8E" w:rsidRDefault="008B643C" w:rsidP="00B35768">
            <w:pPr>
              <w:pStyle w:val="Tabletext"/>
            </w:pPr>
          </w:p>
        </w:tc>
        <w:tc>
          <w:tcPr>
            <w:tcW w:w="455" w:type="pct"/>
            <w:gridSpan w:val="2"/>
          </w:tcPr>
          <w:p w14:paraId="3E37CB26" w14:textId="77777777" w:rsidR="008B643C" w:rsidRPr="005C7C8E" w:rsidRDefault="008B643C" w:rsidP="00B35768">
            <w:pPr>
              <w:pStyle w:val="Tabletext"/>
            </w:pPr>
          </w:p>
        </w:tc>
        <w:tc>
          <w:tcPr>
            <w:tcW w:w="451" w:type="pct"/>
          </w:tcPr>
          <w:p w14:paraId="7D7955F4" w14:textId="77777777" w:rsidR="008B643C" w:rsidRPr="005C7C8E" w:rsidRDefault="008B643C" w:rsidP="00B35768">
            <w:pPr>
              <w:pStyle w:val="Tabletext"/>
            </w:pPr>
          </w:p>
        </w:tc>
      </w:tr>
      <w:tr w:rsidR="008B643C" w14:paraId="2B7DCCA1" w14:textId="77777777" w:rsidTr="00B743BE">
        <w:tc>
          <w:tcPr>
            <w:tcW w:w="454" w:type="pct"/>
          </w:tcPr>
          <w:p w14:paraId="133E78CD" w14:textId="77777777" w:rsidR="008B643C" w:rsidRPr="005C7C8E" w:rsidRDefault="008B643C" w:rsidP="00B35768">
            <w:pPr>
              <w:pStyle w:val="Tabletext"/>
            </w:pPr>
          </w:p>
        </w:tc>
        <w:tc>
          <w:tcPr>
            <w:tcW w:w="455" w:type="pct"/>
            <w:gridSpan w:val="2"/>
          </w:tcPr>
          <w:p w14:paraId="5EAD029A" w14:textId="77777777" w:rsidR="008B643C" w:rsidRPr="005C7C8E" w:rsidRDefault="008B643C" w:rsidP="00B35768">
            <w:pPr>
              <w:pStyle w:val="Tabletext"/>
            </w:pPr>
          </w:p>
        </w:tc>
        <w:tc>
          <w:tcPr>
            <w:tcW w:w="455" w:type="pct"/>
            <w:gridSpan w:val="2"/>
          </w:tcPr>
          <w:p w14:paraId="2E49AC48" w14:textId="77777777" w:rsidR="008B643C" w:rsidRPr="005C7C8E" w:rsidRDefault="008B643C" w:rsidP="00B35768">
            <w:pPr>
              <w:pStyle w:val="Tabletext"/>
            </w:pPr>
          </w:p>
        </w:tc>
        <w:tc>
          <w:tcPr>
            <w:tcW w:w="455" w:type="pct"/>
            <w:gridSpan w:val="2"/>
          </w:tcPr>
          <w:p w14:paraId="5B6313EE" w14:textId="77777777" w:rsidR="008B643C" w:rsidRPr="005C7C8E" w:rsidRDefault="008B643C" w:rsidP="00B35768">
            <w:pPr>
              <w:pStyle w:val="Tabletext"/>
            </w:pPr>
          </w:p>
        </w:tc>
        <w:tc>
          <w:tcPr>
            <w:tcW w:w="455" w:type="pct"/>
          </w:tcPr>
          <w:p w14:paraId="03008022" w14:textId="77777777" w:rsidR="008B643C" w:rsidRPr="005C7C8E" w:rsidRDefault="008B643C" w:rsidP="00B35768">
            <w:pPr>
              <w:pStyle w:val="Tabletext"/>
            </w:pPr>
          </w:p>
        </w:tc>
        <w:tc>
          <w:tcPr>
            <w:tcW w:w="455" w:type="pct"/>
          </w:tcPr>
          <w:p w14:paraId="454056B1" w14:textId="77777777" w:rsidR="008B643C" w:rsidRPr="005C7C8E" w:rsidRDefault="008B643C" w:rsidP="00B35768">
            <w:pPr>
              <w:pStyle w:val="Tabletext"/>
            </w:pPr>
          </w:p>
        </w:tc>
        <w:tc>
          <w:tcPr>
            <w:tcW w:w="455" w:type="pct"/>
          </w:tcPr>
          <w:p w14:paraId="504AA2F0" w14:textId="77777777" w:rsidR="008B643C" w:rsidRPr="005C7C8E" w:rsidRDefault="008B643C" w:rsidP="00B35768">
            <w:pPr>
              <w:pStyle w:val="Tabletext"/>
            </w:pPr>
          </w:p>
        </w:tc>
        <w:tc>
          <w:tcPr>
            <w:tcW w:w="455" w:type="pct"/>
          </w:tcPr>
          <w:p w14:paraId="5A59AB7A" w14:textId="77777777" w:rsidR="008B643C" w:rsidRPr="005C7C8E" w:rsidRDefault="008B643C" w:rsidP="00B35768">
            <w:pPr>
              <w:pStyle w:val="Tabletext"/>
            </w:pPr>
          </w:p>
        </w:tc>
        <w:tc>
          <w:tcPr>
            <w:tcW w:w="455" w:type="pct"/>
          </w:tcPr>
          <w:p w14:paraId="3D143C70" w14:textId="77777777" w:rsidR="008B643C" w:rsidRPr="005C7C8E" w:rsidRDefault="008B643C" w:rsidP="00B35768">
            <w:pPr>
              <w:pStyle w:val="Tabletext"/>
            </w:pPr>
          </w:p>
        </w:tc>
        <w:tc>
          <w:tcPr>
            <w:tcW w:w="455" w:type="pct"/>
            <w:gridSpan w:val="2"/>
          </w:tcPr>
          <w:p w14:paraId="4C5F7BB7" w14:textId="77777777" w:rsidR="008B643C" w:rsidRPr="005C7C8E" w:rsidRDefault="008B643C" w:rsidP="00B35768">
            <w:pPr>
              <w:pStyle w:val="Tabletext"/>
            </w:pPr>
          </w:p>
        </w:tc>
        <w:tc>
          <w:tcPr>
            <w:tcW w:w="451" w:type="pct"/>
          </w:tcPr>
          <w:p w14:paraId="0619EBF5" w14:textId="77777777" w:rsidR="008B643C" w:rsidRPr="005C7C8E" w:rsidRDefault="008B643C" w:rsidP="00B35768">
            <w:pPr>
              <w:pStyle w:val="Tabletext"/>
            </w:pPr>
          </w:p>
        </w:tc>
      </w:tr>
      <w:tr w:rsidR="008B643C" w14:paraId="6A4BDDC9" w14:textId="77777777" w:rsidTr="00B743BE">
        <w:tc>
          <w:tcPr>
            <w:tcW w:w="454" w:type="pct"/>
          </w:tcPr>
          <w:p w14:paraId="4F34DF0E" w14:textId="77777777" w:rsidR="008B643C" w:rsidRPr="005C7C8E" w:rsidRDefault="008B643C" w:rsidP="00B35768">
            <w:pPr>
              <w:pStyle w:val="Tabletext"/>
            </w:pPr>
          </w:p>
        </w:tc>
        <w:tc>
          <w:tcPr>
            <w:tcW w:w="455" w:type="pct"/>
            <w:gridSpan w:val="2"/>
          </w:tcPr>
          <w:p w14:paraId="3A5E0B35" w14:textId="77777777" w:rsidR="008B643C" w:rsidRPr="005C7C8E" w:rsidRDefault="008B643C" w:rsidP="00B35768">
            <w:pPr>
              <w:pStyle w:val="Tabletext"/>
            </w:pPr>
          </w:p>
        </w:tc>
        <w:tc>
          <w:tcPr>
            <w:tcW w:w="455" w:type="pct"/>
            <w:gridSpan w:val="2"/>
          </w:tcPr>
          <w:p w14:paraId="44E0B20A" w14:textId="77777777" w:rsidR="008B643C" w:rsidRPr="005C7C8E" w:rsidRDefault="008B643C" w:rsidP="00B35768">
            <w:pPr>
              <w:pStyle w:val="Tabletext"/>
            </w:pPr>
          </w:p>
        </w:tc>
        <w:tc>
          <w:tcPr>
            <w:tcW w:w="455" w:type="pct"/>
            <w:gridSpan w:val="2"/>
          </w:tcPr>
          <w:p w14:paraId="7B1B15E7" w14:textId="77777777" w:rsidR="008B643C" w:rsidRPr="005C7C8E" w:rsidRDefault="008B643C" w:rsidP="00B35768">
            <w:pPr>
              <w:pStyle w:val="Tabletext"/>
            </w:pPr>
          </w:p>
        </w:tc>
        <w:tc>
          <w:tcPr>
            <w:tcW w:w="455" w:type="pct"/>
          </w:tcPr>
          <w:p w14:paraId="59242AD0" w14:textId="77777777" w:rsidR="008B643C" w:rsidRPr="005C7C8E" w:rsidRDefault="008B643C" w:rsidP="00B35768">
            <w:pPr>
              <w:pStyle w:val="Tabletext"/>
            </w:pPr>
          </w:p>
        </w:tc>
        <w:tc>
          <w:tcPr>
            <w:tcW w:w="455" w:type="pct"/>
          </w:tcPr>
          <w:p w14:paraId="5B8B5CFB" w14:textId="77777777" w:rsidR="008B643C" w:rsidRPr="005C7C8E" w:rsidRDefault="008B643C" w:rsidP="00B35768">
            <w:pPr>
              <w:pStyle w:val="Tabletext"/>
            </w:pPr>
          </w:p>
        </w:tc>
        <w:tc>
          <w:tcPr>
            <w:tcW w:w="455" w:type="pct"/>
          </w:tcPr>
          <w:p w14:paraId="0C7AE6D9" w14:textId="77777777" w:rsidR="008B643C" w:rsidRPr="005C7C8E" w:rsidRDefault="008B643C" w:rsidP="00B35768">
            <w:pPr>
              <w:pStyle w:val="Tabletext"/>
            </w:pPr>
          </w:p>
        </w:tc>
        <w:tc>
          <w:tcPr>
            <w:tcW w:w="455" w:type="pct"/>
          </w:tcPr>
          <w:p w14:paraId="61F6C841" w14:textId="77777777" w:rsidR="008B643C" w:rsidRPr="005C7C8E" w:rsidRDefault="008B643C" w:rsidP="00B35768">
            <w:pPr>
              <w:pStyle w:val="Tabletext"/>
            </w:pPr>
          </w:p>
        </w:tc>
        <w:tc>
          <w:tcPr>
            <w:tcW w:w="455" w:type="pct"/>
          </w:tcPr>
          <w:p w14:paraId="536D5302" w14:textId="77777777" w:rsidR="008B643C" w:rsidRPr="005C7C8E" w:rsidRDefault="008B643C" w:rsidP="00B35768">
            <w:pPr>
              <w:pStyle w:val="Tabletext"/>
            </w:pPr>
          </w:p>
        </w:tc>
        <w:tc>
          <w:tcPr>
            <w:tcW w:w="455" w:type="pct"/>
            <w:gridSpan w:val="2"/>
          </w:tcPr>
          <w:p w14:paraId="2416550F" w14:textId="77777777" w:rsidR="008B643C" w:rsidRPr="005C7C8E" w:rsidRDefault="008B643C" w:rsidP="00B35768">
            <w:pPr>
              <w:pStyle w:val="Tabletext"/>
            </w:pPr>
          </w:p>
        </w:tc>
        <w:tc>
          <w:tcPr>
            <w:tcW w:w="451" w:type="pct"/>
          </w:tcPr>
          <w:p w14:paraId="07C9F86B" w14:textId="77777777" w:rsidR="008B643C" w:rsidRPr="005C7C8E" w:rsidRDefault="008B643C" w:rsidP="00B35768">
            <w:pPr>
              <w:pStyle w:val="Tabletext"/>
            </w:pPr>
          </w:p>
        </w:tc>
      </w:tr>
      <w:tr w:rsidR="008B643C" w14:paraId="0074DF5E" w14:textId="77777777" w:rsidTr="00B743BE">
        <w:tc>
          <w:tcPr>
            <w:tcW w:w="454" w:type="pct"/>
          </w:tcPr>
          <w:p w14:paraId="5DEB461B" w14:textId="77777777" w:rsidR="008B643C" w:rsidRPr="005C7C8E" w:rsidRDefault="008B643C" w:rsidP="00B35768">
            <w:pPr>
              <w:pStyle w:val="Tabletext"/>
            </w:pPr>
          </w:p>
        </w:tc>
        <w:tc>
          <w:tcPr>
            <w:tcW w:w="455" w:type="pct"/>
            <w:gridSpan w:val="2"/>
          </w:tcPr>
          <w:p w14:paraId="25ED72BF" w14:textId="77777777" w:rsidR="008B643C" w:rsidRPr="005C7C8E" w:rsidRDefault="008B643C" w:rsidP="00B35768">
            <w:pPr>
              <w:pStyle w:val="Tabletext"/>
            </w:pPr>
          </w:p>
        </w:tc>
        <w:tc>
          <w:tcPr>
            <w:tcW w:w="455" w:type="pct"/>
            <w:gridSpan w:val="2"/>
          </w:tcPr>
          <w:p w14:paraId="2157C34F" w14:textId="77777777" w:rsidR="008B643C" w:rsidRPr="005C7C8E" w:rsidRDefault="008B643C" w:rsidP="00B35768">
            <w:pPr>
              <w:pStyle w:val="Tabletext"/>
            </w:pPr>
          </w:p>
        </w:tc>
        <w:tc>
          <w:tcPr>
            <w:tcW w:w="455" w:type="pct"/>
            <w:gridSpan w:val="2"/>
          </w:tcPr>
          <w:p w14:paraId="3EEC70D6" w14:textId="77777777" w:rsidR="008B643C" w:rsidRPr="005C7C8E" w:rsidRDefault="008B643C" w:rsidP="00B35768">
            <w:pPr>
              <w:pStyle w:val="Tabletext"/>
            </w:pPr>
          </w:p>
        </w:tc>
        <w:tc>
          <w:tcPr>
            <w:tcW w:w="455" w:type="pct"/>
          </w:tcPr>
          <w:p w14:paraId="0FB191FE" w14:textId="77777777" w:rsidR="008B643C" w:rsidRPr="005C7C8E" w:rsidRDefault="008B643C" w:rsidP="00B35768">
            <w:pPr>
              <w:pStyle w:val="Tabletext"/>
            </w:pPr>
          </w:p>
        </w:tc>
        <w:tc>
          <w:tcPr>
            <w:tcW w:w="455" w:type="pct"/>
          </w:tcPr>
          <w:p w14:paraId="2A3A855B" w14:textId="77777777" w:rsidR="008B643C" w:rsidRPr="005C7C8E" w:rsidRDefault="008B643C" w:rsidP="00B35768">
            <w:pPr>
              <w:pStyle w:val="Tabletext"/>
            </w:pPr>
          </w:p>
        </w:tc>
        <w:tc>
          <w:tcPr>
            <w:tcW w:w="455" w:type="pct"/>
          </w:tcPr>
          <w:p w14:paraId="221AC3DC" w14:textId="77777777" w:rsidR="008B643C" w:rsidRPr="005C7C8E" w:rsidRDefault="008B643C" w:rsidP="00B35768">
            <w:pPr>
              <w:pStyle w:val="Tabletext"/>
            </w:pPr>
          </w:p>
        </w:tc>
        <w:tc>
          <w:tcPr>
            <w:tcW w:w="455" w:type="pct"/>
          </w:tcPr>
          <w:p w14:paraId="77D8938E" w14:textId="77777777" w:rsidR="008B643C" w:rsidRPr="005C7C8E" w:rsidRDefault="008B643C" w:rsidP="00B35768">
            <w:pPr>
              <w:pStyle w:val="Tabletext"/>
            </w:pPr>
          </w:p>
        </w:tc>
        <w:tc>
          <w:tcPr>
            <w:tcW w:w="455" w:type="pct"/>
          </w:tcPr>
          <w:p w14:paraId="4AA1971C" w14:textId="77777777" w:rsidR="008B643C" w:rsidRPr="005C7C8E" w:rsidRDefault="008B643C" w:rsidP="00B35768">
            <w:pPr>
              <w:pStyle w:val="Tabletext"/>
            </w:pPr>
          </w:p>
        </w:tc>
        <w:tc>
          <w:tcPr>
            <w:tcW w:w="455" w:type="pct"/>
            <w:gridSpan w:val="2"/>
          </w:tcPr>
          <w:p w14:paraId="342EF5FF" w14:textId="77777777" w:rsidR="008B643C" w:rsidRPr="005C7C8E" w:rsidRDefault="008B643C" w:rsidP="00B35768">
            <w:pPr>
              <w:pStyle w:val="Tabletext"/>
            </w:pPr>
          </w:p>
        </w:tc>
        <w:tc>
          <w:tcPr>
            <w:tcW w:w="451" w:type="pct"/>
          </w:tcPr>
          <w:p w14:paraId="08A015E6" w14:textId="77777777" w:rsidR="008B643C" w:rsidRPr="005C7C8E" w:rsidRDefault="008B643C" w:rsidP="00B35768">
            <w:pPr>
              <w:pStyle w:val="Tabletext"/>
            </w:pPr>
          </w:p>
        </w:tc>
      </w:tr>
      <w:tr w:rsidR="008B643C" w14:paraId="78239330" w14:textId="77777777" w:rsidTr="00B743BE">
        <w:tc>
          <w:tcPr>
            <w:tcW w:w="454" w:type="pct"/>
          </w:tcPr>
          <w:p w14:paraId="165F8583" w14:textId="77777777" w:rsidR="008B643C" w:rsidRPr="005C7C8E" w:rsidRDefault="008B643C" w:rsidP="00B35768">
            <w:pPr>
              <w:pStyle w:val="Tabletext"/>
            </w:pPr>
          </w:p>
        </w:tc>
        <w:tc>
          <w:tcPr>
            <w:tcW w:w="455" w:type="pct"/>
            <w:gridSpan w:val="2"/>
          </w:tcPr>
          <w:p w14:paraId="6991A0F8" w14:textId="77777777" w:rsidR="008B643C" w:rsidRPr="005C7C8E" w:rsidRDefault="008B643C" w:rsidP="00B35768">
            <w:pPr>
              <w:pStyle w:val="Tabletext"/>
            </w:pPr>
          </w:p>
        </w:tc>
        <w:tc>
          <w:tcPr>
            <w:tcW w:w="455" w:type="pct"/>
            <w:gridSpan w:val="2"/>
          </w:tcPr>
          <w:p w14:paraId="12D934A5" w14:textId="77777777" w:rsidR="008B643C" w:rsidRPr="005C7C8E" w:rsidRDefault="008B643C" w:rsidP="00B35768">
            <w:pPr>
              <w:pStyle w:val="Tabletext"/>
            </w:pPr>
          </w:p>
        </w:tc>
        <w:tc>
          <w:tcPr>
            <w:tcW w:w="455" w:type="pct"/>
            <w:gridSpan w:val="2"/>
          </w:tcPr>
          <w:p w14:paraId="31C55CA8" w14:textId="77777777" w:rsidR="008B643C" w:rsidRPr="005C7C8E" w:rsidRDefault="008B643C" w:rsidP="00B35768">
            <w:pPr>
              <w:pStyle w:val="Tabletext"/>
            </w:pPr>
          </w:p>
        </w:tc>
        <w:tc>
          <w:tcPr>
            <w:tcW w:w="455" w:type="pct"/>
          </w:tcPr>
          <w:p w14:paraId="7B807424" w14:textId="77777777" w:rsidR="008B643C" w:rsidRPr="005C7C8E" w:rsidRDefault="008B643C" w:rsidP="00B35768">
            <w:pPr>
              <w:pStyle w:val="Tabletext"/>
            </w:pPr>
          </w:p>
        </w:tc>
        <w:tc>
          <w:tcPr>
            <w:tcW w:w="455" w:type="pct"/>
          </w:tcPr>
          <w:p w14:paraId="09F4847D" w14:textId="77777777" w:rsidR="008B643C" w:rsidRPr="005C7C8E" w:rsidRDefault="008B643C" w:rsidP="00B35768">
            <w:pPr>
              <w:pStyle w:val="Tabletext"/>
            </w:pPr>
          </w:p>
        </w:tc>
        <w:tc>
          <w:tcPr>
            <w:tcW w:w="455" w:type="pct"/>
          </w:tcPr>
          <w:p w14:paraId="048B692F" w14:textId="77777777" w:rsidR="008B643C" w:rsidRPr="005C7C8E" w:rsidRDefault="008B643C" w:rsidP="00B35768">
            <w:pPr>
              <w:pStyle w:val="Tabletext"/>
            </w:pPr>
          </w:p>
        </w:tc>
        <w:tc>
          <w:tcPr>
            <w:tcW w:w="455" w:type="pct"/>
          </w:tcPr>
          <w:p w14:paraId="734EE545" w14:textId="77777777" w:rsidR="008B643C" w:rsidRPr="005C7C8E" w:rsidRDefault="008B643C" w:rsidP="00B35768">
            <w:pPr>
              <w:pStyle w:val="Tabletext"/>
            </w:pPr>
          </w:p>
        </w:tc>
        <w:tc>
          <w:tcPr>
            <w:tcW w:w="455" w:type="pct"/>
          </w:tcPr>
          <w:p w14:paraId="34BE86EC" w14:textId="77777777" w:rsidR="008B643C" w:rsidRPr="005C7C8E" w:rsidRDefault="008B643C" w:rsidP="00B35768">
            <w:pPr>
              <w:pStyle w:val="Tabletext"/>
            </w:pPr>
          </w:p>
        </w:tc>
        <w:tc>
          <w:tcPr>
            <w:tcW w:w="455" w:type="pct"/>
            <w:gridSpan w:val="2"/>
          </w:tcPr>
          <w:p w14:paraId="0C4AD325" w14:textId="77777777" w:rsidR="008B643C" w:rsidRPr="005C7C8E" w:rsidRDefault="008B643C" w:rsidP="00B35768">
            <w:pPr>
              <w:pStyle w:val="Tabletext"/>
            </w:pPr>
          </w:p>
        </w:tc>
        <w:tc>
          <w:tcPr>
            <w:tcW w:w="451" w:type="pct"/>
          </w:tcPr>
          <w:p w14:paraId="2D92E9E4" w14:textId="77777777" w:rsidR="008B643C" w:rsidRPr="005C7C8E" w:rsidRDefault="008B643C" w:rsidP="00B35768">
            <w:pPr>
              <w:pStyle w:val="Tabletext"/>
            </w:pPr>
          </w:p>
        </w:tc>
      </w:tr>
      <w:tr w:rsidR="008B643C" w14:paraId="5FC5291C" w14:textId="77777777" w:rsidTr="00B743BE">
        <w:tc>
          <w:tcPr>
            <w:tcW w:w="454" w:type="pct"/>
          </w:tcPr>
          <w:p w14:paraId="6CB19588" w14:textId="77777777" w:rsidR="008B643C" w:rsidRPr="005C7C8E" w:rsidRDefault="008B643C" w:rsidP="00B35768">
            <w:pPr>
              <w:pStyle w:val="Tabletext"/>
            </w:pPr>
          </w:p>
        </w:tc>
        <w:tc>
          <w:tcPr>
            <w:tcW w:w="455" w:type="pct"/>
            <w:gridSpan w:val="2"/>
          </w:tcPr>
          <w:p w14:paraId="73C2659C" w14:textId="77777777" w:rsidR="008B643C" w:rsidRPr="005C7C8E" w:rsidRDefault="008B643C" w:rsidP="00B35768">
            <w:pPr>
              <w:pStyle w:val="Tabletext"/>
            </w:pPr>
          </w:p>
        </w:tc>
        <w:tc>
          <w:tcPr>
            <w:tcW w:w="455" w:type="pct"/>
            <w:gridSpan w:val="2"/>
          </w:tcPr>
          <w:p w14:paraId="03C0FE66" w14:textId="77777777" w:rsidR="008B643C" w:rsidRPr="005C7C8E" w:rsidRDefault="008B643C" w:rsidP="00B35768">
            <w:pPr>
              <w:pStyle w:val="Tabletext"/>
            </w:pPr>
          </w:p>
        </w:tc>
        <w:tc>
          <w:tcPr>
            <w:tcW w:w="455" w:type="pct"/>
            <w:gridSpan w:val="2"/>
          </w:tcPr>
          <w:p w14:paraId="1DEC31C0" w14:textId="77777777" w:rsidR="008B643C" w:rsidRPr="005C7C8E" w:rsidRDefault="008B643C" w:rsidP="00B35768">
            <w:pPr>
              <w:pStyle w:val="Tabletext"/>
            </w:pPr>
          </w:p>
        </w:tc>
        <w:tc>
          <w:tcPr>
            <w:tcW w:w="455" w:type="pct"/>
          </w:tcPr>
          <w:p w14:paraId="093D4A0D" w14:textId="77777777" w:rsidR="008B643C" w:rsidRPr="005C7C8E" w:rsidRDefault="008B643C" w:rsidP="00B35768">
            <w:pPr>
              <w:pStyle w:val="Tabletext"/>
            </w:pPr>
          </w:p>
        </w:tc>
        <w:tc>
          <w:tcPr>
            <w:tcW w:w="455" w:type="pct"/>
          </w:tcPr>
          <w:p w14:paraId="0F4E8A26" w14:textId="77777777" w:rsidR="008B643C" w:rsidRPr="005C7C8E" w:rsidRDefault="008B643C" w:rsidP="00B35768">
            <w:pPr>
              <w:pStyle w:val="Tabletext"/>
            </w:pPr>
          </w:p>
        </w:tc>
        <w:tc>
          <w:tcPr>
            <w:tcW w:w="455" w:type="pct"/>
          </w:tcPr>
          <w:p w14:paraId="53169AD6" w14:textId="77777777" w:rsidR="008B643C" w:rsidRPr="005C7C8E" w:rsidRDefault="008B643C" w:rsidP="00B35768">
            <w:pPr>
              <w:pStyle w:val="Tabletext"/>
            </w:pPr>
          </w:p>
        </w:tc>
        <w:tc>
          <w:tcPr>
            <w:tcW w:w="455" w:type="pct"/>
          </w:tcPr>
          <w:p w14:paraId="253EE513" w14:textId="77777777" w:rsidR="008B643C" w:rsidRPr="005C7C8E" w:rsidRDefault="008B643C" w:rsidP="00B35768">
            <w:pPr>
              <w:pStyle w:val="Tabletext"/>
            </w:pPr>
          </w:p>
        </w:tc>
        <w:tc>
          <w:tcPr>
            <w:tcW w:w="455" w:type="pct"/>
          </w:tcPr>
          <w:p w14:paraId="78E6E1DD" w14:textId="77777777" w:rsidR="008B643C" w:rsidRPr="005C7C8E" w:rsidRDefault="008B643C" w:rsidP="00B35768">
            <w:pPr>
              <w:pStyle w:val="Tabletext"/>
            </w:pPr>
          </w:p>
        </w:tc>
        <w:tc>
          <w:tcPr>
            <w:tcW w:w="455" w:type="pct"/>
            <w:gridSpan w:val="2"/>
          </w:tcPr>
          <w:p w14:paraId="4C73E4EE" w14:textId="77777777" w:rsidR="008B643C" w:rsidRPr="005C7C8E" w:rsidRDefault="008B643C" w:rsidP="00B35768">
            <w:pPr>
              <w:pStyle w:val="Tabletext"/>
            </w:pPr>
          </w:p>
        </w:tc>
        <w:tc>
          <w:tcPr>
            <w:tcW w:w="451" w:type="pct"/>
          </w:tcPr>
          <w:p w14:paraId="15224BDD" w14:textId="77777777" w:rsidR="008B643C" w:rsidRPr="005C7C8E" w:rsidRDefault="008B643C" w:rsidP="00B35768">
            <w:pPr>
              <w:pStyle w:val="Tabletext"/>
            </w:pPr>
          </w:p>
        </w:tc>
      </w:tr>
      <w:tr w:rsidR="008B643C" w14:paraId="3992AB11" w14:textId="77777777" w:rsidTr="00B743BE">
        <w:tc>
          <w:tcPr>
            <w:tcW w:w="454" w:type="pct"/>
          </w:tcPr>
          <w:p w14:paraId="0994429D" w14:textId="77777777" w:rsidR="008B643C" w:rsidRPr="005C7C8E" w:rsidRDefault="008B643C" w:rsidP="00B35768">
            <w:pPr>
              <w:pStyle w:val="Tabletext"/>
            </w:pPr>
          </w:p>
        </w:tc>
        <w:tc>
          <w:tcPr>
            <w:tcW w:w="455" w:type="pct"/>
            <w:gridSpan w:val="2"/>
          </w:tcPr>
          <w:p w14:paraId="17CC2E5F" w14:textId="77777777" w:rsidR="008B643C" w:rsidRPr="005C7C8E" w:rsidRDefault="008B643C" w:rsidP="00B35768">
            <w:pPr>
              <w:pStyle w:val="Tabletext"/>
            </w:pPr>
          </w:p>
        </w:tc>
        <w:tc>
          <w:tcPr>
            <w:tcW w:w="455" w:type="pct"/>
            <w:gridSpan w:val="2"/>
          </w:tcPr>
          <w:p w14:paraId="0F1BA1DF" w14:textId="77777777" w:rsidR="008B643C" w:rsidRPr="005C7C8E" w:rsidRDefault="008B643C" w:rsidP="00B35768">
            <w:pPr>
              <w:pStyle w:val="Tabletext"/>
            </w:pPr>
          </w:p>
        </w:tc>
        <w:tc>
          <w:tcPr>
            <w:tcW w:w="455" w:type="pct"/>
            <w:gridSpan w:val="2"/>
          </w:tcPr>
          <w:p w14:paraId="321D93B2" w14:textId="77777777" w:rsidR="008B643C" w:rsidRPr="005C7C8E" w:rsidRDefault="008B643C" w:rsidP="00B35768">
            <w:pPr>
              <w:pStyle w:val="Tabletext"/>
            </w:pPr>
          </w:p>
        </w:tc>
        <w:tc>
          <w:tcPr>
            <w:tcW w:w="455" w:type="pct"/>
          </w:tcPr>
          <w:p w14:paraId="33B7E988" w14:textId="77777777" w:rsidR="008B643C" w:rsidRPr="005C7C8E" w:rsidRDefault="008B643C" w:rsidP="00B35768">
            <w:pPr>
              <w:pStyle w:val="Tabletext"/>
            </w:pPr>
          </w:p>
        </w:tc>
        <w:tc>
          <w:tcPr>
            <w:tcW w:w="455" w:type="pct"/>
          </w:tcPr>
          <w:p w14:paraId="3186E664" w14:textId="77777777" w:rsidR="008B643C" w:rsidRPr="005C7C8E" w:rsidRDefault="008B643C" w:rsidP="00B35768">
            <w:pPr>
              <w:pStyle w:val="Tabletext"/>
            </w:pPr>
          </w:p>
        </w:tc>
        <w:tc>
          <w:tcPr>
            <w:tcW w:w="455" w:type="pct"/>
          </w:tcPr>
          <w:p w14:paraId="1F4157F5" w14:textId="77777777" w:rsidR="008B643C" w:rsidRPr="005C7C8E" w:rsidRDefault="008B643C" w:rsidP="00B35768">
            <w:pPr>
              <w:pStyle w:val="Tabletext"/>
            </w:pPr>
          </w:p>
        </w:tc>
        <w:tc>
          <w:tcPr>
            <w:tcW w:w="455" w:type="pct"/>
          </w:tcPr>
          <w:p w14:paraId="28D80C60" w14:textId="77777777" w:rsidR="008B643C" w:rsidRPr="005C7C8E" w:rsidRDefault="008B643C" w:rsidP="00B35768">
            <w:pPr>
              <w:pStyle w:val="Tabletext"/>
            </w:pPr>
          </w:p>
        </w:tc>
        <w:tc>
          <w:tcPr>
            <w:tcW w:w="455" w:type="pct"/>
          </w:tcPr>
          <w:p w14:paraId="035F8576" w14:textId="77777777" w:rsidR="008B643C" w:rsidRPr="005C7C8E" w:rsidRDefault="008B643C" w:rsidP="00B35768">
            <w:pPr>
              <w:pStyle w:val="Tabletext"/>
            </w:pPr>
          </w:p>
        </w:tc>
        <w:tc>
          <w:tcPr>
            <w:tcW w:w="455" w:type="pct"/>
            <w:gridSpan w:val="2"/>
          </w:tcPr>
          <w:p w14:paraId="028FB765" w14:textId="77777777" w:rsidR="008B643C" w:rsidRPr="005C7C8E" w:rsidRDefault="008B643C" w:rsidP="00B35768">
            <w:pPr>
              <w:pStyle w:val="Tabletext"/>
            </w:pPr>
          </w:p>
        </w:tc>
        <w:tc>
          <w:tcPr>
            <w:tcW w:w="451" w:type="pct"/>
          </w:tcPr>
          <w:p w14:paraId="5E7B41A8" w14:textId="77777777" w:rsidR="008B643C" w:rsidRPr="005C7C8E" w:rsidRDefault="008B643C" w:rsidP="00B35768">
            <w:pPr>
              <w:pStyle w:val="Tabletext"/>
            </w:pPr>
          </w:p>
        </w:tc>
      </w:tr>
      <w:tr w:rsidR="008B643C" w14:paraId="5090C13A" w14:textId="77777777" w:rsidTr="00B743BE">
        <w:tc>
          <w:tcPr>
            <w:tcW w:w="454" w:type="pct"/>
          </w:tcPr>
          <w:p w14:paraId="56036C44" w14:textId="77777777" w:rsidR="008B643C" w:rsidRPr="005C7C8E" w:rsidRDefault="008B643C" w:rsidP="00B35768">
            <w:pPr>
              <w:pStyle w:val="Tabletext"/>
            </w:pPr>
          </w:p>
        </w:tc>
        <w:tc>
          <w:tcPr>
            <w:tcW w:w="455" w:type="pct"/>
            <w:gridSpan w:val="2"/>
          </w:tcPr>
          <w:p w14:paraId="5C5D4378" w14:textId="77777777" w:rsidR="008B643C" w:rsidRPr="005C7C8E" w:rsidRDefault="008B643C" w:rsidP="00B35768">
            <w:pPr>
              <w:pStyle w:val="Tabletext"/>
            </w:pPr>
          </w:p>
        </w:tc>
        <w:tc>
          <w:tcPr>
            <w:tcW w:w="455" w:type="pct"/>
            <w:gridSpan w:val="2"/>
          </w:tcPr>
          <w:p w14:paraId="00F23979" w14:textId="77777777" w:rsidR="008B643C" w:rsidRPr="005C7C8E" w:rsidRDefault="008B643C" w:rsidP="00B35768">
            <w:pPr>
              <w:pStyle w:val="Tabletext"/>
            </w:pPr>
          </w:p>
        </w:tc>
        <w:tc>
          <w:tcPr>
            <w:tcW w:w="455" w:type="pct"/>
            <w:gridSpan w:val="2"/>
          </w:tcPr>
          <w:p w14:paraId="6793997E" w14:textId="77777777" w:rsidR="008B643C" w:rsidRPr="005C7C8E" w:rsidRDefault="008B643C" w:rsidP="00B35768">
            <w:pPr>
              <w:pStyle w:val="Tabletext"/>
            </w:pPr>
          </w:p>
        </w:tc>
        <w:tc>
          <w:tcPr>
            <w:tcW w:w="455" w:type="pct"/>
          </w:tcPr>
          <w:p w14:paraId="24745C01" w14:textId="77777777" w:rsidR="008B643C" w:rsidRPr="005C7C8E" w:rsidRDefault="008B643C" w:rsidP="00B35768">
            <w:pPr>
              <w:pStyle w:val="Tabletext"/>
            </w:pPr>
          </w:p>
        </w:tc>
        <w:tc>
          <w:tcPr>
            <w:tcW w:w="455" w:type="pct"/>
          </w:tcPr>
          <w:p w14:paraId="1EFA6084" w14:textId="77777777" w:rsidR="008B643C" w:rsidRPr="005C7C8E" w:rsidRDefault="008B643C" w:rsidP="00B35768">
            <w:pPr>
              <w:pStyle w:val="Tabletext"/>
            </w:pPr>
          </w:p>
        </w:tc>
        <w:tc>
          <w:tcPr>
            <w:tcW w:w="455" w:type="pct"/>
          </w:tcPr>
          <w:p w14:paraId="06556CBE" w14:textId="77777777" w:rsidR="008B643C" w:rsidRPr="005C7C8E" w:rsidRDefault="008B643C" w:rsidP="00B35768">
            <w:pPr>
              <w:pStyle w:val="Tabletext"/>
            </w:pPr>
          </w:p>
        </w:tc>
        <w:tc>
          <w:tcPr>
            <w:tcW w:w="455" w:type="pct"/>
          </w:tcPr>
          <w:p w14:paraId="16395EC3" w14:textId="77777777" w:rsidR="008B643C" w:rsidRPr="005C7C8E" w:rsidRDefault="008B643C" w:rsidP="00B35768">
            <w:pPr>
              <w:pStyle w:val="Tabletext"/>
            </w:pPr>
          </w:p>
        </w:tc>
        <w:tc>
          <w:tcPr>
            <w:tcW w:w="455" w:type="pct"/>
          </w:tcPr>
          <w:p w14:paraId="31F518FC" w14:textId="77777777" w:rsidR="008B643C" w:rsidRPr="005C7C8E" w:rsidRDefault="008B643C" w:rsidP="00B35768">
            <w:pPr>
              <w:pStyle w:val="Tabletext"/>
            </w:pPr>
          </w:p>
        </w:tc>
        <w:tc>
          <w:tcPr>
            <w:tcW w:w="455" w:type="pct"/>
            <w:gridSpan w:val="2"/>
          </w:tcPr>
          <w:p w14:paraId="22CC5397" w14:textId="77777777" w:rsidR="008B643C" w:rsidRPr="005C7C8E" w:rsidRDefault="008B643C" w:rsidP="00B35768">
            <w:pPr>
              <w:pStyle w:val="Tabletext"/>
            </w:pPr>
          </w:p>
        </w:tc>
        <w:tc>
          <w:tcPr>
            <w:tcW w:w="451" w:type="pct"/>
          </w:tcPr>
          <w:p w14:paraId="13AF8BBE" w14:textId="77777777" w:rsidR="008B643C" w:rsidRPr="005C7C8E" w:rsidRDefault="008B643C" w:rsidP="00B35768">
            <w:pPr>
              <w:pStyle w:val="Tabletext"/>
            </w:pPr>
          </w:p>
        </w:tc>
      </w:tr>
      <w:tr w:rsidR="008B643C" w14:paraId="475FF413" w14:textId="77777777" w:rsidTr="00B743BE">
        <w:tc>
          <w:tcPr>
            <w:tcW w:w="454" w:type="pct"/>
          </w:tcPr>
          <w:p w14:paraId="5B615B5E" w14:textId="77777777" w:rsidR="008B643C" w:rsidRPr="005C7C8E" w:rsidRDefault="008B643C" w:rsidP="00B35768">
            <w:pPr>
              <w:pStyle w:val="Tabletext"/>
            </w:pPr>
          </w:p>
        </w:tc>
        <w:tc>
          <w:tcPr>
            <w:tcW w:w="455" w:type="pct"/>
            <w:gridSpan w:val="2"/>
          </w:tcPr>
          <w:p w14:paraId="40FB0FFF" w14:textId="77777777" w:rsidR="008B643C" w:rsidRPr="005C7C8E" w:rsidRDefault="008B643C" w:rsidP="00B35768">
            <w:pPr>
              <w:pStyle w:val="Tabletext"/>
            </w:pPr>
          </w:p>
        </w:tc>
        <w:tc>
          <w:tcPr>
            <w:tcW w:w="455" w:type="pct"/>
            <w:gridSpan w:val="2"/>
          </w:tcPr>
          <w:p w14:paraId="7AA18439" w14:textId="77777777" w:rsidR="008B643C" w:rsidRPr="005C7C8E" w:rsidRDefault="008B643C" w:rsidP="00B35768">
            <w:pPr>
              <w:pStyle w:val="Tabletext"/>
            </w:pPr>
          </w:p>
        </w:tc>
        <w:tc>
          <w:tcPr>
            <w:tcW w:w="455" w:type="pct"/>
            <w:gridSpan w:val="2"/>
          </w:tcPr>
          <w:p w14:paraId="215A6FB3" w14:textId="77777777" w:rsidR="008B643C" w:rsidRPr="005C7C8E" w:rsidRDefault="008B643C" w:rsidP="00B35768">
            <w:pPr>
              <w:pStyle w:val="Tabletext"/>
            </w:pPr>
          </w:p>
        </w:tc>
        <w:tc>
          <w:tcPr>
            <w:tcW w:w="455" w:type="pct"/>
          </w:tcPr>
          <w:p w14:paraId="257BFC92" w14:textId="77777777" w:rsidR="008B643C" w:rsidRPr="005C7C8E" w:rsidRDefault="008B643C" w:rsidP="00B35768">
            <w:pPr>
              <w:pStyle w:val="Tabletext"/>
            </w:pPr>
          </w:p>
        </w:tc>
        <w:tc>
          <w:tcPr>
            <w:tcW w:w="455" w:type="pct"/>
          </w:tcPr>
          <w:p w14:paraId="20953F03" w14:textId="77777777" w:rsidR="008B643C" w:rsidRPr="005C7C8E" w:rsidRDefault="008B643C" w:rsidP="00B35768">
            <w:pPr>
              <w:pStyle w:val="Tabletext"/>
            </w:pPr>
          </w:p>
        </w:tc>
        <w:tc>
          <w:tcPr>
            <w:tcW w:w="455" w:type="pct"/>
          </w:tcPr>
          <w:p w14:paraId="189F24FE" w14:textId="77777777" w:rsidR="008B643C" w:rsidRPr="005C7C8E" w:rsidRDefault="008B643C" w:rsidP="00B35768">
            <w:pPr>
              <w:pStyle w:val="Tabletext"/>
            </w:pPr>
          </w:p>
        </w:tc>
        <w:tc>
          <w:tcPr>
            <w:tcW w:w="455" w:type="pct"/>
          </w:tcPr>
          <w:p w14:paraId="2C5AE204" w14:textId="77777777" w:rsidR="008B643C" w:rsidRPr="005C7C8E" w:rsidRDefault="008B643C" w:rsidP="00B35768">
            <w:pPr>
              <w:pStyle w:val="Tabletext"/>
            </w:pPr>
          </w:p>
        </w:tc>
        <w:tc>
          <w:tcPr>
            <w:tcW w:w="455" w:type="pct"/>
          </w:tcPr>
          <w:p w14:paraId="359D80B5" w14:textId="77777777" w:rsidR="008B643C" w:rsidRPr="005C7C8E" w:rsidRDefault="008B643C" w:rsidP="00B35768">
            <w:pPr>
              <w:pStyle w:val="Tabletext"/>
            </w:pPr>
          </w:p>
        </w:tc>
        <w:tc>
          <w:tcPr>
            <w:tcW w:w="455" w:type="pct"/>
            <w:gridSpan w:val="2"/>
          </w:tcPr>
          <w:p w14:paraId="765F5DA4" w14:textId="77777777" w:rsidR="008B643C" w:rsidRPr="005C7C8E" w:rsidRDefault="008B643C" w:rsidP="00B35768">
            <w:pPr>
              <w:pStyle w:val="Tabletext"/>
            </w:pPr>
          </w:p>
        </w:tc>
        <w:tc>
          <w:tcPr>
            <w:tcW w:w="451" w:type="pct"/>
          </w:tcPr>
          <w:p w14:paraId="43985E21" w14:textId="77777777" w:rsidR="008B643C" w:rsidRPr="005C7C8E" w:rsidRDefault="008B643C" w:rsidP="00B35768">
            <w:pPr>
              <w:pStyle w:val="Tabletext"/>
            </w:pPr>
          </w:p>
        </w:tc>
      </w:tr>
      <w:tr w:rsidR="008B643C" w14:paraId="15FF507F" w14:textId="77777777" w:rsidTr="00B743BE">
        <w:tc>
          <w:tcPr>
            <w:tcW w:w="454" w:type="pct"/>
          </w:tcPr>
          <w:p w14:paraId="1DBC967B" w14:textId="77777777" w:rsidR="008B643C" w:rsidRPr="005C7C8E" w:rsidRDefault="008B643C" w:rsidP="00B35768">
            <w:pPr>
              <w:pStyle w:val="Tabletext"/>
            </w:pPr>
          </w:p>
        </w:tc>
        <w:tc>
          <w:tcPr>
            <w:tcW w:w="455" w:type="pct"/>
            <w:gridSpan w:val="2"/>
          </w:tcPr>
          <w:p w14:paraId="66E5B5F6" w14:textId="77777777" w:rsidR="008B643C" w:rsidRPr="005C7C8E" w:rsidRDefault="008B643C" w:rsidP="00B35768">
            <w:pPr>
              <w:pStyle w:val="Tabletext"/>
            </w:pPr>
          </w:p>
        </w:tc>
        <w:tc>
          <w:tcPr>
            <w:tcW w:w="455" w:type="pct"/>
            <w:gridSpan w:val="2"/>
          </w:tcPr>
          <w:p w14:paraId="158290EF" w14:textId="77777777" w:rsidR="008B643C" w:rsidRPr="005C7C8E" w:rsidRDefault="008B643C" w:rsidP="00B35768">
            <w:pPr>
              <w:pStyle w:val="Tabletext"/>
            </w:pPr>
          </w:p>
        </w:tc>
        <w:tc>
          <w:tcPr>
            <w:tcW w:w="455" w:type="pct"/>
            <w:gridSpan w:val="2"/>
          </w:tcPr>
          <w:p w14:paraId="4CFEF03F" w14:textId="77777777" w:rsidR="008B643C" w:rsidRPr="005C7C8E" w:rsidRDefault="008B643C" w:rsidP="00B35768">
            <w:pPr>
              <w:pStyle w:val="Tabletext"/>
            </w:pPr>
          </w:p>
        </w:tc>
        <w:tc>
          <w:tcPr>
            <w:tcW w:w="455" w:type="pct"/>
          </w:tcPr>
          <w:p w14:paraId="6B538F67" w14:textId="77777777" w:rsidR="008B643C" w:rsidRPr="005C7C8E" w:rsidRDefault="008B643C" w:rsidP="00B35768">
            <w:pPr>
              <w:pStyle w:val="Tabletext"/>
            </w:pPr>
          </w:p>
        </w:tc>
        <w:tc>
          <w:tcPr>
            <w:tcW w:w="455" w:type="pct"/>
          </w:tcPr>
          <w:p w14:paraId="7FB15F8B" w14:textId="77777777" w:rsidR="008B643C" w:rsidRPr="005C7C8E" w:rsidRDefault="008B643C" w:rsidP="00B35768">
            <w:pPr>
              <w:pStyle w:val="Tabletext"/>
            </w:pPr>
          </w:p>
        </w:tc>
        <w:tc>
          <w:tcPr>
            <w:tcW w:w="455" w:type="pct"/>
          </w:tcPr>
          <w:p w14:paraId="52AB64E3" w14:textId="77777777" w:rsidR="008B643C" w:rsidRPr="005C7C8E" w:rsidRDefault="008B643C" w:rsidP="00B35768">
            <w:pPr>
              <w:pStyle w:val="Tabletext"/>
            </w:pPr>
          </w:p>
        </w:tc>
        <w:tc>
          <w:tcPr>
            <w:tcW w:w="455" w:type="pct"/>
          </w:tcPr>
          <w:p w14:paraId="144A2904" w14:textId="77777777" w:rsidR="008B643C" w:rsidRPr="005C7C8E" w:rsidRDefault="008B643C" w:rsidP="00B35768">
            <w:pPr>
              <w:pStyle w:val="Tabletext"/>
            </w:pPr>
          </w:p>
        </w:tc>
        <w:tc>
          <w:tcPr>
            <w:tcW w:w="455" w:type="pct"/>
          </w:tcPr>
          <w:p w14:paraId="7C143C0A" w14:textId="77777777" w:rsidR="008B643C" w:rsidRPr="005C7C8E" w:rsidRDefault="008B643C" w:rsidP="00B35768">
            <w:pPr>
              <w:pStyle w:val="Tabletext"/>
            </w:pPr>
          </w:p>
        </w:tc>
        <w:tc>
          <w:tcPr>
            <w:tcW w:w="455" w:type="pct"/>
            <w:gridSpan w:val="2"/>
          </w:tcPr>
          <w:p w14:paraId="2F5057AD" w14:textId="77777777" w:rsidR="008B643C" w:rsidRPr="005C7C8E" w:rsidRDefault="008B643C" w:rsidP="00B35768">
            <w:pPr>
              <w:pStyle w:val="Tabletext"/>
            </w:pPr>
          </w:p>
        </w:tc>
        <w:tc>
          <w:tcPr>
            <w:tcW w:w="451" w:type="pct"/>
          </w:tcPr>
          <w:p w14:paraId="38404E0E" w14:textId="77777777" w:rsidR="008B643C" w:rsidRPr="005C7C8E" w:rsidRDefault="008B643C" w:rsidP="00B35768">
            <w:pPr>
              <w:pStyle w:val="Tabletext"/>
            </w:pPr>
          </w:p>
        </w:tc>
      </w:tr>
      <w:tr w:rsidR="008B643C" w14:paraId="7E592642" w14:textId="77777777" w:rsidTr="00B743BE">
        <w:tc>
          <w:tcPr>
            <w:tcW w:w="454" w:type="pct"/>
          </w:tcPr>
          <w:p w14:paraId="24524AA5" w14:textId="77777777" w:rsidR="008B643C" w:rsidRPr="005C7C8E" w:rsidRDefault="008B643C" w:rsidP="00B35768">
            <w:pPr>
              <w:pStyle w:val="Tabletext"/>
            </w:pPr>
          </w:p>
        </w:tc>
        <w:tc>
          <w:tcPr>
            <w:tcW w:w="455" w:type="pct"/>
            <w:gridSpan w:val="2"/>
          </w:tcPr>
          <w:p w14:paraId="04065DBC" w14:textId="77777777" w:rsidR="008B643C" w:rsidRPr="005C7C8E" w:rsidRDefault="008B643C" w:rsidP="00B35768">
            <w:pPr>
              <w:pStyle w:val="Tabletext"/>
            </w:pPr>
          </w:p>
        </w:tc>
        <w:tc>
          <w:tcPr>
            <w:tcW w:w="455" w:type="pct"/>
            <w:gridSpan w:val="2"/>
          </w:tcPr>
          <w:p w14:paraId="034694D9" w14:textId="77777777" w:rsidR="008B643C" w:rsidRPr="005C7C8E" w:rsidRDefault="008B643C" w:rsidP="00B35768">
            <w:pPr>
              <w:pStyle w:val="Tabletext"/>
            </w:pPr>
          </w:p>
        </w:tc>
        <w:tc>
          <w:tcPr>
            <w:tcW w:w="455" w:type="pct"/>
            <w:gridSpan w:val="2"/>
          </w:tcPr>
          <w:p w14:paraId="45C8E801" w14:textId="77777777" w:rsidR="008B643C" w:rsidRPr="005C7C8E" w:rsidRDefault="008B643C" w:rsidP="00B35768">
            <w:pPr>
              <w:pStyle w:val="Tabletext"/>
            </w:pPr>
          </w:p>
        </w:tc>
        <w:tc>
          <w:tcPr>
            <w:tcW w:w="455" w:type="pct"/>
          </w:tcPr>
          <w:p w14:paraId="4779376C" w14:textId="77777777" w:rsidR="008B643C" w:rsidRPr="005C7C8E" w:rsidRDefault="008B643C" w:rsidP="00B35768">
            <w:pPr>
              <w:pStyle w:val="Tabletext"/>
            </w:pPr>
          </w:p>
        </w:tc>
        <w:tc>
          <w:tcPr>
            <w:tcW w:w="455" w:type="pct"/>
          </w:tcPr>
          <w:p w14:paraId="104FF88A" w14:textId="77777777" w:rsidR="008B643C" w:rsidRPr="005C7C8E" w:rsidRDefault="008B643C" w:rsidP="00B35768">
            <w:pPr>
              <w:pStyle w:val="Tabletext"/>
            </w:pPr>
          </w:p>
        </w:tc>
        <w:tc>
          <w:tcPr>
            <w:tcW w:w="455" w:type="pct"/>
          </w:tcPr>
          <w:p w14:paraId="66FE727D" w14:textId="77777777" w:rsidR="008B643C" w:rsidRPr="005C7C8E" w:rsidRDefault="008B643C" w:rsidP="00B35768">
            <w:pPr>
              <w:pStyle w:val="Tabletext"/>
            </w:pPr>
          </w:p>
        </w:tc>
        <w:tc>
          <w:tcPr>
            <w:tcW w:w="455" w:type="pct"/>
          </w:tcPr>
          <w:p w14:paraId="4A7B13A1" w14:textId="77777777" w:rsidR="008B643C" w:rsidRPr="005C7C8E" w:rsidRDefault="008B643C" w:rsidP="00B35768">
            <w:pPr>
              <w:pStyle w:val="Tabletext"/>
            </w:pPr>
          </w:p>
        </w:tc>
        <w:tc>
          <w:tcPr>
            <w:tcW w:w="455" w:type="pct"/>
          </w:tcPr>
          <w:p w14:paraId="6EACE8BE" w14:textId="77777777" w:rsidR="008B643C" w:rsidRPr="005C7C8E" w:rsidRDefault="008B643C" w:rsidP="00B35768">
            <w:pPr>
              <w:pStyle w:val="Tabletext"/>
            </w:pPr>
          </w:p>
        </w:tc>
        <w:tc>
          <w:tcPr>
            <w:tcW w:w="455" w:type="pct"/>
            <w:gridSpan w:val="2"/>
          </w:tcPr>
          <w:p w14:paraId="7A69B862" w14:textId="77777777" w:rsidR="008B643C" w:rsidRPr="005C7C8E" w:rsidRDefault="008B643C" w:rsidP="00B35768">
            <w:pPr>
              <w:pStyle w:val="Tabletext"/>
            </w:pPr>
          </w:p>
        </w:tc>
        <w:tc>
          <w:tcPr>
            <w:tcW w:w="451" w:type="pct"/>
          </w:tcPr>
          <w:p w14:paraId="44D36F14" w14:textId="77777777" w:rsidR="008B643C" w:rsidRPr="005C7C8E" w:rsidRDefault="008B643C" w:rsidP="00B35768">
            <w:pPr>
              <w:pStyle w:val="Tabletext"/>
            </w:pPr>
          </w:p>
        </w:tc>
      </w:tr>
      <w:tr w:rsidR="008B643C" w14:paraId="400C4E1D" w14:textId="77777777" w:rsidTr="00B743BE">
        <w:tc>
          <w:tcPr>
            <w:tcW w:w="454" w:type="pct"/>
          </w:tcPr>
          <w:p w14:paraId="29126D22" w14:textId="77777777" w:rsidR="008B643C" w:rsidRPr="005C7C8E" w:rsidRDefault="008B643C" w:rsidP="00B35768">
            <w:pPr>
              <w:pStyle w:val="Tabletext"/>
            </w:pPr>
          </w:p>
        </w:tc>
        <w:tc>
          <w:tcPr>
            <w:tcW w:w="455" w:type="pct"/>
            <w:gridSpan w:val="2"/>
          </w:tcPr>
          <w:p w14:paraId="42F18126" w14:textId="77777777" w:rsidR="008B643C" w:rsidRPr="005C7C8E" w:rsidRDefault="008B643C" w:rsidP="00B35768">
            <w:pPr>
              <w:pStyle w:val="Tabletext"/>
            </w:pPr>
          </w:p>
        </w:tc>
        <w:tc>
          <w:tcPr>
            <w:tcW w:w="455" w:type="pct"/>
            <w:gridSpan w:val="2"/>
          </w:tcPr>
          <w:p w14:paraId="45F479CD" w14:textId="77777777" w:rsidR="008B643C" w:rsidRPr="005C7C8E" w:rsidRDefault="008B643C" w:rsidP="00B35768">
            <w:pPr>
              <w:pStyle w:val="Tabletext"/>
            </w:pPr>
          </w:p>
        </w:tc>
        <w:tc>
          <w:tcPr>
            <w:tcW w:w="455" w:type="pct"/>
            <w:gridSpan w:val="2"/>
          </w:tcPr>
          <w:p w14:paraId="4EF195FF" w14:textId="77777777" w:rsidR="008B643C" w:rsidRPr="005C7C8E" w:rsidRDefault="008B643C" w:rsidP="00B35768">
            <w:pPr>
              <w:pStyle w:val="Tabletext"/>
            </w:pPr>
          </w:p>
        </w:tc>
        <w:tc>
          <w:tcPr>
            <w:tcW w:w="455" w:type="pct"/>
          </w:tcPr>
          <w:p w14:paraId="25144063" w14:textId="77777777" w:rsidR="008B643C" w:rsidRPr="005C7C8E" w:rsidRDefault="008B643C" w:rsidP="00B35768">
            <w:pPr>
              <w:pStyle w:val="Tabletext"/>
            </w:pPr>
          </w:p>
        </w:tc>
        <w:tc>
          <w:tcPr>
            <w:tcW w:w="455" w:type="pct"/>
          </w:tcPr>
          <w:p w14:paraId="14F6ED42" w14:textId="77777777" w:rsidR="008B643C" w:rsidRPr="005C7C8E" w:rsidRDefault="008B643C" w:rsidP="00B35768">
            <w:pPr>
              <w:pStyle w:val="Tabletext"/>
            </w:pPr>
          </w:p>
        </w:tc>
        <w:tc>
          <w:tcPr>
            <w:tcW w:w="455" w:type="pct"/>
          </w:tcPr>
          <w:p w14:paraId="5FF8C7E7" w14:textId="77777777" w:rsidR="008B643C" w:rsidRPr="005C7C8E" w:rsidRDefault="008B643C" w:rsidP="00B35768">
            <w:pPr>
              <w:pStyle w:val="Tabletext"/>
            </w:pPr>
          </w:p>
        </w:tc>
        <w:tc>
          <w:tcPr>
            <w:tcW w:w="455" w:type="pct"/>
          </w:tcPr>
          <w:p w14:paraId="6619DB55" w14:textId="77777777" w:rsidR="008B643C" w:rsidRPr="005C7C8E" w:rsidRDefault="008B643C" w:rsidP="00B35768">
            <w:pPr>
              <w:pStyle w:val="Tabletext"/>
            </w:pPr>
          </w:p>
        </w:tc>
        <w:tc>
          <w:tcPr>
            <w:tcW w:w="455" w:type="pct"/>
          </w:tcPr>
          <w:p w14:paraId="090033BC" w14:textId="77777777" w:rsidR="008B643C" w:rsidRPr="005C7C8E" w:rsidRDefault="008B643C" w:rsidP="00B35768">
            <w:pPr>
              <w:pStyle w:val="Tabletext"/>
            </w:pPr>
          </w:p>
        </w:tc>
        <w:tc>
          <w:tcPr>
            <w:tcW w:w="455" w:type="pct"/>
            <w:gridSpan w:val="2"/>
          </w:tcPr>
          <w:p w14:paraId="67CD5D54" w14:textId="77777777" w:rsidR="008B643C" w:rsidRPr="005C7C8E" w:rsidRDefault="008B643C" w:rsidP="00B35768">
            <w:pPr>
              <w:pStyle w:val="Tabletext"/>
            </w:pPr>
          </w:p>
        </w:tc>
        <w:tc>
          <w:tcPr>
            <w:tcW w:w="451" w:type="pct"/>
          </w:tcPr>
          <w:p w14:paraId="4C825BE5" w14:textId="77777777" w:rsidR="008B643C" w:rsidRPr="005C7C8E" w:rsidRDefault="008B643C" w:rsidP="00B35768">
            <w:pPr>
              <w:pStyle w:val="Tabletext"/>
            </w:pPr>
          </w:p>
        </w:tc>
      </w:tr>
      <w:tr w:rsidR="008B643C" w14:paraId="5E454335" w14:textId="77777777" w:rsidTr="00B743BE">
        <w:tc>
          <w:tcPr>
            <w:tcW w:w="454" w:type="pct"/>
          </w:tcPr>
          <w:p w14:paraId="45D0B19D" w14:textId="77777777" w:rsidR="008B643C" w:rsidRPr="005C7C8E" w:rsidRDefault="008B643C" w:rsidP="00B35768">
            <w:pPr>
              <w:pStyle w:val="Tabletext"/>
            </w:pPr>
          </w:p>
        </w:tc>
        <w:tc>
          <w:tcPr>
            <w:tcW w:w="455" w:type="pct"/>
            <w:gridSpan w:val="2"/>
          </w:tcPr>
          <w:p w14:paraId="723A9B84" w14:textId="77777777" w:rsidR="008B643C" w:rsidRPr="005C7C8E" w:rsidRDefault="008B643C" w:rsidP="00B35768">
            <w:pPr>
              <w:pStyle w:val="Tabletext"/>
            </w:pPr>
          </w:p>
        </w:tc>
        <w:tc>
          <w:tcPr>
            <w:tcW w:w="455" w:type="pct"/>
            <w:gridSpan w:val="2"/>
          </w:tcPr>
          <w:p w14:paraId="4D6CFBBB" w14:textId="77777777" w:rsidR="008B643C" w:rsidRPr="005C7C8E" w:rsidRDefault="008B643C" w:rsidP="00B35768">
            <w:pPr>
              <w:pStyle w:val="Tabletext"/>
            </w:pPr>
          </w:p>
        </w:tc>
        <w:tc>
          <w:tcPr>
            <w:tcW w:w="455" w:type="pct"/>
            <w:gridSpan w:val="2"/>
          </w:tcPr>
          <w:p w14:paraId="69021A9C" w14:textId="77777777" w:rsidR="008B643C" w:rsidRPr="005C7C8E" w:rsidRDefault="008B643C" w:rsidP="00B35768">
            <w:pPr>
              <w:pStyle w:val="Tabletext"/>
            </w:pPr>
          </w:p>
        </w:tc>
        <w:tc>
          <w:tcPr>
            <w:tcW w:w="455" w:type="pct"/>
          </w:tcPr>
          <w:p w14:paraId="10C3BF2C" w14:textId="77777777" w:rsidR="008B643C" w:rsidRPr="005C7C8E" w:rsidRDefault="008B643C" w:rsidP="00B35768">
            <w:pPr>
              <w:pStyle w:val="Tabletext"/>
            </w:pPr>
          </w:p>
        </w:tc>
        <w:tc>
          <w:tcPr>
            <w:tcW w:w="455" w:type="pct"/>
          </w:tcPr>
          <w:p w14:paraId="4089AF0F" w14:textId="77777777" w:rsidR="008B643C" w:rsidRPr="005C7C8E" w:rsidRDefault="008B643C" w:rsidP="00B35768">
            <w:pPr>
              <w:pStyle w:val="Tabletext"/>
            </w:pPr>
          </w:p>
        </w:tc>
        <w:tc>
          <w:tcPr>
            <w:tcW w:w="455" w:type="pct"/>
          </w:tcPr>
          <w:p w14:paraId="7D0DB580" w14:textId="77777777" w:rsidR="008B643C" w:rsidRPr="005C7C8E" w:rsidRDefault="008B643C" w:rsidP="00B35768">
            <w:pPr>
              <w:pStyle w:val="Tabletext"/>
            </w:pPr>
          </w:p>
        </w:tc>
        <w:tc>
          <w:tcPr>
            <w:tcW w:w="455" w:type="pct"/>
          </w:tcPr>
          <w:p w14:paraId="11F8F4A7" w14:textId="77777777" w:rsidR="008B643C" w:rsidRPr="005C7C8E" w:rsidRDefault="008B643C" w:rsidP="00B35768">
            <w:pPr>
              <w:pStyle w:val="Tabletext"/>
            </w:pPr>
          </w:p>
        </w:tc>
        <w:tc>
          <w:tcPr>
            <w:tcW w:w="455" w:type="pct"/>
          </w:tcPr>
          <w:p w14:paraId="16CE559B" w14:textId="77777777" w:rsidR="008B643C" w:rsidRPr="005C7C8E" w:rsidRDefault="008B643C" w:rsidP="00B35768">
            <w:pPr>
              <w:pStyle w:val="Tabletext"/>
            </w:pPr>
          </w:p>
        </w:tc>
        <w:tc>
          <w:tcPr>
            <w:tcW w:w="455" w:type="pct"/>
            <w:gridSpan w:val="2"/>
          </w:tcPr>
          <w:p w14:paraId="04B6D1DC" w14:textId="77777777" w:rsidR="008B643C" w:rsidRPr="005C7C8E" w:rsidRDefault="008B643C" w:rsidP="00B35768">
            <w:pPr>
              <w:pStyle w:val="Tabletext"/>
            </w:pPr>
          </w:p>
        </w:tc>
        <w:tc>
          <w:tcPr>
            <w:tcW w:w="451" w:type="pct"/>
          </w:tcPr>
          <w:p w14:paraId="749DA163" w14:textId="77777777" w:rsidR="008B643C" w:rsidRPr="005C7C8E" w:rsidRDefault="008B643C" w:rsidP="00B35768">
            <w:pPr>
              <w:pStyle w:val="Tabletext"/>
            </w:pPr>
          </w:p>
        </w:tc>
      </w:tr>
      <w:bookmarkEnd w:id="0"/>
      <w:bookmarkEnd w:id="1"/>
    </w:tbl>
    <w:p w14:paraId="18F5C715" w14:textId="5D30FDFF" w:rsidR="0043594C" w:rsidRDefault="0043594C">
      <w:pPr>
        <w:spacing w:before="0" w:after="0" w:line="240" w:lineRule="auto"/>
        <w:rPr>
          <w:rFonts w:eastAsiaTheme="majorEastAsia" w:cstheme="majorBidi"/>
          <w:bCs/>
          <w:kern w:val="32"/>
          <w:szCs w:val="20"/>
          <w:lang w:eastAsia="en-US"/>
        </w:rPr>
      </w:pPr>
    </w:p>
    <w:sectPr w:rsidR="0043594C" w:rsidSect="00B35768">
      <w:headerReference w:type="default" r:id="rId19"/>
      <w:footerReference w:type="default" r:id="rId20"/>
      <w:pgSz w:w="23811" w:h="16838" w:orient="landscape" w:code="8"/>
      <w:pgMar w:top="1247" w:right="1418" w:bottom="1247"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0A06" w14:textId="77777777" w:rsidR="00A3099C" w:rsidRDefault="00A3099C">
      <w:r>
        <w:separator/>
      </w:r>
    </w:p>
  </w:endnote>
  <w:endnote w:type="continuationSeparator" w:id="0">
    <w:p w14:paraId="00EA2643" w14:textId="77777777" w:rsidR="00A3099C" w:rsidRDefault="00A3099C">
      <w:r>
        <w:continuationSeparator/>
      </w:r>
    </w:p>
  </w:endnote>
  <w:endnote w:type="continuationNotice" w:id="1">
    <w:p w14:paraId="43AD33BA" w14:textId="77777777" w:rsidR="00A3099C" w:rsidRDefault="00A309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AF41" w14:textId="31BCA116" w:rsidR="0064185D" w:rsidRDefault="00605BB7" w:rsidP="0064185D">
    <w:pPr>
      <w:pStyle w:val="Footer-section2"/>
      <w:tabs>
        <w:tab w:val="clear" w:pos="4763"/>
        <w:tab w:val="clear" w:pos="9412"/>
        <w:tab w:val="center" w:pos="4678"/>
        <w:tab w:val="right" w:pos="9639"/>
      </w:tabs>
    </w:pPr>
    <w:fldSimple w:instr=" DOCPROPERTY  &quot;AC code&quot;  \* MERGEFORMAT ">
      <w:r w:rsidR="001B78FB">
        <w:t>Appendix D to 131-04 v1.2</w:t>
      </w:r>
    </w:fldSimple>
    <w:r w:rsidR="0064185D">
      <w:tab/>
    </w:r>
    <w:r w:rsidR="0064185D" w:rsidRPr="00200FF0">
      <w:fldChar w:fldCharType="begin"/>
    </w:r>
    <w:r w:rsidR="0064185D" w:rsidRPr="00200FF0">
      <w:instrText xml:space="preserve"> DATE  \@ "MMMM yyyy" </w:instrText>
    </w:r>
    <w:r w:rsidR="0064185D" w:rsidRPr="00200FF0">
      <w:fldChar w:fldCharType="separate"/>
    </w:r>
    <w:r w:rsidR="001B78FB">
      <w:rPr>
        <w:noProof/>
      </w:rPr>
      <w:t>January 2025</w:t>
    </w:r>
    <w:r w:rsidR="0064185D" w:rsidRPr="00200FF0">
      <w:fldChar w:fldCharType="end"/>
    </w:r>
    <w:r w:rsidR="0064185D">
      <w:tab/>
    </w:r>
    <w:r w:rsidR="0064185D" w:rsidRPr="00200FF0">
      <w:t xml:space="preserve">Page </w:t>
    </w:r>
    <w:r w:rsidR="0064185D" w:rsidRPr="00200FF0">
      <w:fldChar w:fldCharType="begin"/>
    </w:r>
    <w:r w:rsidR="0064185D" w:rsidRPr="00200FF0">
      <w:instrText xml:space="preserve"> PAGE </w:instrText>
    </w:r>
    <w:r w:rsidR="0064185D" w:rsidRPr="00200FF0">
      <w:fldChar w:fldCharType="separate"/>
    </w:r>
    <w:r w:rsidR="0064185D">
      <w:t>1</w:t>
    </w:r>
    <w:r w:rsidR="0064185D" w:rsidRPr="00200FF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D35F" w14:textId="2F563F43" w:rsidR="0064185D" w:rsidRDefault="00E0389D" w:rsidP="0064185D">
    <w:pPr>
      <w:pStyle w:val="Footer-section2"/>
      <w:tabs>
        <w:tab w:val="clear" w:pos="4763"/>
        <w:tab w:val="clear" w:pos="9412"/>
        <w:tab w:val="center" w:pos="10490"/>
        <w:tab w:val="right" w:pos="20975"/>
      </w:tabs>
    </w:pPr>
    <w:fldSimple w:instr=" DOCPROPERTY  &quot;AC code&quot;  \* MERGEFORMAT ">
      <w:r w:rsidR="001B78FB">
        <w:t>Appendix D to 131-04 v1.2</w:t>
      </w:r>
    </w:fldSimple>
    <w:r w:rsidR="0064185D">
      <w:tab/>
    </w:r>
    <w:r w:rsidR="0064185D" w:rsidRPr="00200FF0">
      <w:fldChar w:fldCharType="begin"/>
    </w:r>
    <w:r w:rsidR="0064185D" w:rsidRPr="00200FF0">
      <w:instrText xml:space="preserve"> DATE  \@ "MMMM yyyy" </w:instrText>
    </w:r>
    <w:r w:rsidR="0064185D" w:rsidRPr="00200FF0">
      <w:fldChar w:fldCharType="separate"/>
    </w:r>
    <w:r w:rsidR="001B78FB">
      <w:rPr>
        <w:noProof/>
      </w:rPr>
      <w:t>January 2025</w:t>
    </w:r>
    <w:r w:rsidR="0064185D" w:rsidRPr="00200FF0">
      <w:fldChar w:fldCharType="end"/>
    </w:r>
    <w:r w:rsidR="0064185D">
      <w:tab/>
    </w:r>
    <w:r w:rsidR="0064185D" w:rsidRPr="00200FF0">
      <w:t xml:space="preserve">Page </w:t>
    </w:r>
    <w:r w:rsidR="0064185D" w:rsidRPr="00200FF0">
      <w:fldChar w:fldCharType="begin"/>
    </w:r>
    <w:r w:rsidR="0064185D" w:rsidRPr="00200FF0">
      <w:instrText xml:space="preserve"> PAGE </w:instrText>
    </w:r>
    <w:r w:rsidR="0064185D" w:rsidRPr="00200FF0">
      <w:fldChar w:fldCharType="separate"/>
    </w:r>
    <w:r w:rsidR="0064185D">
      <w:t>1</w:t>
    </w:r>
    <w:r w:rsidR="0064185D" w:rsidRPr="00200F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67A4" w14:textId="77777777" w:rsidR="00A3099C" w:rsidRDefault="00A3099C" w:rsidP="00190750">
      <w:pPr>
        <w:pStyle w:val="FootnoteText"/>
      </w:pPr>
      <w:r>
        <w:separator/>
      </w:r>
    </w:p>
  </w:footnote>
  <w:footnote w:type="continuationSeparator" w:id="0">
    <w:p w14:paraId="2370F966" w14:textId="77777777" w:rsidR="00A3099C" w:rsidRDefault="00A3099C">
      <w:r>
        <w:continuationSeparator/>
      </w:r>
    </w:p>
  </w:footnote>
  <w:footnote w:type="continuationNotice" w:id="1">
    <w:p w14:paraId="222772F2" w14:textId="77777777" w:rsidR="00A3099C" w:rsidRDefault="00A3099C">
      <w:pPr>
        <w:spacing w:before="0" w:after="0" w:line="240" w:lineRule="auto"/>
      </w:pPr>
    </w:p>
  </w:footnote>
  <w:footnote w:id="2">
    <w:p w14:paraId="69FA7A91" w14:textId="77777777" w:rsidR="003D5D98" w:rsidRDefault="003D5D98" w:rsidP="003D5D98">
      <w:pPr>
        <w:pStyle w:val="FootnoteText"/>
      </w:pPr>
      <w:r>
        <w:rPr>
          <w:rStyle w:val="FootnoteReference"/>
        </w:rPr>
        <w:footnoteRef/>
      </w:r>
      <w:r>
        <w:t xml:space="preserve"> Reference material is provided for operators who choose to insert into the relevant sections of their exposition.</w:t>
      </w:r>
    </w:p>
  </w:footnote>
  <w:footnote w:id="3">
    <w:p w14:paraId="493CEBAF" w14:textId="178BC33A" w:rsidR="003D5D98" w:rsidRDefault="003D5D98" w:rsidP="003D5D98">
      <w:pPr>
        <w:pStyle w:val="FootnoteText"/>
      </w:pPr>
      <w:r>
        <w:rPr>
          <w:rStyle w:val="FootnoteReference"/>
        </w:rPr>
        <w:footnoteRef/>
      </w:r>
      <w:r>
        <w:t xml:space="preserve"> Key personnel means</w:t>
      </w:r>
      <w:r w:rsidRPr="00936E19">
        <w:t xml:space="preserve"> the people (however described) that hold, or carry out the responsibilities of, the</w:t>
      </w:r>
      <w:r>
        <w:t>se</w:t>
      </w:r>
      <w:r w:rsidRPr="00936E19">
        <w:t xml:space="preserve"> positions</w:t>
      </w:r>
      <w:r>
        <w:t>.</w:t>
      </w:r>
      <w:r w:rsidR="000D1DE5">
        <w:t xml:space="preserve"> The definition provided here provides an example of how an operator might choose to define their key personnel.</w:t>
      </w:r>
    </w:p>
  </w:footnote>
  <w:footnote w:id="4">
    <w:p w14:paraId="2CB8B4C9" w14:textId="57109023" w:rsidR="0099591E" w:rsidRDefault="0099591E">
      <w:pPr>
        <w:pStyle w:val="FootnoteText"/>
      </w:pPr>
      <w:r>
        <w:rPr>
          <w:rStyle w:val="FootnoteReference"/>
        </w:rPr>
        <w:footnoteRef/>
      </w:r>
      <w:r>
        <w:t xml:space="preserve"> </w:t>
      </w:r>
      <w:r w:rsidRPr="00B77613">
        <w:t>Chief Flying Instructor (CFI) is not a key personnel position. However, should the responsibilities of the CFI be combined with the responsibilities of a Head of Flying Operations (HOFO), the position must be considered a key personnel position (regardless of whether the position title is HOFO or CFI).</w:t>
      </w:r>
    </w:p>
  </w:footnote>
  <w:footnote w:id="5">
    <w:p w14:paraId="412A7EB4" w14:textId="77777777" w:rsidR="003D5D98" w:rsidRDefault="003D5D98" w:rsidP="003D5D98">
      <w:pPr>
        <w:pStyle w:val="FootnoteText"/>
      </w:pPr>
      <w:r>
        <w:rPr>
          <w:rStyle w:val="FootnoteReference"/>
        </w:rPr>
        <w:footnoteRef/>
      </w:r>
      <w:r>
        <w:t xml:space="preserve"> Smaller operators might elect to have less frequent meetings, perhaps quarterly.</w:t>
      </w:r>
    </w:p>
  </w:footnote>
  <w:footnote w:id="6">
    <w:p w14:paraId="164B88F9" w14:textId="77777777" w:rsidR="003D5D98" w:rsidRDefault="003D5D98" w:rsidP="003D5D98">
      <w:pPr>
        <w:pStyle w:val="FootnoteText"/>
      </w:pPr>
      <w:r>
        <w:rPr>
          <w:rStyle w:val="FootnoteReference"/>
        </w:rPr>
        <w:footnoteRef/>
      </w:r>
      <w:r>
        <w:t xml:space="preserve"> There is no regulatory requirement prescribing that the CEO of an organisation must also be the change approver.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4687"/>
      <w:gridCol w:w="4725"/>
    </w:tblGrid>
    <w:tr w:rsidR="005E0598" w14:paraId="0282AABA" w14:textId="77777777" w:rsidTr="003A0F46">
      <w:tc>
        <w:tcPr>
          <w:tcW w:w="4814" w:type="dxa"/>
          <w:vAlign w:val="center"/>
        </w:tcPr>
        <w:p w14:paraId="67F58187" w14:textId="77777777" w:rsidR="005E0598" w:rsidRDefault="005E0598" w:rsidP="005E0598">
          <w:pPr>
            <w:pStyle w:val="Header"/>
          </w:pPr>
        </w:p>
      </w:tc>
      <w:tc>
        <w:tcPr>
          <w:tcW w:w="4814" w:type="dxa"/>
          <w:vAlign w:val="center"/>
        </w:tcPr>
        <w:p w14:paraId="50770EE1" w14:textId="06B4F2F3" w:rsidR="005E0598" w:rsidRPr="00200FF0" w:rsidRDefault="00105610" w:rsidP="005E0598">
          <w:pPr>
            <w:pStyle w:val="Header"/>
          </w:pPr>
          <w:fldSimple w:instr=" DOCPROPERTY  &quot;AC title&quot;  \* MERGEFORMAT ">
            <w:r w:rsidR="001B78FB">
              <w:t>Management of change for balloon transport AOC holders</w:t>
            </w:r>
          </w:fldSimple>
        </w:p>
      </w:tc>
    </w:tr>
  </w:tbl>
  <w:p w14:paraId="766DDA7B" w14:textId="77777777" w:rsidR="005E0598" w:rsidRDefault="005E0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Borders>
        <w:bottom w:val="single" w:sz="4" w:space="0" w:color="auto"/>
        <w:insideH w:val="single" w:sz="4" w:space="0" w:color="auto"/>
      </w:tblBorders>
      <w:tblLayout w:type="fixed"/>
      <w:tblLook w:val="01E0" w:firstRow="1" w:lastRow="1" w:firstColumn="1" w:lastColumn="1" w:noHBand="0" w:noVBand="0"/>
    </w:tblPr>
    <w:tblGrid>
      <w:gridCol w:w="1308"/>
      <w:gridCol w:w="8280"/>
    </w:tblGrid>
    <w:tr w:rsidR="00A053BC" w14:paraId="687ECFCB" w14:textId="77777777" w:rsidTr="009C7900">
      <w:tc>
        <w:tcPr>
          <w:tcW w:w="1308" w:type="dxa"/>
        </w:tcPr>
        <w:p w14:paraId="6F6BAF00" w14:textId="77777777" w:rsidR="00A053BC" w:rsidRPr="00200FF0" w:rsidRDefault="00A053BC" w:rsidP="00200FF0">
          <w:pPr>
            <w:pStyle w:val="Header"/>
          </w:pPr>
          <w:r w:rsidRPr="00200FF0">
            <w:fldChar w:fldCharType="begin"/>
          </w:r>
          <w:r w:rsidRPr="00200FF0">
            <w:instrText xml:space="preserve"> PAGE </w:instrText>
          </w:r>
          <w:r w:rsidRPr="00200FF0">
            <w:fldChar w:fldCharType="separate"/>
          </w:r>
          <w:r w:rsidRPr="00200FF0">
            <w:t>6</w:t>
          </w:r>
          <w:r w:rsidRPr="00200FF0">
            <w:fldChar w:fldCharType="end"/>
          </w:r>
        </w:p>
      </w:tc>
      <w:tc>
        <w:tcPr>
          <w:tcW w:w="8280" w:type="dxa"/>
        </w:tcPr>
        <w:p w14:paraId="11258C2A" w14:textId="65B5A329" w:rsidR="00A053BC" w:rsidRPr="00200FF0" w:rsidRDefault="00A053BC" w:rsidP="00200FF0">
          <w:pPr>
            <w:pStyle w:val="Header"/>
          </w:pPr>
          <w:r w:rsidRPr="00200FF0">
            <w:fldChar w:fldCharType="begin"/>
          </w:r>
          <w:r w:rsidRPr="00200FF0">
            <w:instrText xml:space="preserve"> STYLEREF "AC_Number" \* MERGEFORMAT </w:instrText>
          </w:r>
          <w:r w:rsidRPr="00200FF0">
            <w:fldChar w:fldCharType="separate"/>
          </w:r>
          <w:r w:rsidR="001B78FB">
            <w:rPr>
              <w:b/>
              <w:bCs/>
              <w:noProof/>
              <w:lang w:val="en-US"/>
            </w:rPr>
            <w:t>Error! Use the Home tab to apply AC_Number to the text that you want to appear here.</w:t>
          </w:r>
          <w:r w:rsidRPr="00200FF0">
            <w:fldChar w:fldCharType="end"/>
          </w:r>
          <w:r w:rsidRPr="00200FF0">
            <w:t xml:space="preserve">: </w:t>
          </w:r>
          <w:r w:rsidRPr="00200FF0">
            <w:fldChar w:fldCharType="begin"/>
          </w:r>
          <w:r w:rsidRPr="00200FF0">
            <w:instrText xml:space="preserve"> STYLEREF  AC_Title  \* MERGEFORMAT </w:instrText>
          </w:r>
          <w:r w:rsidRPr="00200FF0">
            <w:fldChar w:fldCharType="separate"/>
          </w:r>
          <w:r w:rsidR="001B78FB">
            <w:rPr>
              <w:b/>
              <w:bCs/>
              <w:noProof/>
              <w:lang w:val="en-US"/>
            </w:rPr>
            <w:t>Error! Use the Home tab to apply AC_Title to the text that you want to appear here.</w:t>
          </w:r>
          <w:r w:rsidRPr="00200FF0">
            <w:fldChar w:fldCharType="end"/>
          </w:r>
        </w:p>
      </w:tc>
    </w:tr>
  </w:tbl>
  <w:p w14:paraId="63F682D9" w14:textId="77777777" w:rsidR="00A053BC" w:rsidRDefault="00A05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982"/>
      <w:gridCol w:w="7430"/>
    </w:tblGrid>
    <w:tr w:rsidR="004014B2" w14:paraId="1AC8EDA6" w14:textId="77777777" w:rsidTr="008B643C">
      <w:tc>
        <w:tcPr>
          <w:tcW w:w="4814" w:type="dxa"/>
          <w:vAlign w:val="center"/>
        </w:tcPr>
        <w:p w14:paraId="350DF7F6" w14:textId="77777777" w:rsidR="004014B2" w:rsidRDefault="004014B2" w:rsidP="00200FF0">
          <w:pPr>
            <w:pStyle w:val="Header"/>
          </w:pPr>
        </w:p>
      </w:tc>
      <w:tc>
        <w:tcPr>
          <w:tcW w:w="16024" w:type="dxa"/>
          <w:vAlign w:val="center"/>
        </w:tcPr>
        <w:p w14:paraId="73EE5F3F" w14:textId="57C7FBA9" w:rsidR="004014B2" w:rsidRPr="00200FF0" w:rsidRDefault="00105610" w:rsidP="00200FF0">
          <w:pPr>
            <w:pStyle w:val="Header"/>
          </w:pPr>
          <w:fldSimple w:instr=" DOCPROPERTY  &quot;AC title&quot;  \* MERGEFORMAT ">
            <w:r w:rsidR="001B78FB">
              <w:t>Management of change for balloon transport AOC holders</w:t>
            </w:r>
          </w:fldSimple>
        </w:p>
      </w:tc>
    </w:tr>
  </w:tbl>
  <w:p w14:paraId="2951B33A" w14:textId="77777777" w:rsidR="004014B2" w:rsidRDefault="004014B2" w:rsidP="006B75D4">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6E79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693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F4C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C7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7CE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6A5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4C08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CBA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83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CB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5134A5A"/>
    <w:multiLevelType w:val="hybridMultilevel"/>
    <w:tmpl w:val="FE4AF494"/>
    <w:lvl w:ilvl="0" w:tplc="6FC2EF54">
      <w:start w:val="1"/>
      <w:numFmt w:val="bullet"/>
      <w:lvlText w:val=""/>
      <w:lvlJc w:val="left"/>
      <w:pPr>
        <w:tabs>
          <w:tab w:val="num" w:pos="1021"/>
        </w:tabs>
        <w:ind w:left="1021" w:hanging="454"/>
      </w:pPr>
      <w:rPr>
        <w:rFonts w:ascii="Webdings" w:hAnsi="Webdings" w:hint="default"/>
        <w:b/>
        <w:i w:val="0"/>
        <w:color w:val="auto"/>
        <w:sz w:val="12"/>
      </w:rPr>
    </w:lvl>
    <w:lvl w:ilvl="1" w:tplc="0C09000F">
      <w:start w:val="1"/>
      <w:numFmt w:val="decimal"/>
      <w:lvlText w:val="%2."/>
      <w:lvlJc w:val="left"/>
      <w:pPr>
        <w:tabs>
          <w:tab w:val="num" w:pos="1440"/>
        </w:tabs>
        <w:ind w:left="1440" w:hanging="360"/>
      </w:pPr>
      <w:rPr>
        <w:rFonts w:hint="default"/>
        <w:b/>
        <w:i w:val="0"/>
        <w:color w:val="auto"/>
        <w:sz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222C2"/>
    <w:multiLevelType w:val="multilevel"/>
    <w:tmpl w:val="489AB542"/>
    <w:lvl w:ilvl="0">
      <w:start w:val="1"/>
      <w:numFmt w:val="none"/>
      <w:suff w:val="nothing"/>
      <w:lvlText w:val=""/>
      <w:lvlJc w:val="left"/>
      <w:pPr>
        <w:ind w:left="851" w:hanging="426"/>
      </w:pPr>
      <w:rPr>
        <w:rFonts w:hint="default"/>
      </w:rPr>
    </w:lvl>
    <w:lvl w:ilvl="1">
      <w:start w:val="1"/>
      <w:numFmt w:val="lowerLetter"/>
      <w:lvlText w:val="%2."/>
      <w:lvlJc w:val="left"/>
      <w:pPr>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3" w15:restartNumberingAfterBreak="0">
    <w:nsid w:val="071D170E"/>
    <w:multiLevelType w:val="multilevel"/>
    <w:tmpl w:val="D0A034F0"/>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4"/>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4" w15:restartNumberingAfterBreak="0">
    <w:nsid w:val="08A55599"/>
    <w:multiLevelType w:val="multilevel"/>
    <w:tmpl w:val="09626264"/>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cs="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66B73"/>
    <w:multiLevelType w:val="multilevel"/>
    <w:tmpl w:val="0C09001D"/>
    <w:numStyleLink w:val="DONOTUSE"/>
  </w:abstractNum>
  <w:abstractNum w:abstractNumId="16" w15:restartNumberingAfterBreak="0">
    <w:nsid w:val="0C890B2E"/>
    <w:multiLevelType w:val="multilevel"/>
    <w:tmpl w:val="B3AEC6C2"/>
    <w:numStyleLink w:val="AClist"/>
  </w:abstractNum>
  <w:abstractNum w:abstractNumId="17" w15:restartNumberingAfterBreak="0">
    <w:nsid w:val="0D5812E5"/>
    <w:multiLevelType w:val="multilevel"/>
    <w:tmpl w:val="DC3CAB92"/>
    <w:numStyleLink w:val="NPRMlist"/>
  </w:abstractNum>
  <w:abstractNum w:abstractNumId="18"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3A1E99"/>
    <w:multiLevelType w:val="hybridMultilevel"/>
    <w:tmpl w:val="2116B19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C8A0942"/>
    <w:multiLevelType w:val="multilevel"/>
    <w:tmpl w:val="0B6A59D2"/>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4"/>
      <w:numFmt w:val="upperLetter"/>
      <w:lvlRestart w:val="0"/>
      <w:pStyle w:val="Heading6"/>
      <w:lvlText w:val="Appendix %6"/>
      <w:lvlJc w:val="left"/>
      <w:pPr>
        <w:ind w:left="0"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21" w15:restartNumberingAfterBreak="0">
    <w:nsid w:val="1D5D1FE3"/>
    <w:multiLevelType w:val="multilevel"/>
    <w:tmpl w:val="DC3CAB92"/>
    <w:numStyleLink w:val="NPRMlist"/>
  </w:abstractNum>
  <w:abstractNum w:abstractNumId="22" w15:restartNumberingAfterBreak="0">
    <w:nsid w:val="1F6C33DE"/>
    <w:multiLevelType w:val="multilevel"/>
    <w:tmpl w:val="B3AEC6C2"/>
    <w:numStyleLink w:val="AClist"/>
  </w:abstractNum>
  <w:abstractNum w:abstractNumId="23" w15:restartNumberingAfterBreak="0">
    <w:nsid w:val="201163EE"/>
    <w:multiLevelType w:val="multilevel"/>
    <w:tmpl w:val="7B2CEA0A"/>
    <w:numStyleLink w:val="SDbulletlist"/>
  </w:abstractNum>
  <w:abstractNum w:abstractNumId="24" w15:restartNumberingAfterBreak="0">
    <w:nsid w:val="20D30563"/>
    <w:multiLevelType w:val="multilevel"/>
    <w:tmpl w:val="F522C3B6"/>
    <w:lvl w:ilvl="0">
      <w:start w:val="1"/>
      <w:numFmt w:val="none"/>
      <w:suff w:val="nothing"/>
      <w:lvlText w:val=""/>
      <w:lvlJc w:val="left"/>
      <w:pPr>
        <w:ind w:left="425" w:hanging="425"/>
      </w:pPr>
      <w:rPr>
        <w:rFonts w:hint="default"/>
        <w:vanish/>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5" w15:restartNumberingAfterBreak="0">
    <w:nsid w:val="219B7529"/>
    <w:multiLevelType w:val="multilevel"/>
    <w:tmpl w:val="7B2CEA0A"/>
    <w:numStyleLink w:val="SDbulletlist"/>
  </w:abstractNum>
  <w:abstractNum w:abstractNumId="26" w15:restartNumberingAfterBreak="0">
    <w:nsid w:val="247B2C7A"/>
    <w:multiLevelType w:val="multilevel"/>
    <w:tmpl w:val="E9D4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8" w15:restartNumberingAfterBreak="0">
    <w:nsid w:val="2C597BC2"/>
    <w:multiLevelType w:val="multilevel"/>
    <w:tmpl w:val="E0022EF6"/>
    <w:lvl w:ilvl="0">
      <w:start w:val="1"/>
      <w:numFmt w:val="decimal"/>
      <w:lvlText w:val="%1."/>
      <w:lvlJc w:val="left"/>
      <w:pPr>
        <w:ind w:left="794" w:hanging="397"/>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5E83B4D"/>
    <w:multiLevelType w:val="multilevel"/>
    <w:tmpl w:val="B562E758"/>
    <w:lvl w:ilvl="0">
      <w:start w:val="1"/>
      <w:numFmt w:val="upperLetter"/>
      <w:lvlText w:val="Appendix %1"/>
      <w:lvlJc w:val="left"/>
      <w:pPr>
        <w:ind w:left="502" w:hanging="360"/>
      </w:pPr>
      <w:rPr>
        <w:rFonts w:ascii="Arial" w:hAnsi="Arial" w:hint="default"/>
        <w:b/>
        <w:bCs w:val="0"/>
        <w:i w:val="0"/>
        <w:iCs w:val="0"/>
        <w:caps w:val="0"/>
        <w:smallCaps w:val="0"/>
        <w:strike w:val="0"/>
        <w:dstrike w:val="0"/>
        <w:noProof w:val="0"/>
        <w:vanish w:val="0"/>
        <w:color w:val="244061" w:themeColor="accent1" w:themeShade="80"/>
        <w:spacing w:val="0"/>
        <w:kern w:val="0"/>
        <w:position w:val="0"/>
        <w:sz w:val="3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1440" w:hanging="360"/>
      </w:pPr>
      <w:rPr>
        <w:rFonts w:ascii="Arial" w:hAnsi="Arial" w:hint="default"/>
        <w:b/>
        <w:i w:val="0"/>
        <w:color w:val="0F243E" w:themeColor="text2" w:themeShade="80"/>
        <w:sz w:val="28"/>
      </w:rPr>
    </w:lvl>
    <w:lvl w:ilvl="2">
      <w:start w:val="1"/>
      <w:numFmt w:val="decimal"/>
      <w:lvlRestart w:val="0"/>
      <w:lvlText w:val="%1.%2.%3"/>
      <w:lvlJc w:val="right"/>
      <w:pPr>
        <w:ind w:left="2160" w:hanging="180"/>
      </w:pPr>
      <w:rPr>
        <w:rFonts w:ascii="Arial" w:hAnsi="Arial" w:hint="default"/>
        <w:b w:val="0"/>
        <w:i w:val="0"/>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642357E"/>
    <w:multiLevelType w:val="multilevel"/>
    <w:tmpl w:val="7B2CEA0A"/>
    <w:numStyleLink w:val="SDbulletlist"/>
  </w:abstractNum>
  <w:abstractNum w:abstractNumId="32" w15:restartNumberingAfterBreak="0">
    <w:nsid w:val="3BAD2274"/>
    <w:multiLevelType w:val="multilevel"/>
    <w:tmpl w:val="DC3CAB92"/>
    <w:styleLink w:val="NPRMlist"/>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3" w15:restartNumberingAfterBreak="0">
    <w:nsid w:val="3E631827"/>
    <w:multiLevelType w:val="hybridMultilevel"/>
    <w:tmpl w:val="6A825CF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EBB487F"/>
    <w:multiLevelType w:val="multilevel"/>
    <w:tmpl w:val="7B2CEA0A"/>
    <w:numStyleLink w:val="SDbulletlist"/>
  </w:abstractNum>
  <w:abstractNum w:abstractNumId="35" w15:restartNumberingAfterBreak="0">
    <w:nsid w:val="424A55F3"/>
    <w:multiLevelType w:val="multilevel"/>
    <w:tmpl w:val="B3AEC6C2"/>
    <w:numStyleLink w:val="AClist"/>
  </w:abstractNum>
  <w:abstractNum w:abstractNumId="36" w15:restartNumberingAfterBreak="0">
    <w:nsid w:val="4CC740B7"/>
    <w:multiLevelType w:val="multilevel"/>
    <w:tmpl w:val="E3B0602C"/>
    <w:lvl w:ilvl="0">
      <w:start w:val="2"/>
      <w:numFmt w:val="upp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1"/>
      <w:lvlJc w:val="left"/>
      <w:pPr>
        <w:ind w:left="1440" w:hanging="360"/>
      </w:pPr>
      <w:rPr>
        <w:rFonts w:hint="default"/>
      </w:rPr>
    </w:lvl>
    <w:lvl w:ilvl="2">
      <w:start w:val="1"/>
      <w:numFmt w:val="upperLetter"/>
      <w:lvlText w:val="%3.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E2534A5"/>
    <w:multiLevelType w:val="multilevel"/>
    <w:tmpl w:val="A1BA06B4"/>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8" w15:restartNumberingAfterBreak="0">
    <w:nsid w:val="53C31BDF"/>
    <w:multiLevelType w:val="multilevel"/>
    <w:tmpl w:val="0B38A05A"/>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9" w15:restartNumberingAfterBreak="0">
    <w:nsid w:val="53F117BD"/>
    <w:multiLevelType w:val="multilevel"/>
    <w:tmpl w:val="0C09001D"/>
    <w:numStyleLink w:val="DONOTUSE"/>
  </w:abstractNum>
  <w:abstractNum w:abstractNumId="40" w15:restartNumberingAfterBreak="0">
    <w:nsid w:val="594B4F4C"/>
    <w:multiLevelType w:val="multilevel"/>
    <w:tmpl w:val="CBB0D310"/>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41" w15:restartNumberingAfterBreak="0">
    <w:nsid w:val="5ACF6E8E"/>
    <w:multiLevelType w:val="multilevel"/>
    <w:tmpl w:val="DC3CAB92"/>
    <w:numStyleLink w:val="NPRMlist"/>
  </w:abstractNum>
  <w:abstractNum w:abstractNumId="42" w15:restartNumberingAfterBreak="0">
    <w:nsid w:val="5D3E5B4B"/>
    <w:multiLevelType w:val="multilevel"/>
    <w:tmpl w:val="DC3CAB92"/>
    <w:numStyleLink w:val="NPRMlist"/>
  </w:abstractNum>
  <w:abstractNum w:abstractNumId="43" w15:restartNumberingAfterBreak="0">
    <w:nsid w:val="5F3A01DA"/>
    <w:multiLevelType w:val="hybridMultilevel"/>
    <w:tmpl w:val="55425D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4C92EFC"/>
    <w:multiLevelType w:val="multilevel"/>
    <w:tmpl w:val="7B2CEA0A"/>
    <w:numStyleLink w:val="SDbulletlist"/>
  </w:abstractNum>
  <w:abstractNum w:abstractNumId="46" w15:restartNumberingAfterBreak="0">
    <w:nsid w:val="68B007AC"/>
    <w:multiLevelType w:val="multilevel"/>
    <w:tmpl w:val="AC385E62"/>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1F5096"/>
    <w:multiLevelType w:val="multilevel"/>
    <w:tmpl w:val="25F8F79C"/>
    <w:lvl w:ilvl="0">
      <w:start w:val="1"/>
      <w:numFmt w:val="upperLetter"/>
      <w:lvlText w:val="%1.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B4D2746"/>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6BBE22F8"/>
    <w:multiLevelType w:val="multilevel"/>
    <w:tmpl w:val="BC2EC1AA"/>
    <w:lvl w:ilvl="0">
      <w:start w:val="1"/>
      <w:numFmt w:val="decimal"/>
      <w:lvlText w:val="%1."/>
      <w:lvlJc w:val="left"/>
      <w:pPr>
        <w:tabs>
          <w:tab w:val="num" w:pos="907"/>
        </w:tabs>
        <w:ind w:left="794" w:hanging="397"/>
      </w:pPr>
      <w:rPr>
        <w:rFonts w:hint="default"/>
      </w:rPr>
    </w:lvl>
    <w:lvl w:ilvl="1">
      <w:start w:val="1"/>
      <w:numFmt w:val="lowerLetter"/>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724F1F83"/>
    <w:multiLevelType w:val="multilevel"/>
    <w:tmpl w:val="7B2CEA0A"/>
    <w:numStyleLink w:val="SDbulletlist"/>
  </w:abstractNum>
  <w:abstractNum w:abstractNumId="51" w15:restartNumberingAfterBreak="0">
    <w:nsid w:val="7611389F"/>
    <w:multiLevelType w:val="multilevel"/>
    <w:tmpl w:val="4D8A29A2"/>
    <w:lvl w:ilvl="0">
      <w:start w:val="1"/>
      <w:numFmt w:val="upperLetter"/>
      <w:lvlText w:val="Appendix %1"/>
      <w:lvlJc w:val="left"/>
      <w:pPr>
        <w:ind w:left="502"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1440" w:hanging="360"/>
      </w:pPr>
      <w:rPr>
        <w:rFonts w:ascii="Arial" w:hAnsi="Arial" w:hint="default"/>
        <w:b/>
        <w:i w:val="0"/>
        <w:color w:val="1F497D" w:themeColor="text2"/>
        <w:sz w:val="28"/>
      </w:rPr>
    </w:lvl>
    <w:lvl w:ilvl="2">
      <w:start w:val="1"/>
      <w:numFmt w:val="decimal"/>
      <w:lvlRestart w:val="0"/>
      <w:lvlText w:val="%1.%2.%3"/>
      <w:lvlJc w:val="righ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CF517EB"/>
    <w:multiLevelType w:val="hybridMultilevel"/>
    <w:tmpl w:val="B7F6030E"/>
    <w:lvl w:ilvl="0" w:tplc="B4A80206">
      <w:start w:val="1"/>
      <w:numFmt w:val="bullet"/>
      <w:pStyle w:val="Tablebullet"/>
      <w:lvlText w:val=""/>
      <w:lvlJc w:val="left"/>
      <w:pPr>
        <w:ind w:left="1080" w:hanging="360"/>
      </w:pPr>
      <w:rPr>
        <w:rFonts w:ascii="Symbol" w:hAnsi="Symbol" w:hint="default"/>
      </w:rPr>
    </w:lvl>
    <w:lvl w:ilvl="1" w:tplc="8E20D5F6">
      <w:start w:val="1"/>
      <w:numFmt w:val="bullet"/>
      <w:pStyle w:val="Tablebulle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7F8E2FE3"/>
    <w:multiLevelType w:val="multilevel"/>
    <w:tmpl w:val="25F8F79C"/>
    <w:lvl w:ilvl="0">
      <w:start w:val="1"/>
      <w:numFmt w:val="upperLetter"/>
      <w:lvlText w:val="%1.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77083965">
    <w:abstractNumId w:val="20"/>
  </w:num>
  <w:num w:numId="2" w16cid:durableId="1693920565">
    <w:abstractNumId w:val="48"/>
  </w:num>
  <w:num w:numId="3" w16cid:durableId="674111235">
    <w:abstractNumId w:val="28"/>
  </w:num>
  <w:num w:numId="4" w16cid:durableId="121921255">
    <w:abstractNumId w:val="49"/>
  </w:num>
  <w:num w:numId="5" w16cid:durableId="783353584">
    <w:abstractNumId w:val="52"/>
  </w:num>
  <w:num w:numId="6" w16cid:durableId="871185131">
    <w:abstractNumId w:val="27"/>
  </w:num>
  <w:num w:numId="7" w16cid:durableId="1431659763">
    <w:abstractNumId w:val="32"/>
  </w:num>
  <w:num w:numId="8" w16cid:durableId="807864093">
    <w:abstractNumId w:val="12"/>
  </w:num>
  <w:num w:numId="9" w16cid:durableId="862941931">
    <w:abstractNumId w:val="44"/>
  </w:num>
  <w:num w:numId="10" w16cid:durableId="1978219551">
    <w:abstractNumId w:val="10"/>
  </w:num>
  <w:num w:numId="11" w16cid:durableId="1280575993">
    <w:abstractNumId w:val="38"/>
  </w:num>
  <w:num w:numId="12" w16cid:durableId="1298223276">
    <w:abstractNumId w:val="24"/>
  </w:num>
  <w:num w:numId="13" w16cid:durableId="1272127643">
    <w:abstractNumId w:val="31"/>
  </w:num>
  <w:num w:numId="14" w16cid:durableId="73741916">
    <w:abstractNumId w:val="35"/>
  </w:num>
  <w:num w:numId="15" w16cid:durableId="2134902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5038350">
    <w:abstractNumId w:val="46"/>
  </w:num>
  <w:num w:numId="17" w16cid:durableId="191770047">
    <w:abstractNumId w:val="37"/>
  </w:num>
  <w:num w:numId="18" w16cid:durableId="499082348">
    <w:abstractNumId w:val="40"/>
  </w:num>
  <w:num w:numId="19" w16cid:durableId="523060909">
    <w:abstractNumId w:val="3"/>
  </w:num>
  <w:num w:numId="20" w16cid:durableId="219948353">
    <w:abstractNumId w:val="16"/>
  </w:num>
  <w:num w:numId="21" w16cid:durableId="1386829708">
    <w:abstractNumId w:val="17"/>
  </w:num>
  <w:num w:numId="22" w16cid:durableId="2029721714">
    <w:abstractNumId w:val="21"/>
  </w:num>
  <w:num w:numId="23" w16cid:durableId="31006084">
    <w:abstractNumId w:val="9"/>
  </w:num>
  <w:num w:numId="24" w16cid:durableId="1563518169">
    <w:abstractNumId w:val="7"/>
  </w:num>
  <w:num w:numId="25" w16cid:durableId="461463110">
    <w:abstractNumId w:val="6"/>
  </w:num>
  <w:num w:numId="26" w16cid:durableId="666593904">
    <w:abstractNumId w:val="5"/>
  </w:num>
  <w:num w:numId="27" w16cid:durableId="1469476209">
    <w:abstractNumId w:val="4"/>
  </w:num>
  <w:num w:numId="28" w16cid:durableId="1173422184">
    <w:abstractNumId w:val="8"/>
  </w:num>
  <w:num w:numId="29" w16cid:durableId="1481537415">
    <w:abstractNumId w:val="2"/>
  </w:num>
  <w:num w:numId="30" w16cid:durableId="1319379964">
    <w:abstractNumId w:val="1"/>
  </w:num>
  <w:num w:numId="31" w16cid:durableId="1884755984">
    <w:abstractNumId w:val="0"/>
  </w:num>
  <w:num w:numId="32" w16cid:durableId="647168727">
    <w:abstractNumId w:val="39"/>
  </w:num>
  <w:num w:numId="33" w16cid:durableId="1095126438">
    <w:abstractNumId w:val="15"/>
  </w:num>
  <w:num w:numId="34" w16cid:durableId="81681069">
    <w:abstractNumId w:val="50"/>
  </w:num>
  <w:num w:numId="35" w16cid:durableId="2105153573">
    <w:abstractNumId w:val="13"/>
  </w:num>
  <w:num w:numId="36" w16cid:durableId="907492887">
    <w:abstractNumId w:val="25"/>
  </w:num>
  <w:num w:numId="37" w16cid:durableId="1950818134">
    <w:abstractNumId w:val="34"/>
  </w:num>
  <w:num w:numId="38" w16cid:durableId="2004771598">
    <w:abstractNumId w:val="45"/>
  </w:num>
  <w:num w:numId="39" w16cid:durableId="27533589">
    <w:abstractNumId w:val="42"/>
  </w:num>
  <w:num w:numId="40" w16cid:durableId="1854101985">
    <w:abstractNumId w:val="22"/>
    <w:lvlOverride w:ilvl="0">
      <w:lvl w:ilvl="0">
        <w:start w:val="1"/>
        <w:numFmt w:val="none"/>
        <w:pStyle w:val="List"/>
        <w:lvlText w:val="%1"/>
        <w:lvlJc w:val="left"/>
        <w:pPr>
          <w:ind w:left="851" w:hanging="426"/>
        </w:pPr>
        <w:rPr>
          <w:rFonts w:hint="default"/>
        </w:rPr>
      </w:lvl>
    </w:lvlOverride>
    <w:lvlOverride w:ilvl="1">
      <w:lvl w:ilvl="1">
        <w:start w:val="1"/>
        <w:numFmt w:val="lowerLetter"/>
        <w:pStyle w:val="List2"/>
        <w:lvlText w:val="%2."/>
        <w:lvlJc w:val="left"/>
        <w:pPr>
          <w:tabs>
            <w:tab w:val="num" w:pos="851"/>
          </w:tabs>
          <w:ind w:left="1276" w:hanging="426"/>
        </w:pPr>
        <w:rPr>
          <w:rFonts w:hint="default"/>
        </w:rPr>
      </w:lvl>
    </w:lvlOverride>
    <w:lvlOverride w:ilvl="2">
      <w:lvl w:ilvl="2">
        <w:start w:val="1"/>
        <w:numFmt w:val="lowerRoman"/>
        <w:pStyle w:val="List3"/>
        <w:lvlText w:val="%3."/>
        <w:lvlJc w:val="left"/>
        <w:pPr>
          <w:ind w:left="1701" w:hanging="426"/>
        </w:pPr>
        <w:rPr>
          <w:rFonts w:hint="default"/>
        </w:rPr>
      </w:lvl>
    </w:lvlOverride>
    <w:lvlOverride w:ilvl="3">
      <w:lvl w:ilvl="3">
        <w:start w:val="1"/>
        <w:numFmt w:val="upperLetter"/>
        <w:pStyle w:val="List4"/>
        <w:lvlText w:val="%4."/>
        <w:lvlJc w:val="left"/>
        <w:pPr>
          <w:ind w:left="2126" w:hanging="426"/>
        </w:pPr>
        <w:rPr>
          <w:rFonts w:hint="default"/>
        </w:rPr>
      </w:lvl>
    </w:lvlOverride>
    <w:lvlOverride w:ilvl="4">
      <w:lvl w:ilvl="4">
        <w:start w:val="1"/>
        <w:numFmt w:val="decimal"/>
        <w:pStyle w:val="List5"/>
        <w:lvlText w:val="%5."/>
        <w:lvlJc w:val="left"/>
        <w:pPr>
          <w:ind w:left="2551" w:hanging="426"/>
        </w:pPr>
        <w:rPr>
          <w:rFonts w:hint="default"/>
        </w:rPr>
      </w:lvl>
    </w:lvlOverride>
    <w:lvlOverride w:ilvl="5">
      <w:lvl w:ilvl="5">
        <w:start w:val="1"/>
        <w:numFmt w:val="lowerRoman"/>
        <w:lvlText w:val="(%6)"/>
        <w:lvlJc w:val="left"/>
        <w:pPr>
          <w:ind w:left="2976" w:hanging="426"/>
        </w:pPr>
        <w:rPr>
          <w:rFonts w:hint="default"/>
        </w:rPr>
      </w:lvl>
    </w:lvlOverride>
    <w:lvlOverride w:ilvl="6">
      <w:lvl w:ilvl="6">
        <w:start w:val="1"/>
        <w:numFmt w:val="decimal"/>
        <w:lvlText w:val="%7."/>
        <w:lvlJc w:val="left"/>
        <w:pPr>
          <w:ind w:left="3401" w:hanging="426"/>
        </w:pPr>
        <w:rPr>
          <w:rFonts w:hint="default"/>
        </w:rPr>
      </w:lvl>
    </w:lvlOverride>
    <w:lvlOverride w:ilvl="7">
      <w:lvl w:ilvl="7">
        <w:start w:val="1"/>
        <w:numFmt w:val="lowerLetter"/>
        <w:lvlText w:val="%8."/>
        <w:lvlJc w:val="left"/>
        <w:pPr>
          <w:ind w:left="3826" w:hanging="426"/>
        </w:pPr>
        <w:rPr>
          <w:rFonts w:hint="default"/>
        </w:rPr>
      </w:lvl>
    </w:lvlOverride>
    <w:lvlOverride w:ilvl="8">
      <w:lvl w:ilvl="8">
        <w:start w:val="1"/>
        <w:numFmt w:val="lowerRoman"/>
        <w:lvlText w:val="%9."/>
        <w:lvlJc w:val="left"/>
        <w:pPr>
          <w:ind w:left="4251" w:hanging="426"/>
        </w:pPr>
        <w:rPr>
          <w:rFonts w:hint="default"/>
        </w:rPr>
      </w:lvl>
    </w:lvlOverride>
  </w:num>
  <w:num w:numId="41" w16cid:durableId="1417553907">
    <w:abstractNumId w:val="41"/>
  </w:num>
  <w:num w:numId="42" w16cid:durableId="805128488">
    <w:abstractNumId w:val="23"/>
  </w:num>
  <w:num w:numId="43" w16cid:durableId="1390495169">
    <w:abstractNumId w:val="18"/>
  </w:num>
  <w:num w:numId="44" w16cid:durableId="17002896">
    <w:abstractNumId w:val="29"/>
  </w:num>
  <w:num w:numId="45" w16cid:durableId="12240956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0548794">
    <w:abstractNumId w:val="11"/>
  </w:num>
  <w:num w:numId="47" w16cid:durableId="1136918706">
    <w:abstractNumId w:val="19"/>
  </w:num>
  <w:num w:numId="48" w16cid:durableId="1456221062">
    <w:abstractNumId w:val="33"/>
  </w:num>
  <w:num w:numId="49" w16cid:durableId="1126510721">
    <w:abstractNumId w:val="14"/>
  </w:num>
  <w:num w:numId="50" w16cid:durableId="1503736328">
    <w:abstractNumId w:val="30"/>
  </w:num>
  <w:num w:numId="51" w16cid:durableId="1285426864">
    <w:abstractNumId w:val="47"/>
  </w:num>
  <w:num w:numId="52" w16cid:durableId="896667682">
    <w:abstractNumId w:val="53"/>
  </w:num>
  <w:num w:numId="53" w16cid:durableId="159732257">
    <w:abstractNumId w:val="36"/>
  </w:num>
  <w:num w:numId="54" w16cid:durableId="1182623956">
    <w:abstractNumId w:val="43"/>
  </w:num>
  <w:num w:numId="55" w16cid:durableId="6654759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2155338">
    <w:abstractNumId w:val="51"/>
  </w:num>
  <w:num w:numId="57" w16cid:durableId="18361422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20777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99510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5521726">
    <w:abstractNumId w:val="22"/>
    <w:lvlOverride w:ilvl="0">
      <w:startOverride w:val="1"/>
      <w:lvl w:ilvl="0">
        <w:start w:val="1"/>
        <w:numFmt w:val="none"/>
        <w:pStyle w:val="List"/>
        <w:lvlText w:val="%1"/>
        <w:lvlJc w:val="left"/>
        <w:pPr>
          <w:ind w:left="851" w:hanging="426"/>
        </w:pPr>
        <w:rPr>
          <w:rFonts w:hint="default"/>
        </w:rPr>
      </w:lvl>
    </w:lvlOverride>
    <w:lvlOverride w:ilvl="1">
      <w:startOverride w:val="1"/>
      <w:lvl w:ilvl="1">
        <w:start w:val="1"/>
        <w:numFmt w:val="lowerLetter"/>
        <w:pStyle w:val="List2"/>
        <w:lvlText w:val="%2."/>
        <w:lvlJc w:val="left"/>
        <w:pPr>
          <w:tabs>
            <w:tab w:val="num" w:pos="851"/>
          </w:tabs>
          <w:ind w:left="1276" w:hanging="426"/>
        </w:pPr>
        <w:rPr>
          <w:rFonts w:hint="default"/>
        </w:rPr>
      </w:lvl>
    </w:lvlOverride>
    <w:lvlOverride w:ilvl="2">
      <w:startOverride w:val="1"/>
      <w:lvl w:ilvl="2">
        <w:start w:val="1"/>
        <w:numFmt w:val="lowerRoman"/>
        <w:pStyle w:val="List3"/>
        <w:lvlText w:val="%3."/>
        <w:lvlJc w:val="left"/>
        <w:pPr>
          <w:ind w:left="1701" w:hanging="426"/>
        </w:pPr>
        <w:rPr>
          <w:rFonts w:hint="default"/>
        </w:rPr>
      </w:lvl>
    </w:lvlOverride>
    <w:lvlOverride w:ilvl="3">
      <w:startOverride w:val="1"/>
      <w:lvl w:ilvl="3">
        <w:start w:val="1"/>
        <w:numFmt w:val="upperLetter"/>
        <w:pStyle w:val="List4"/>
        <w:lvlText w:val="%4."/>
        <w:lvlJc w:val="left"/>
        <w:pPr>
          <w:ind w:left="2126" w:hanging="426"/>
        </w:pPr>
        <w:rPr>
          <w:rFonts w:hint="default"/>
        </w:rPr>
      </w:lvl>
    </w:lvlOverride>
    <w:lvlOverride w:ilvl="4">
      <w:startOverride w:val="1"/>
      <w:lvl w:ilvl="4">
        <w:start w:val="1"/>
        <w:numFmt w:val="decimal"/>
        <w:pStyle w:val="List5"/>
        <w:lvlText w:val="%5."/>
        <w:lvlJc w:val="left"/>
        <w:pPr>
          <w:ind w:left="2551" w:hanging="426"/>
        </w:pPr>
        <w:rPr>
          <w:rFonts w:hint="default"/>
        </w:rPr>
      </w:lvl>
    </w:lvlOverride>
    <w:lvlOverride w:ilvl="5">
      <w:startOverride w:val="1"/>
      <w:lvl w:ilvl="5">
        <w:start w:val="1"/>
        <w:numFmt w:val="lowerRoman"/>
        <w:lvlText w:val="(%6)"/>
        <w:lvlJc w:val="left"/>
        <w:pPr>
          <w:ind w:left="2976" w:hanging="426"/>
        </w:pPr>
        <w:rPr>
          <w:rFonts w:hint="default"/>
        </w:rPr>
      </w:lvl>
    </w:lvlOverride>
    <w:lvlOverride w:ilvl="6">
      <w:startOverride w:val="1"/>
      <w:lvl w:ilvl="6">
        <w:start w:val="1"/>
        <w:numFmt w:val="decimal"/>
        <w:lvlText w:val="%7."/>
        <w:lvlJc w:val="left"/>
        <w:pPr>
          <w:ind w:left="3401" w:hanging="426"/>
        </w:pPr>
        <w:rPr>
          <w:rFonts w:hint="default"/>
        </w:rPr>
      </w:lvl>
    </w:lvlOverride>
    <w:lvlOverride w:ilvl="7">
      <w:startOverride w:val="1"/>
      <w:lvl w:ilvl="7">
        <w:start w:val="1"/>
        <w:numFmt w:val="lowerLetter"/>
        <w:lvlText w:val="%8."/>
        <w:lvlJc w:val="left"/>
        <w:pPr>
          <w:ind w:left="3826" w:hanging="426"/>
        </w:pPr>
        <w:rPr>
          <w:rFonts w:hint="default"/>
        </w:rPr>
      </w:lvl>
    </w:lvlOverride>
    <w:lvlOverride w:ilvl="8">
      <w:startOverride w:val="1"/>
      <w:lvl w:ilvl="8">
        <w:start w:val="1"/>
        <w:numFmt w:val="lowerRoman"/>
        <w:lvlText w:val="%9."/>
        <w:lvlJc w:val="left"/>
        <w:pPr>
          <w:ind w:left="4251" w:hanging="426"/>
        </w:pPr>
        <w:rPr>
          <w:rFonts w:hint="default"/>
        </w:rPr>
      </w:lvl>
    </w:lvlOverride>
  </w:num>
  <w:num w:numId="61" w16cid:durableId="648172756">
    <w:abstractNumId w:val="22"/>
  </w:num>
  <w:num w:numId="62" w16cid:durableId="7761629">
    <w:abstractNumId w:val="26"/>
  </w:num>
  <w:num w:numId="63" w16cid:durableId="163128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4178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11621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766054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112469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46072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3167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196590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71875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81523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44436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606043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64018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003498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75786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459578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195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hT/mjMNoZaP2PcPHgpzVFqqI+tN9sQGQd8PzvXGTcEhm+cLDevvfdeEragc7iVSZV/ATMVmljzDE0BTXOi4HyA==" w:salt="fa/RCPTLbXIyBE55ByLrfQ=="/>
  <w:styleLockTheme/>
  <w:styleLockQFSet/>
  <w:defaultTabStop w:val="851"/>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DE"/>
    <w:rsid w:val="000004E5"/>
    <w:rsid w:val="000007DB"/>
    <w:rsid w:val="0000106A"/>
    <w:rsid w:val="000011BC"/>
    <w:rsid w:val="00002AFE"/>
    <w:rsid w:val="00002E98"/>
    <w:rsid w:val="00002FDC"/>
    <w:rsid w:val="0000336A"/>
    <w:rsid w:val="000036D6"/>
    <w:rsid w:val="0000385F"/>
    <w:rsid w:val="00003AAB"/>
    <w:rsid w:val="00003E11"/>
    <w:rsid w:val="0000409A"/>
    <w:rsid w:val="00005210"/>
    <w:rsid w:val="000060C7"/>
    <w:rsid w:val="000063B5"/>
    <w:rsid w:val="0000649E"/>
    <w:rsid w:val="000069D0"/>
    <w:rsid w:val="00006E9F"/>
    <w:rsid w:val="0000707F"/>
    <w:rsid w:val="00007090"/>
    <w:rsid w:val="00010AB6"/>
    <w:rsid w:val="00011257"/>
    <w:rsid w:val="00012207"/>
    <w:rsid w:val="00012396"/>
    <w:rsid w:val="000144B2"/>
    <w:rsid w:val="0001578E"/>
    <w:rsid w:val="000160E3"/>
    <w:rsid w:val="00016D85"/>
    <w:rsid w:val="00017793"/>
    <w:rsid w:val="000201BF"/>
    <w:rsid w:val="0002041C"/>
    <w:rsid w:val="00020BA5"/>
    <w:rsid w:val="00021056"/>
    <w:rsid w:val="00021923"/>
    <w:rsid w:val="00022345"/>
    <w:rsid w:val="00023612"/>
    <w:rsid w:val="00023B12"/>
    <w:rsid w:val="00023DB7"/>
    <w:rsid w:val="00025517"/>
    <w:rsid w:val="00025755"/>
    <w:rsid w:val="000257E9"/>
    <w:rsid w:val="00026928"/>
    <w:rsid w:val="00027CBE"/>
    <w:rsid w:val="000301AE"/>
    <w:rsid w:val="00030309"/>
    <w:rsid w:val="00030DC7"/>
    <w:rsid w:val="0003116C"/>
    <w:rsid w:val="00031219"/>
    <w:rsid w:val="00031C74"/>
    <w:rsid w:val="00032313"/>
    <w:rsid w:val="00033E73"/>
    <w:rsid w:val="00035B8A"/>
    <w:rsid w:val="0003673E"/>
    <w:rsid w:val="00036D4D"/>
    <w:rsid w:val="00036F60"/>
    <w:rsid w:val="00037B56"/>
    <w:rsid w:val="00037D97"/>
    <w:rsid w:val="00037DF9"/>
    <w:rsid w:val="00040FD5"/>
    <w:rsid w:val="00042E4C"/>
    <w:rsid w:val="0004414A"/>
    <w:rsid w:val="00044756"/>
    <w:rsid w:val="00044E07"/>
    <w:rsid w:val="00046F38"/>
    <w:rsid w:val="00047172"/>
    <w:rsid w:val="0004779C"/>
    <w:rsid w:val="000507AE"/>
    <w:rsid w:val="00050FD4"/>
    <w:rsid w:val="000512DB"/>
    <w:rsid w:val="00052D86"/>
    <w:rsid w:val="00052DDA"/>
    <w:rsid w:val="00053008"/>
    <w:rsid w:val="0005421E"/>
    <w:rsid w:val="000542F6"/>
    <w:rsid w:val="000545FE"/>
    <w:rsid w:val="00055FA1"/>
    <w:rsid w:val="000562CA"/>
    <w:rsid w:val="000568C3"/>
    <w:rsid w:val="0005786A"/>
    <w:rsid w:val="00060AC9"/>
    <w:rsid w:val="00060D7B"/>
    <w:rsid w:val="00060DB7"/>
    <w:rsid w:val="00061486"/>
    <w:rsid w:val="00061ADE"/>
    <w:rsid w:val="00061AF0"/>
    <w:rsid w:val="000627D8"/>
    <w:rsid w:val="00063025"/>
    <w:rsid w:val="00063076"/>
    <w:rsid w:val="00063100"/>
    <w:rsid w:val="000635E5"/>
    <w:rsid w:val="00063DEE"/>
    <w:rsid w:val="00064FA1"/>
    <w:rsid w:val="00066C4B"/>
    <w:rsid w:val="00066F2B"/>
    <w:rsid w:val="00066FDD"/>
    <w:rsid w:val="00067AA6"/>
    <w:rsid w:val="0007099B"/>
    <w:rsid w:val="000709E7"/>
    <w:rsid w:val="000710E8"/>
    <w:rsid w:val="00071973"/>
    <w:rsid w:val="00071EF2"/>
    <w:rsid w:val="00073D13"/>
    <w:rsid w:val="00075C45"/>
    <w:rsid w:val="00075E9F"/>
    <w:rsid w:val="00080085"/>
    <w:rsid w:val="000806F0"/>
    <w:rsid w:val="000813C9"/>
    <w:rsid w:val="0008292B"/>
    <w:rsid w:val="00083303"/>
    <w:rsid w:val="000839B3"/>
    <w:rsid w:val="000844BF"/>
    <w:rsid w:val="00086DD8"/>
    <w:rsid w:val="000876CB"/>
    <w:rsid w:val="00087ABE"/>
    <w:rsid w:val="00087B6D"/>
    <w:rsid w:val="0009005B"/>
    <w:rsid w:val="00090AA0"/>
    <w:rsid w:val="0009202D"/>
    <w:rsid w:val="0009246E"/>
    <w:rsid w:val="00092FCE"/>
    <w:rsid w:val="00093033"/>
    <w:rsid w:val="000932B3"/>
    <w:rsid w:val="00094674"/>
    <w:rsid w:val="00094881"/>
    <w:rsid w:val="00094ECE"/>
    <w:rsid w:val="000963F1"/>
    <w:rsid w:val="00096B8D"/>
    <w:rsid w:val="00097932"/>
    <w:rsid w:val="000A02EE"/>
    <w:rsid w:val="000A1506"/>
    <w:rsid w:val="000A2935"/>
    <w:rsid w:val="000A432F"/>
    <w:rsid w:val="000A496D"/>
    <w:rsid w:val="000A5791"/>
    <w:rsid w:val="000A6B52"/>
    <w:rsid w:val="000A6DB6"/>
    <w:rsid w:val="000B021D"/>
    <w:rsid w:val="000B16E2"/>
    <w:rsid w:val="000B1E9B"/>
    <w:rsid w:val="000B30A8"/>
    <w:rsid w:val="000B556A"/>
    <w:rsid w:val="000B55B6"/>
    <w:rsid w:val="000B5F2C"/>
    <w:rsid w:val="000B6B31"/>
    <w:rsid w:val="000B6E33"/>
    <w:rsid w:val="000B7864"/>
    <w:rsid w:val="000C0237"/>
    <w:rsid w:val="000C134F"/>
    <w:rsid w:val="000C1CDC"/>
    <w:rsid w:val="000C1DE6"/>
    <w:rsid w:val="000C24C5"/>
    <w:rsid w:val="000C35A9"/>
    <w:rsid w:val="000C3659"/>
    <w:rsid w:val="000C407C"/>
    <w:rsid w:val="000C4720"/>
    <w:rsid w:val="000C5FED"/>
    <w:rsid w:val="000C7708"/>
    <w:rsid w:val="000D137E"/>
    <w:rsid w:val="000D1DE5"/>
    <w:rsid w:val="000D22AB"/>
    <w:rsid w:val="000D39C9"/>
    <w:rsid w:val="000D438F"/>
    <w:rsid w:val="000D647B"/>
    <w:rsid w:val="000D6AA9"/>
    <w:rsid w:val="000D6DBF"/>
    <w:rsid w:val="000E0713"/>
    <w:rsid w:val="000E086D"/>
    <w:rsid w:val="000E1609"/>
    <w:rsid w:val="000E1FDE"/>
    <w:rsid w:val="000E3A45"/>
    <w:rsid w:val="000E4359"/>
    <w:rsid w:val="000E4975"/>
    <w:rsid w:val="000E5278"/>
    <w:rsid w:val="000E63AD"/>
    <w:rsid w:val="000E671F"/>
    <w:rsid w:val="000E6E54"/>
    <w:rsid w:val="000E768A"/>
    <w:rsid w:val="000E78E8"/>
    <w:rsid w:val="000F0053"/>
    <w:rsid w:val="000F0294"/>
    <w:rsid w:val="000F05B7"/>
    <w:rsid w:val="000F0D6F"/>
    <w:rsid w:val="000F1CEA"/>
    <w:rsid w:val="000F212B"/>
    <w:rsid w:val="000F27B6"/>
    <w:rsid w:val="000F2851"/>
    <w:rsid w:val="000F28CE"/>
    <w:rsid w:val="000F346F"/>
    <w:rsid w:val="000F37D2"/>
    <w:rsid w:val="000F3AEA"/>
    <w:rsid w:val="000F4376"/>
    <w:rsid w:val="000F437D"/>
    <w:rsid w:val="000F46E4"/>
    <w:rsid w:val="000F592C"/>
    <w:rsid w:val="000F6309"/>
    <w:rsid w:val="000F6B76"/>
    <w:rsid w:val="000F7651"/>
    <w:rsid w:val="000F77BC"/>
    <w:rsid w:val="001009FA"/>
    <w:rsid w:val="00101DBF"/>
    <w:rsid w:val="00102D25"/>
    <w:rsid w:val="00102E42"/>
    <w:rsid w:val="0010456F"/>
    <w:rsid w:val="001052BF"/>
    <w:rsid w:val="00105610"/>
    <w:rsid w:val="0010754D"/>
    <w:rsid w:val="00107B11"/>
    <w:rsid w:val="00107BDA"/>
    <w:rsid w:val="001113BF"/>
    <w:rsid w:val="00112D03"/>
    <w:rsid w:val="00113049"/>
    <w:rsid w:val="00113CCD"/>
    <w:rsid w:val="00114244"/>
    <w:rsid w:val="00114403"/>
    <w:rsid w:val="001173B0"/>
    <w:rsid w:val="001176CA"/>
    <w:rsid w:val="00120B0D"/>
    <w:rsid w:val="001215D3"/>
    <w:rsid w:val="00122FB7"/>
    <w:rsid w:val="00123560"/>
    <w:rsid w:val="0012396A"/>
    <w:rsid w:val="0012415E"/>
    <w:rsid w:val="001247B4"/>
    <w:rsid w:val="00126566"/>
    <w:rsid w:val="00126D20"/>
    <w:rsid w:val="001303AA"/>
    <w:rsid w:val="00130659"/>
    <w:rsid w:val="0013180A"/>
    <w:rsid w:val="00132016"/>
    <w:rsid w:val="001326A4"/>
    <w:rsid w:val="001328C1"/>
    <w:rsid w:val="001338A3"/>
    <w:rsid w:val="00133B61"/>
    <w:rsid w:val="001341BD"/>
    <w:rsid w:val="00135CFC"/>
    <w:rsid w:val="00136511"/>
    <w:rsid w:val="00136A51"/>
    <w:rsid w:val="001373B5"/>
    <w:rsid w:val="00137729"/>
    <w:rsid w:val="00137D3C"/>
    <w:rsid w:val="0014023C"/>
    <w:rsid w:val="00141A31"/>
    <w:rsid w:val="0014213C"/>
    <w:rsid w:val="00143D4B"/>
    <w:rsid w:val="00144573"/>
    <w:rsid w:val="00145964"/>
    <w:rsid w:val="00146180"/>
    <w:rsid w:val="0014660A"/>
    <w:rsid w:val="00150C4B"/>
    <w:rsid w:val="00151183"/>
    <w:rsid w:val="00151C41"/>
    <w:rsid w:val="0015296A"/>
    <w:rsid w:val="00152EED"/>
    <w:rsid w:val="00154028"/>
    <w:rsid w:val="00154979"/>
    <w:rsid w:val="00154BFF"/>
    <w:rsid w:val="00154C36"/>
    <w:rsid w:val="0015575B"/>
    <w:rsid w:val="00155EF6"/>
    <w:rsid w:val="001568BD"/>
    <w:rsid w:val="00157073"/>
    <w:rsid w:val="00160821"/>
    <w:rsid w:val="00160C50"/>
    <w:rsid w:val="001610FD"/>
    <w:rsid w:val="0016126C"/>
    <w:rsid w:val="0016147A"/>
    <w:rsid w:val="00161973"/>
    <w:rsid w:val="00161FD4"/>
    <w:rsid w:val="001625B1"/>
    <w:rsid w:val="00162F08"/>
    <w:rsid w:val="00163F83"/>
    <w:rsid w:val="00164283"/>
    <w:rsid w:val="00164934"/>
    <w:rsid w:val="00165651"/>
    <w:rsid w:val="00165A64"/>
    <w:rsid w:val="001700DD"/>
    <w:rsid w:val="00170D26"/>
    <w:rsid w:val="00171AE7"/>
    <w:rsid w:val="001721C4"/>
    <w:rsid w:val="0017281B"/>
    <w:rsid w:val="00172B47"/>
    <w:rsid w:val="001744F2"/>
    <w:rsid w:val="00175605"/>
    <w:rsid w:val="00175D72"/>
    <w:rsid w:val="00176AD6"/>
    <w:rsid w:val="00177818"/>
    <w:rsid w:val="00177BD3"/>
    <w:rsid w:val="001804DC"/>
    <w:rsid w:val="00180640"/>
    <w:rsid w:val="001807F0"/>
    <w:rsid w:val="001811F7"/>
    <w:rsid w:val="0018183B"/>
    <w:rsid w:val="00181994"/>
    <w:rsid w:val="00182341"/>
    <w:rsid w:val="00182D60"/>
    <w:rsid w:val="00186449"/>
    <w:rsid w:val="001868AD"/>
    <w:rsid w:val="00187ED4"/>
    <w:rsid w:val="0019065A"/>
    <w:rsid w:val="00190750"/>
    <w:rsid w:val="00193011"/>
    <w:rsid w:val="00193695"/>
    <w:rsid w:val="001936AF"/>
    <w:rsid w:val="0019392B"/>
    <w:rsid w:val="00193B20"/>
    <w:rsid w:val="0019419C"/>
    <w:rsid w:val="0019646F"/>
    <w:rsid w:val="001A0EDE"/>
    <w:rsid w:val="001A13D0"/>
    <w:rsid w:val="001A1C11"/>
    <w:rsid w:val="001A2B06"/>
    <w:rsid w:val="001A2C23"/>
    <w:rsid w:val="001A355B"/>
    <w:rsid w:val="001A39F3"/>
    <w:rsid w:val="001A5798"/>
    <w:rsid w:val="001A5A3E"/>
    <w:rsid w:val="001B0582"/>
    <w:rsid w:val="001B0584"/>
    <w:rsid w:val="001B0852"/>
    <w:rsid w:val="001B0A75"/>
    <w:rsid w:val="001B1E0B"/>
    <w:rsid w:val="001B265B"/>
    <w:rsid w:val="001B40ED"/>
    <w:rsid w:val="001B4432"/>
    <w:rsid w:val="001B59F3"/>
    <w:rsid w:val="001B66EF"/>
    <w:rsid w:val="001B757A"/>
    <w:rsid w:val="001B78FB"/>
    <w:rsid w:val="001C08A7"/>
    <w:rsid w:val="001C0C3E"/>
    <w:rsid w:val="001C200B"/>
    <w:rsid w:val="001C2998"/>
    <w:rsid w:val="001C2FF9"/>
    <w:rsid w:val="001C3271"/>
    <w:rsid w:val="001C36F0"/>
    <w:rsid w:val="001C42E1"/>
    <w:rsid w:val="001C42E5"/>
    <w:rsid w:val="001D1326"/>
    <w:rsid w:val="001D1584"/>
    <w:rsid w:val="001D1B90"/>
    <w:rsid w:val="001D5D48"/>
    <w:rsid w:val="001D68DE"/>
    <w:rsid w:val="001D6D9F"/>
    <w:rsid w:val="001E0EE4"/>
    <w:rsid w:val="001E1228"/>
    <w:rsid w:val="001E2529"/>
    <w:rsid w:val="001E2BBF"/>
    <w:rsid w:val="001E3441"/>
    <w:rsid w:val="001E4327"/>
    <w:rsid w:val="001E4528"/>
    <w:rsid w:val="001E61EC"/>
    <w:rsid w:val="001E77B1"/>
    <w:rsid w:val="001E79BE"/>
    <w:rsid w:val="001F182C"/>
    <w:rsid w:val="001F2259"/>
    <w:rsid w:val="001F2D37"/>
    <w:rsid w:val="001F4700"/>
    <w:rsid w:val="001F554C"/>
    <w:rsid w:val="001F55CF"/>
    <w:rsid w:val="001F6071"/>
    <w:rsid w:val="001F6723"/>
    <w:rsid w:val="001F6EF9"/>
    <w:rsid w:val="00200C3D"/>
    <w:rsid w:val="00200FF0"/>
    <w:rsid w:val="00202CE1"/>
    <w:rsid w:val="0020454C"/>
    <w:rsid w:val="00204734"/>
    <w:rsid w:val="00205B32"/>
    <w:rsid w:val="00206747"/>
    <w:rsid w:val="00206B70"/>
    <w:rsid w:val="0020767B"/>
    <w:rsid w:val="0021056A"/>
    <w:rsid w:val="00211522"/>
    <w:rsid w:val="00211B75"/>
    <w:rsid w:val="00211E1E"/>
    <w:rsid w:val="002121A0"/>
    <w:rsid w:val="00212965"/>
    <w:rsid w:val="00213617"/>
    <w:rsid w:val="00213890"/>
    <w:rsid w:val="002138A6"/>
    <w:rsid w:val="0021404F"/>
    <w:rsid w:val="00216283"/>
    <w:rsid w:val="00220B9C"/>
    <w:rsid w:val="0022144E"/>
    <w:rsid w:val="002224A0"/>
    <w:rsid w:val="002225B8"/>
    <w:rsid w:val="00222649"/>
    <w:rsid w:val="0022353C"/>
    <w:rsid w:val="0022374A"/>
    <w:rsid w:val="0022435B"/>
    <w:rsid w:val="00225D95"/>
    <w:rsid w:val="002261B1"/>
    <w:rsid w:val="002267F1"/>
    <w:rsid w:val="00226DA2"/>
    <w:rsid w:val="0022769E"/>
    <w:rsid w:val="002279FD"/>
    <w:rsid w:val="00231350"/>
    <w:rsid w:val="002316FA"/>
    <w:rsid w:val="002335BE"/>
    <w:rsid w:val="0023477D"/>
    <w:rsid w:val="002349BA"/>
    <w:rsid w:val="00234A36"/>
    <w:rsid w:val="00235A74"/>
    <w:rsid w:val="00236799"/>
    <w:rsid w:val="00236E38"/>
    <w:rsid w:val="00236F37"/>
    <w:rsid w:val="00237032"/>
    <w:rsid w:val="002371B0"/>
    <w:rsid w:val="0024048A"/>
    <w:rsid w:val="002407D7"/>
    <w:rsid w:val="002419C3"/>
    <w:rsid w:val="00246B25"/>
    <w:rsid w:val="002471CA"/>
    <w:rsid w:val="002472EE"/>
    <w:rsid w:val="002501E6"/>
    <w:rsid w:val="002511D8"/>
    <w:rsid w:val="002515B4"/>
    <w:rsid w:val="00251A58"/>
    <w:rsid w:val="00252F71"/>
    <w:rsid w:val="00256352"/>
    <w:rsid w:val="00257133"/>
    <w:rsid w:val="0026162F"/>
    <w:rsid w:val="002625AD"/>
    <w:rsid w:val="00262621"/>
    <w:rsid w:val="00264A07"/>
    <w:rsid w:val="00264E16"/>
    <w:rsid w:val="00264F99"/>
    <w:rsid w:val="0026637D"/>
    <w:rsid w:val="0026751F"/>
    <w:rsid w:val="0026776E"/>
    <w:rsid w:val="00267DD2"/>
    <w:rsid w:val="0027144D"/>
    <w:rsid w:val="002723E9"/>
    <w:rsid w:val="00272F4C"/>
    <w:rsid w:val="002738B8"/>
    <w:rsid w:val="002742F0"/>
    <w:rsid w:val="00274C2C"/>
    <w:rsid w:val="0027511E"/>
    <w:rsid w:val="00276951"/>
    <w:rsid w:val="00280DB0"/>
    <w:rsid w:val="002818ED"/>
    <w:rsid w:val="00281E73"/>
    <w:rsid w:val="0028208A"/>
    <w:rsid w:val="002846BD"/>
    <w:rsid w:val="00284970"/>
    <w:rsid w:val="00285127"/>
    <w:rsid w:val="0028671E"/>
    <w:rsid w:val="00287D36"/>
    <w:rsid w:val="00290412"/>
    <w:rsid w:val="002904CB"/>
    <w:rsid w:val="00292AB7"/>
    <w:rsid w:val="002938F3"/>
    <w:rsid w:val="00294523"/>
    <w:rsid w:val="00294C20"/>
    <w:rsid w:val="00294C3E"/>
    <w:rsid w:val="00294D24"/>
    <w:rsid w:val="0029503F"/>
    <w:rsid w:val="002951ED"/>
    <w:rsid w:val="00295758"/>
    <w:rsid w:val="00295798"/>
    <w:rsid w:val="0029621F"/>
    <w:rsid w:val="00296540"/>
    <w:rsid w:val="002970C4"/>
    <w:rsid w:val="002973A7"/>
    <w:rsid w:val="002978F0"/>
    <w:rsid w:val="00297A56"/>
    <w:rsid w:val="002A14E6"/>
    <w:rsid w:val="002A1DCF"/>
    <w:rsid w:val="002A2434"/>
    <w:rsid w:val="002A2F4F"/>
    <w:rsid w:val="002A3B50"/>
    <w:rsid w:val="002A4D8D"/>
    <w:rsid w:val="002A5309"/>
    <w:rsid w:val="002A61C7"/>
    <w:rsid w:val="002A761D"/>
    <w:rsid w:val="002B03CA"/>
    <w:rsid w:val="002B2978"/>
    <w:rsid w:val="002B3AB8"/>
    <w:rsid w:val="002B4D45"/>
    <w:rsid w:val="002B520E"/>
    <w:rsid w:val="002B5B66"/>
    <w:rsid w:val="002B684C"/>
    <w:rsid w:val="002B712F"/>
    <w:rsid w:val="002C0B05"/>
    <w:rsid w:val="002C0E3D"/>
    <w:rsid w:val="002C121E"/>
    <w:rsid w:val="002C1473"/>
    <w:rsid w:val="002C203C"/>
    <w:rsid w:val="002C2328"/>
    <w:rsid w:val="002C232C"/>
    <w:rsid w:val="002C3D87"/>
    <w:rsid w:val="002C3E56"/>
    <w:rsid w:val="002C4D00"/>
    <w:rsid w:val="002C5859"/>
    <w:rsid w:val="002C5EF0"/>
    <w:rsid w:val="002C6787"/>
    <w:rsid w:val="002D11CF"/>
    <w:rsid w:val="002D1F85"/>
    <w:rsid w:val="002D2D92"/>
    <w:rsid w:val="002D3A86"/>
    <w:rsid w:val="002D3E79"/>
    <w:rsid w:val="002D3EC0"/>
    <w:rsid w:val="002D44E1"/>
    <w:rsid w:val="002D47C9"/>
    <w:rsid w:val="002D484A"/>
    <w:rsid w:val="002D4D30"/>
    <w:rsid w:val="002D51AB"/>
    <w:rsid w:val="002D6461"/>
    <w:rsid w:val="002E098C"/>
    <w:rsid w:val="002E0BFC"/>
    <w:rsid w:val="002E0E77"/>
    <w:rsid w:val="002E0F38"/>
    <w:rsid w:val="002E12B7"/>
    <w:rsid w:val="002E12D1"/>
    <w:rsid w:val="002E16EF"/>
    <w:rsid w:val="002E220B"/>
    <w:rsid w:val="002E2AA0"/>
    <w:rsid w:val="002E2AEA"/>
    <w:rsid w:val="002E36B5"/>
    <w:rsid w:val="002E383D"/>
    <w:rsid w:val="002E39B2"/>
    <w:rsid w:val="002E3DB9"/>
    <w:rsid w:val="002E461E"/>
    <w:rsid w:val="002E4D18"/>
    <w:rsid w:val="002E51D5"/>
    <w:rsid w:val="002E5406"/>
    <w:rsid w:val="002E5762"/>
    <w:rsid w:val="002E5EBC"/>
    <w:rsid w:val="002E6949"/>
    <w:rsid w:val="002E7A54"/>
    <w:rsid w:val="002F1544"/>
    <w:rsid w:val="002F1915"/>
    <w:rsid w:val="002F34C7"/>
    <w:rsid w:val="002F43DF"/>
    <w:rsid w:val="002F51F8"/>
    <w:rsid w:val="002F5B68"/>
    <w:rsid w:val="002F683E"/>
    <w:rsid w:val="002F73C6"/>
    <w:rsid w:val="002F79CD"/>
    <w:rsid w:val="0030143E"/>
    <w:rsid w:val="003031F2"/>
    <w:rsid w:val="003036E2"/>
    <w:rsid w:val="003045F3"/>
    <w:rsid w:val="00304FCB"/>
    <w:rsid w:val="003050DF"/>
    <w:rsid w:val="00305369"/>
    <w:rsid w:val="00305809"/>
    <w:rsid w:val="00305F27"/>
    <w:rsid w:val="003060DE"/>
    <w:rsid w:val="00310542"/>
    <w:rsid w:val="00310910"/>
    <w:rsid w:val="00310A07"/>
    <w:rsid w:val="00311735"/>
    <w:rsid w:val="0031272F"/>
    <w:rsid w:val="00312833"/>
    <w:rsid w:val="00313E62"/>
    <w:rsid w:val="00314AA6"/>
    <w:rsid w:val="0031583C"/>
    <w:rsid w:val="003168ED"/>
    <w:rsid w:val="00317372"/>
    <w:rsid w:val="00320F8C"/>
    <w:rsid w:val="00321210"/>
    <w:rsid w:val="0032240C"/>
    <w:rsid w:val="00323306"/>
    <w:rsid w:val="00323308"/>
    <w:rsid w:val="003244E5"/>
    <w:rsid w:val="003254AA"/>
    <w:rsid w:val="00327879"/>
    <w:rsid w:val="00330013"/>
    <w:rsid w:val="0033045C"/>
    <w:rsid w:val="00330C41"/>
    <w:rsid w:val="00330F0B"/>
    <w:rsid w:val="00332859"/>
    <w:rsid w:val="00332A80"/>
    <w:rsid w:val="00332B35"/>
    <w:rsid w:val="003331BA"/>
    <w:rsid w:val="00335BE5"/>
    <w:rsid w:val="003400CB"/>
    <w:rsid w:val="003401F7"/>
    <w:rsid w:val="003406D4"/>
    <w:rsid w:val="003409E6"/>
    <w:rsid w:val="0034387F"/>
    <w:rsid w:val="0034479B"/>
    <w:rsid w:val="003455D2"/>
    <w:rsid w:val="003457D6"/>
    <w:rsid w:val="00345812"/>
    <w:rsid w:val="003512E4"/>
    <w:rsid w:val="00351654"/>
    <w:rsid w:val="0035194E"/>
    <w:rsid w:val="00354103"/>
    <w:rsid w:val="00354D0C"/>
    <w:rsid w:val="00355DF8"/>
    <w:rsid w:val="00356716"/>
    <w:rsid w:val="003570C8"/>
    <w:rsid w:val="00360BB3"/>
    <w:rsid w:val="00362382"/>
    <w:rsid w:val="00362A5F"/>
    <w:rsid w:val="00362E73"/>
    <w:rsid w:val="00363F7F"/>
    <w:rsid w:val="00364111"/>
    <w:rsid w:val="00365B8A"/>
    <w:rsid w:val="00370739"/>
    <w:rsid w:val="003719FE"/>
    <w:rsid w:val="00371B59"/>
    <w:rsid w:val="00373B0A"/>
    <w:rsid w:val="00375F47"/>
    <w:rsid w:val="0037781F"/>
    <w:rsid w:val="00380D3C"/>
    <w:rsid w:val="00380D65"/>
    <w:rsid w:val="003818D8"/>
    <w:rsid w:val="0038270F"/>
    <w:rsid w:val="00382E93"/>
    <w:rsid w:val="003838A6"/>
    <w:rsid w:val="00383975"/>
    <w:rsid w:val="00383A4E"/>
    <w:rsid w:val="00383B19"/>
    <w:rsid w:val="00383F6A"/>
    <w:rsid w:val="003852BF"/>
    <w:rsid w:val="00386CA6"/>
    <w:rsid w:val="00387EF0"/>
    <w:rsid w:val="003906F6"/>
    <w:rsid w:val="00390B85"/>
    <w:rsid w:val="003911F0"/>
    <w:rsid w:val="00391610"/>
    <w:rsid w:val="00391A35"/>
    <w:rsid w:val="00391D3E"/>
    <w:rsid w:val="00391E62"/>
    <w:rsid w:val="003929D8"/>
    <w:rsid w:val="00393100"/>
    <w:rsid w:val="00393A35"/>
    <w:rsid w:val="00393C50"/>
    <w:rsid w:val="0039421A"/>
    <w:rsid w:val="003946F7"/>
    <w:rsid w:val="00394EBE"/>
    <w:rsid w:val="00395AF6"/>
    <w:rsid w:val="003962F9"/>
    <w:rsid w:val="00396AA4"/>
    <w:rsid w:val="00396AF8"/>
    <w:rsid w:val="00396D33"/>
    <w:rsid w:val="0039709F"/>
    <w:rsid w:val="00397419"/>
    <w:rsid w:val="0039751F"/>
    <w:rsid w:val="00397FC8"/>
    <w:rsid w:val="003A055A"/>
    <w:rsid w:val="003A05F0"/>
    <w:rsid w:val="003A14C6"/>
    <w:rsid w:val="003A155D"/>
    <w:rsid w:val="003A2C7F"/>
    <w:rsid w:val="003A2FB3"/>
    <w:rsid w:val="003A34FC"/>
    <w:rsid w:val="003A41AF"/>
    <w:rsid w:val="003A5205"/>
    <w:rsid w:val="003A57A9"/>
    <w:rsid w:val="003A622C"/>
    <w:rsid w:val="003B1260"/>
    <w:rsid w:val="003B1706"/>
    <w:rsid w:val="003B538E"/>
    <w:rsid w:val="003B58D9"/>
    <w:rsid w:val="003B5C2E"/>
    <w:rsid w:val="003B6052"/>
    <w:rsid w:val="003B606A"/>
    <w:rsid w:val="003B63ED"/>
    <w:rsid w:val="003B668C"/>
    <w:rsid w:val="003B685E"/>
    <w:rsid w:val="003B6D74"/>
    <w:rsid w:val="003B6DE0"/>
    <w:rsid w:val="003C14D7"/>
    <w:rsid w:val="003C1972"/>
    <w:rsid w:val="003C1C56"/>
    <w:rsid w:val="003C22C6"/>
    <w:rsid w:val="003C281C"/>
    <w:rsid w:val="003C4397"/>
    <w:rsid w:val="003C5A28"/>
    <w:rsid w:val="003C5B88"/>
    <w:rsid w:val="003C5BB8"/>
    <w:rsid w:val="003C75C1"/>
    <w:rsid w:val="003D0656"/>
    <w:rsid w:val="003D0E8C"/>
    <w:rsid w:val="003D1AAE"/>
    <w:rsid w:val="003D1D5B"/>
    <w:rsid w:val="003D1DB8"/>
    <w:rsid w:val="003D490F"/>
    <w:rsid w:val="003D495B"/>
    <w:rsid w:val="003D4BFA"/>
    <w:rsid w:val="003D5A1F"/>
    <w:rsid w:val="003D5D98"/>
    <w:rsid w:val="003D7258"/>
    <w:rsid w:val="003E00EF"/>
    <w:rsid w:val="003E180D"/>
    <w:rsid w:val="003E1DF0"/>
    <w:rsid w:val="003E1F37"/>
    <w:rsid w:val="003E3E1B"/>
    <w:rsid w:val="003E4127"/>
    <w:rsid w:val="003E48E9"/>
    <w:rsid w:val="003E4D5E"/>
    <w:rsid w:val="003E5F09"/>
    <w:rsid w:val="003E697C"/>
    <w:rsid w:val="003E6BF3"/>
    <w:rsid w:val="003E72DE"/>
    <w:rsid w:val="003F00BC"/>
    <w:rsid w:val="003F3385"/>
    <w:rsid w:val="0040023C"/>
    <w:rsid w:val="004003FC"/>
    <w:rsid w:val="004004AA"/>
    <w:rsid w:val="004011A6"/>
    <w:rsid w:val="004014B2"/>
    <w:rsid w:val="00401C8D"/>
    <w:rsid w:val="004030BE"/>
    <w:rsid w:val="00403B74"/>
    <w:rsid w:val="00403BA1"/>
    <w:rsid w:val="00403CBE"/>
    <w:rsid w:val="00403DAD"/>
    <w:rsid w:val="00404CEC"/>
    <w:rsid w:val="004059E4"/>
    <w:rsid w:val="00406B32"/>
    <w:rsid w:val="00407ECE"/>
    <w:rsid w:val="00411423"/>
    <w:rsid w:val="00411A1A"/>
    <w:rsid w:val="00411D3E"/>
    <w:rsid w:val="004127E1"/>
    <w:rsid w:val="00412851"/>
    <w:rsid w:val="00412878"/>
    <w:rsid w:val="00412968"/>
    <w:rsid w:val="00412A1B"/>
    <w:rsid w:val="00412AF9"/>
    <w:rsid w:val="00412C0E"/>
    <w:rsid w:val="00412EB2"/>
    <w:rsid w:val="004134F3"/>
    <w:rsid w:val="00415BB6"/>
    <w:rsid w:val="00416248"/>
    <w:rsid w:val="00416D3C"/>
    <w:rsid w:val="00416FEE"/>
    <w:rsid w:val="0041755A"/>
    <w:rsid w:val="00417CB4"/>
    <w:rsid w:val="00417F89"/>
    <w:rsid w:val="004216BD"/>
    <w:rsid w:val="00421788"/>
    <w:rsid w:val="00421EA4"/>
    <w:rsid w:val="00422B18"/>
    <w:rsid w:val="00423102"/>
    <w:rsid w:val="004242B9"/>
    <w:rsid w:val="00424448"/>
    <w:rsid w:val="00424664"/>
    <w:rsid w:val="00424BB7"/>
    <w:rsid w:val="004259C2"/>
    <w:rsid w:val="004262DE"/>
    <w:rsid w:val="0042646A"/>
    <w:rsid w:val="00427170"/>
    <w:rsid w:val="00427813"/>
    <w:rsid w:val="00427E26"/>
    <w:rsid w:val="00427F86"/>
    <w:rsid w:val="00432058"/>
    <w:rsid w:val="00433659"/>
    <w:rsid w:val="004340DA"/>
    <w:rsid w:val="00434703"/>
    <w:rsid w:val="00434770"/>
    <w:rsid w:val="00434E56"/>
    <w:rsid w:val="00435118"/>
    <w:rsid w:val="004356D8"/>
    <w:rsid w:val="0043594C"/>
    <w:rsid w:val="004369F7"/>
    <w:rsid w:val="004375D8"/>
    <w:rsid w:val="00437A01"/>
    <w:rsid w:val="00437BA1"/>
    <w:rsid w:val="00440775"/>
    <w:rsid w:val="004415A0"/>
    <w:rsid w:val="00441B59"/>
    <w:rsid w:val="0044317A"/>
    <w:rsid w:val="00443F86"/>
    <w:rsid w:val="004459FD"/>
    <w:rsid w:val="00445D5F"/>
    <w:rsid w:val="00446CCF"/>
    <w:rsid w:val="00446F4F"/>
    <w:rsid w:val="00447313"/>
    <w:rsid w:val="00450137"/>
    <w:rsid w:val="00450391"/>
    <w:rsid w:val="004508EB"/>
    <w:rsid w:val="00451A91"/>
    <w:rsid w:val="00452112"/>
    <w:rsid w:val="00453B58"/>
    <w:rsid w:val="00453F78"/>
    <w:rsid w:val="00454131"/>
    <w:rsid w:val="004545AB"/>
    <w:rsid w:val="00456166"/>
    <w:rsid w:val="00457CBC"/>
    <w:rsid w:val="00460B13"/>
    <w:rsid w:val="00460BF0"/>
    <w:rsid w:val="00461BB7"/>
    <w:rsid w:val="00461DBE"/>
    <w:rsid w:val="0046219A"/>
    <w:rsid w:val="00462378"/>
    <w:rsid w:val="00462DF0"/>
    <w:rsid w:val="0046330C"/>
    <w:rsid w:val="0046446E"/>
    <w:rsid w:val="004646D9"/>
    <w:rsid w:val="004662F7"/>
    <w:rsid w:val="004667F9"/>
    <w:rsid w:val="004703CF"/>
    <w:rsid w:val="004709A4"/>
    <w:rsid w:val="00470F50"/>
    <w:rsid w:val="004715C1"/>
    <w:rsid w:val="004724A1"/>
    <w:rsid w:val="00472761"/>
    <w:rsid w:val="00472F3C"/>
    <w:rsid w:val="00474468"/>
    <w:rsid w:val="004746EA"/>
    <w:rsid w:val="004761A9"/>
    <w:rsid w:val="0047678D"/>
    <w:rsid w:val="00476D44"/>
    <w:rsid w:val="00476E21"/>
    <w:rsid w:val="00477107"/>
    <w:rsid w:val="004777C9"/>
    <w:rsid w:val="0048054C"/>
    <w:rsid w:val="004808A9"/>
    <w:rsid w:val="004813D3"/>
    <w:rsid w:val="004815ED"/>
    <w:rsid w:val="00481E27"/>
    <w:rsid w:val="0048210F"/>
    <w:rsid w:val="00483D10"/>
    <w:rsid w:val="004878B9"/>
    <w:rsid w:val="004878CB"/>
    <w:rsid w:val="004908C3"/>
    <w:rsid w:val="004915CA"/>
    <w:rsid w:val="00491AF0"/>
    <w:rsid w:val="004923F8"/>
    <w:rsid w:val="004925F9"/>
    <w:rsid w:val="00492E6C"/>
    <w:rsid w:val="00493F2A"/>
    <w:rsid w:val="00495073"/>
    <w:rsid w:val="004952ED"/>
    <w:rsid w:val="00495825"/>
    <w:rsid w:val="00495F79"/>
    <w:rsid w:val="004972EC"/>
    <w:rsid w:val="004A08B3"/>
    <w:rsid w:val="004A0B10"/>
    <w:rsid w:val="004A1C57"/>
    <w:rsid w:val="004A2346"/>
    <w:rsid w:val="004A3CB4"/>
    <w:rsid w:val="004A5ECD"/>
    <w:rsid w:val="004A6438"/>
    <w:rsid w:val="004A6472"/>
    <w:rsid w:val="004A667C"/>
    <w:rsid w:val="004A7681"/>
    <w:rsid w:val="004B02DA"/>
    <w:rsid w:val="004B0D45"/>
    <w:rsid w:val="004B20F9"/>
    <w:rsid w:val="004B268A"/>
    <w:rsid w:val="004B4204"/>
    <w:rsid w:val="004B4F2F"/>
    <w:rsid w:val="004B5AA4"/>
    <w:rsid w:val="004B5B00"/>
    <w:rsid w:val="004B6616"/>
    <w:rsid w:val="004B71C1"/>
    <w:rsid w:val="004B7320"/>
    <w:rsid w:val="004B7462"/>
    <w:rsid w:val="004B775B"/>
    <w:rsid w:val="004C0AFF"/>
    <w:rsid w:val="004C10E8"/>
    <w:rsid w:val="004C2B5E"/>
    <w:rsid w:val="004C2D9E"/>
    <w:rsid w:val="004C602E"/>
    <w:rsid w:val="004C6199"/>
    <w:rsid w:val="004C6C15"/>
    <w:rsid w:val="004C6D58"/>
    <w:rsid w:val="004C75FA"/>
    <w:rsid w:val="004D0AAC"/>
    <w:rsid w:val="004D20C7"/>
    <w:rsid w:val="004D27AD"/>
    <w:rsid w:val="004D2DB8"/>
    <w:rsid w:val="004D2F74"/>
    <w:rsid w:val="004D33F7"/>
    <w:rsid w:val="004D3B68"/>
    <w:rsid w:val="004D3D6C"/>
    <w:rsid w:val="004D4646"/>
    <w:rsid w:val="004D4AB7"/>
    <w:rsid w:val="004D515E"/>
    <w:rsid w:val="004D663B"/>
    <w:rsid w:val="004D6DB5"/>
    <w:rsid w:val="004D7348"/>
    <w:rsid w:val="004E1284"/>
    <w:rsid w:val="004E1D14"/>
    <w:rsid w:val="004E2827"/>
    <w:rsid w:val="004E2921"/>
    <w:rsid w:val="004E2B78"/>
    <w:rsid w:val="004E329C"/>
    <w:rsid w:val="004E445B"/>
    <w:rsid w:val="004E4A1C"/>
    <w:rsid w:val="004E4BA5"/>
    <w:rsid w:val="004E6815"/>
    <w:rsid w:val="004E7F71"/>
    <w:rsid w:val="004F0ACE"/>
    <w:rsid w:val="004F2019"/>
    <w:rsid w:val="004F2602"/>
    <w:rsid w:val="004F272C"/>
    <w:rsid w:val="004F41F2"/>
    <w:rsid w:val="004F4BC0"/>
    <w:rsid w:val="004F5A4D"/>
    <w:rsid w:val="004F7C6E"/>
    <w:rsid w:val="0050001E"/>
    <w:rsid w:val="00500300"/>
    <w:rsid w:val="0050031F"/>
    <w:rsid w:val="0050099E"/>
    <w:rsid w:val="00501616"/>
    <w:rsid w:val="0050189B"/>
    <w:rsid w:val="00501B63"/>
    <w:rsid w:val="00503D77"/>
    <w:rsid w:val="005055AB"/>
    <w:rsid w:val="00505884"/>
    <w:rsid w:val="00506230"/>
    <w:rsid w:val="00506345"/>
    <w:rsid w:val="005068D5"/>
    <w:rsid w:val="00506992"/>
    <w:rsid w:val="00506A8A"/>
    <w:rsid w:val="005076EA"/>
    <w:rsid w:val="00510F20"/>
    <w:rsid w:val="005125C2"/>
    <w:rsid w:val="00512B15"/>
    <w:rsid w:val="00512E53"/>
    <w:rsid w:val="00512F48"/>
    <w:rsid w:val="00514E6A"/>
    <w:rsid w:val="00516C86"/>
    <w:rsid w:val="00520CCC"/>
    <w:rsid w:val="00521773"/>
    <w:rsid w:val="00521A08"/>
    <w:rsid w:val="00522558"/>
    <w:rsid w:val="00523116"/>
    <w:rsid w:val="00523931"/>
    <w:rsid w:val="00523A12"/>
    <w:rsid w:val="00527462"/>
    <w:rsid w:val="00527C9A"/>
    <w:rsid w:val="00530F79"/>
    <w:rsid w:val="005313EB"/>
    <w:rsid w:val="00531D79"/>
    <w:rsid w:val="0053222C"/>
    <w:rsid w:val="005322FE"/>
    <w:rsid w:val="00532501"/>
    <w:rsid w:val="00533771"/>
    <w:rsid w:val="00534486"/>
    <w:rsid w:val="00534A0D"/>
    <w:rsid w:val="00534F20"/>
    <w:rsid w:val="00536FB2"/>
    <w:rsid w:val="00537E90"/>
    <w:rsid w:val="00540306"/>
    <w:rsid w:val="00540A55"/>
    <w:rsid w:val="005419FA"/>
    <w:rsid w:val="00542A66"/>
    <w:rsid w:val="005477C3"/>
    <w:rsid w:val="0055002B"/>
    <w:rsid w:val="00550A53"/>
    <w:rsid w:val="00551845"/>
    <w:rsid w:val="0055248D"/>
    <w:rsid w:val="00553B3B"/>
    <w:rsid w:val="00554A1E"/>
    <w:rsid w:val="00554BE3"/>
    <w:rsid w:val="005557C3"/>
    <w:rsid w:val="00555A96"/>
    <w:rsid w:val="00556BE3"/>
    <w:rsid w:val="00560853"/>
    <w:rsid w:val="005615C3"/>
    <w:rsid w:val="005619C4"/>
    <w:rsid w:val="00563834"/>
    <w:rsid w:val="005641C9"/>
    <w:rsid w:val="00565DEF"/>
    <w:rsid w:val="005661E9"/>
    <w:rsid w:val="00566553"/>
    <w:rsid w:val="00566C3F"/>
    <w:rsid w:val="00570519"/>
    <w:rsid w:val="00570821"/>
    <w:rsid w:val="00571457"/>
    <w:rsid w:val="00571A45"/>
    <w:rsid w:val="00573688"/>
    <w:rsid w:val="00573CC0"/>
    <w:rsid w:val="00574765"/>
    <w:rsid w:val="0057522B"/>
    <w:rsid w:val="005752D4"/>
    <w:rsid w:val="00575688"/>
    <w:rsid w:val="00575FB0"/>
    <w:rsid w:val="0057665C"/>
    <w:rsid w:val="00576C8D"/>
    <w:rsid w:val="00577FBD"/>
    <w:rsid w:val="0058034A"/>
    <w:rsid w:val="00580C19"/>
    <w:rsid w:val="005810D0"/>
    <w:rsid w:val="00581756"/>
    <w:rsid w:val="005829FA"/>
    <w:rsid w:val="005846F2"/>
    <w:rsid w:val="00585888"/>
    <w:rsid w:val="00585969"/>
    <w:rsid w:val="00586C0F"/>
    <w:rsid w:val="005870AB"/>
    <w:rsid w:val="005875CD"/>
    <w:rsid w:val="005877E6"/>
    <w:rsid w:val="00590232"/>
    <w:rsid w:val="0059029A"/>
    <w:rsid w:val="0059047D"/>
    <w:rsid w:val="00590910"/>
    <w:rsid w:val="005909F8"/>
    <w:rsid w:val="00590B54"/>
    <w:rsid w:val="00590E6C"/>
    <w:rsid w:val="00591BA7"/>
    <w:rsid w:val="00591E2C"/>
    <w:rsid w:val="005922D7"/>
    <w:rsid w:val="0059404A"/>
    <w:rsid w:val="005947A6"/>
    <w:rsid w:val="005951AE"/>
    <w:rsid w:val="00595959"/>
    <w:rsid w:val="00595FBF"/>
    <w:rsid w:val="005960B2"/>
    <w:rsid w:val="005961D0"/>
    <w:rsid w:val="00597D9E"/>
    <w:rsid w:val="005A0139"/>
    <w:rsid w:val="005A174B"/>
    <w:rsid w:val="005A5656"/>
    <w:rsid w:val="005A5927"/>
    <w:rsid w:val="005B0332"/>
    <w:rsid w:val="005B106A"/>
    <w:rsid w:val="005B19A4"/>
    <w:rsid w:val="005B1EFB"/>
    <w:rsid w:val="005B2104"/>
    <w:rsid w:val="005B2556"/>
    <w:rsid w:val="005B2C27"/>
    <w:rsid w:val="005B2C3F"/>
    <w:rsid w:val="005B2D3F"/>
    <w:rsid w:val="005B43AA"/>
    <w:rsid w:val="005B4CF3"/>
    <w:rsid w:val="005B4F4B"/>
    <w:rsid w:val="005B5C53"/>
    <w:rsid w:val="005C013D"/>
    <w:rsid w:val="005C064D"/>
    <w:rsid w:val="005C15DD"/>
    <w:rsid w:val="005C2DF8"/>
    <w:rsid w:val="005C2FBC"/>
    <w:rsid w:val="005C3B1C"/>
    <w:rsid w:val="005C3B96"/>
    <w:rsid w:val="005C49DF"/>
    <w:rsid w:val="005C4EEE"/>
    <w:rsid w:val="005C4F35"/>
    <w:rsid w:val="005C50D0"/>
    <w:rsid w:val="005C5589"/>
    <w:rsid w:val="005C573F"/>
    <w:rsid w:val="005C684A"/>
    <w:rsid w:val="005C6A8F"/>
    <w:rsid w:val="005C7094"/>
    <w:rsid w:val="005C7C9C"/>
    <w:rsid w:val="005D0C97"/>
    <w:rsid w:val="005D1F5A"/>
    <w:rsid w:val="005D3944"/>
    <w:rsid w:val="005D40A9"/>
    <w:rsid w:val="005D5B11"/>
    <w:rsid w:val="005D5F93"/>
    <w:rsid w:val="005D638D"/>
    <w:rsid w:val="005D64DE"/>
    <w:rsid w:val="005D689E"/>
    <w:rsid w:val="005D68B7"/>
    <w:rsid w:val="005D6AF9"/>
    <w:rsid w:val="005D79FA"/>
    <w:rsid w:val="005D7D7A"/>
    <w:rsid w:val="005E0598"/>
    <w:rsid w:val="005E0DC0"/>
    <w:rsid w:val="005E0E0F"/>
    <w:rsid w:val="005E13AA"/>
    <w:rsid w:val="005E15B3"/>
    <w:rsid w:val="005E4219"/>
    <w:rsid w:val="005E6169"/>
    <w:rsid w:val="005E6273"/>
    <w:rsid w:val="005E71B3"/>
    <w:rsid w:val="005E7CD1"/>
    <w:rsid w:val="005F108C"/>
    <w:rsid w:val="005F10C6"/>
    <w:rsid w:val="005F1947"/>
    <w:rsid w:val="005F379A"/>
    <w:rsid w:val="005F59E4"/>
    <w:rsid w:val="005F64B8"/>
    <w:rsid w:val="0060178E"/>
    <w:rsid w:val="006017C3"/>
    <w:rsid w:val="00602BEE"/>
    <w:rsid w:val="00604954"/>
    <w:rsid w:val="00604F3A"/>
    <w:rsid w:val="00604FEE"/>
    <w:rsid w:val="00605B1D"/>
    <w:rsid w:val="00605BB7"/>
    <w:rsid w:val="00610E5C"/>
    <w:rsid w:val="00612F06"/>
    <w:rsid w:val="006130F6"/>
    <w:rsid w:val="00613829"/>
    <w:rsid w:val="00613AE9"/>
    <w:rsid w:val="006159CA"/>
    <w:rsid w:val="006164FA"/>
    <w:rsid w:val="00616AD2"/>
    <w:rsid w:val="006170D4"/>
    <w:rsid w:val="00617476"/>
    <w:rsid w:val="00621961"/>
    <w:rsid w:val="00621EC2"/>
    <w:rsid w:val="006229FC"/>
    <w:rsid w:val="006230C5"/>
    <w:rsid w:val="006231A0"/>
    <w:rsid w:val="00623ED1"/>
    <w:rsid w:val="00624C07"/>
    <w:rsid w:val="006270CE"/>
    <w:rsid w:val="0062751D"/>
    <w:rsid w:val="006313C1"/>
    <w:rsid w:val="006324B9"/>
    <w:rsid w:val="00632820"/>
    <w:rsid w:val="00632FBE"/>
    <w:rsid w:val="00634584"/>
    <w:rsid w:val="006351EB"/>
    <w:rsid w:val="0063563A"/>
    <w:rsid w:val="00635BEB"/>
    <w:rsid w:val="006371EF"/>
    <w:rsid w:val="00640727"/>
    <w:rsid w:val="0064185D"/>
    <w:rsid w:val="00642339"/>
    <w:rsid w:val="006423B0"/>
    <w:rsid w:val="00642F28"/>
    <w:rsid w:val="006431F6"/>
    <w:rsid w:val="0064331C"/>
    <w:rsid w:val="0064375B"/>
    <w:rsid w:val="00644DD2"/>
    <w:rsid w:val="00645FEB"/>
    <w:rsid w:val="00647095"/>
    <w:rsid w:val="00650DAA"/>
    <w:rsid w:val="00650F51"/>
    <w:rsid w:val="006512A0"/>
    <w:rsid w:val="0065190D"/>
    <w:rsid w:val="006522D4"/>
    <w:rsid w:val="0065348C"/>
    <w:rsid w:val="00653820"/>
    <w:rsid w:val="00655406"/>
    <w:rsid w:val="0065791D"/>
    <w:rsid w:val="00657A6C"/>
    <w:rsid w:val="00660368"/>
    <w:rsid w:val="006633D0"/>
    <w:rsid w:val="00663E1E"/>
    <w:rsid w:val="00664E87"/>
    <w:rsid w:val="00665468"/>
    <w:rsid w:val="00665656"/>
    <w:rsid w:val="006672D8"/>
    <w:rsid w:val="006672D9"/>
    <w:rsid w:val="00667DB5"/>
    <w:rsid w:val="00670904"/>
    <w:rsid w:val="00670913"/>
    <w:rsid w:val="0067095C"/>
    <w:rsid w:val="00671EA9"/>
    <w:rsid w:val="00672B71"/>
    <w:rsid w:val="00672CA2"/>
    <w:rsid w:val="006735BC"/>
    <w:rsid w:val="00673C78"/>
    <w:rsid w:val="00673DDC"/>
    <w:rsid w:val="00674884"/>
    <w:rsid w:val="0067746B"/>
    <w:rsid w:val="00680AF3"/>
    <w:rsid w:val="006811B5"/>
    <w:rsid w:val="006842C2"/>
    <w:rsid w:val="00684B84"/>
    <w:rsid w:val="00684D45"/>
    <w:rsid w:val="0068537B"/>
    <w:rsid w:val="006867F4"/>
    <w:rsid w:val="00686CB6"/>
    <w:rsid w:val="00687AF7"/>
    <w:rsid w:val="00687C47"/>
    <w:rsid w:val="00687D9F"/>
    <w:rsid w:val="00690AFA"/>
    <w:rsid w:val="006913D1"/>
    <w:rsid w:val="006934DB"/>
    <w:rsid w:val="00693A89"/>
    <w:rsid w:val="00695783"/>
    <w:rsid w:val="00695B95"/>
    <w:rsid w:val="00697B27"/>
    <w:rsid w:val="00697FC8"/>
    <w:rsid w:val="006A0B80"/>
    <w:rsid w:val="006A166D"/>
    <w:rsid w:val="006A1A73"/>
    <w:rsid w:val="006A22FD"/>
    <w:rsid w:val="006A2419"/>
    <w:rsid w:val="006A25F5"/>
    <w:rsid w:val="006A28E8"/>
    <w:rsid w:val="006A3C9E"/>
    <w:rsid w:val="006A430C"/>
    <w:rsid w:val="006A4391"/>
    <w:rsid w:val="006A4DC6"/>
    <w:rsid w:val="006A5826"/>
    <w:rsid w:val="006A69D2"/>
    <w:rsid w:val="006A6E04"/>
    <w:rsid w:val="006A757C"/>
    <w:rsid w:val="006A76BE"/>
    <w:rsid w:val="006A7869"/>
    <w:rsid w:val="006B1838"/>
    <w:rsid w:val="006B19A2"/>
    <w:rsid w:val="006B1A22"/>
    <w:rsid w:val="006B1B96"/>
    <w:rsid w:val="006B2189"/>
    <w:rsid w:val="006B2300"/>
    <w:rsid w:val="006B243F"/>
    <w:rsid w:val="006B2B99"/>
    <w:rsid w:val="006B39B2"/>
    <w:rsid w:val="006B4E2B"/>
    <w:rsid w:val="006B5DA2"/>
    <w:rsid w:val="006B6E09"/>
    <w:rsid w:val="006B75D4"/>
    <w:rsid w:val="006B797F"/>
    <w:rsid w:val="006C053D"/>
    <w:rsid w:val="006C0675"/>
    <w:rsid w:val="006C180C"/>
    <w:rsid w:val="006C2495"/>
    <w:rsid w:val="006C391F"/>
    <w:rsid w:val="006C401C"/>
    <w:rsid w:val="006C40ED"/>
    <w:rsid w:val="006C5283"/>
    <w:rsid w:val="006C59A4"/>
    <w:rsid w:val="006C5E2E"/>
    <w:rsid w:val="006C6C39"/>
    <w:rsid w:val="006C6DED"/>
    <w:rsid w:val="006C6EC1"/>
    <w:rsid w:val="006C73A1"/>
    <w:rsid w:val="006C77E5"/>
    <w:rsid w:val="006C7891"/>
    <w:rsid w:val="006C7ADE"/>
    <w:rsid w:val="006D08B3"/>
    <w:rsid w:val="006D0B94"/>
    <w:rsid w:val="006D2C89"/>
    <w:rsid w:val="006D54A6"/>
    <w:rsid w:val="006D6082"/>
    <w:rsid w:val="006D632E"/>
    <w:rsid w:val="006D69E4"/>
    <w:rsid w:val="006D6D1F"/>
    <w:rsid w:val="006D728C"/>
    <w:rsid w:val="006D7645"/>
    <w:rsid w:val="006E0888"/>
    <w:rsid w:val="006E1D9C"/>
    <w:rsid w:val="006E2478"/>
    <w:rsid w:val="006E2B1B"/>
    <w:rsid w:val="006E3206"/>
    <w:rsid w:val="006E327F"/>
    <w:rsid w:val="006E422B"/>
    <w:rsid w:val="006E5732"/>
    <w:rsid w:val="006E588E"/>
    <w:rsid w:val="006E6114"/>
    <w:rsid w:val="006E6F20"/>
    <w:rsid w:val="006E70A5"/>
    <w:rsid w:val="006E71FD"/>
    <w:rsid w:val="006E7433"/>
    <w:rsid w:val="006E74C1"/>
    <w:rsid w:val="006F0837"/>
    <w:rsid w:val="006F1D90"/>
    <w:rsid w:val="006F2BDC"/>
    <w:rsid w:val="006F3853"/>
    <w:rsid w:val="006F3EAF"/>
    <w:rsid w:val="006F4C3B"/>
    <w:rsid w:val="006F64F1"/>
    <w:rsid w:val="007000AE"/>
    <w:rsid w:val="00700B3A"/>
    <w:rsid w:val="007020BF"/>
    <w:rsid w:val="007024EE"/>
    <w:rsid w:val="0070288D"/>
    <w:rsid w:val="00703618"/>
    <w:rsid w:val="007041AC"/>
    <w:rsid w:val="00704298"/>
    <w:rsid w:val="00705B1E"/>
    <w:rsid w:val="00705C4A"/>
    <w:rsid w:val="00705D21"/>
    <w:rsid w:val="00706894"/>
    <w:rsid w:val="00707781"/>
    <w:rsid w:val="00707B1D"/>
    <w:rsid w:val="00710ABE"/>
    <w:rsid w:val="007118C9"/>
    <w:rsid w:val="00712492"/>
    <w:rsid w:val="00714621"/>
    <w:rsid w:val="0071524B"/>
    <w:rsid w:val="00715581"/>
    <w:rsid w:val="007158D7"/>
    <w:rsid w:val="00715ED2"/>
    <w:rsid w:val="00715FAF"/>
    <w:rsid w:val="00717CC4"/>
    <w:rsid w:val="00717F9F"/>
    <w:rsid w:val="007203D7"/>
    <w:rsid w:val="00720AD8"/>
    <w:rsid w:val="007211C2"/>
    <w:rsid w:val="00721511"/>
    <w:rsid w:val="0072157B"/>
    <w:rsid w:val="00723A0D"/>
    <w:rsid w:val="00723CC2"/>
    <w:rsid w:val="00724283"/>
    <w:rsid w:val="00724865"/>
    <w:rsid w:val="00725512"/>
    <w:rsid w:val="00726049"/>
    <w:rsid w:val="007273C8"/>
    <w:rsid w:val="00731F18"/>
    <w:rsid w:val="0073222A"/>
    <w:rsid w:val="0073275F"/>
    <w:rsid w:val="007343C1"/>
    <w:rsid w:val="00734B74"/>
    <w:rsid w:val="00735A36"/>
    <w:rsid w:val="00737B6C"/>
    <w:rsid w:val="00737EA5"/>
    <w:rsid w:val="00741159"/>
    <w:rsid w:val="00741FB1"/>
    <w:rsid w:val="00742855"/>
    <w:rsid w:val="00742932"/>
    <w:rsid w:val="00742F22"/>
    <w:rsid w:val="007433AF"/>
    <w:rsid w:val="00743DBB"/>
    <w:rsid w:val="00744EF2"/>
    <w:rsid w:val="00746539"/>
    <w:rsid w:val="00747A76"/>
    <w:rsid w:val="00750C58"/>
    <w:rsid w:val="0075199E"/>
    <w:rsid w:val="00751CFE"/>
    <w:rsid w:val="0075314D"/>
    <w:rsid w:val="00753342"/>
    <w:rsid w:val="00754388"/>
    <w:rsid w:val="00754623"/>
    <w:rsid w:val="00756500"/>
    <w:rsid w:val="00756A5B"/>
    <w:rsid w:val="007616D0"/>
    <w:rsid w:val="00761D7A"/>
    <w:rsid w:val="007621A8"/>
    <w:rsid w:val="007643F0"/>
    <w:rsid w:val="00764715"/>
    <w:rsid w:val="00764921"/>
    <w:rsid w:val="00764CEE"/>
    <w:rsid w:val="00765A61"/>
    <w:rsid w:val="00765DC1"/>
    <w:rsid w:val="007669D1"/>
    <w:rsid w:val="007673DC"/>
    <w:rsid w:val="00767ED0"/>
    <w:rsid w:val="0077067D"/>
    <w:rsid w:val="00770EB1"/>
    <w:rsid w:val="00771989"/>
    <w:rsid w:val="00771DC6"/>
    <w:rsid w:val="00772370"/>
    <w:rsid w:val="00772ABA"/>
    <w:rsid w:val="00773308"/>
    <w:rsid w:val="00773332"/>
    <w:rsid w:val="0077514A"/>
    <w:rsid w:val="00777E78"/>
    <w:rsid w:val="007808B8"/>
    <w:rsid w:val="00780951"/>
    <w:rsid w:val="00781E53"/>
    <w:rsid w:val="007823B0"/>
    <w:rsid w:val="007824DC"/>
    <w:rsid w:val="0078581C"/>
    <w:rsid w:val="00785AF4"/>
    <w:rsid w:val="00786183"/>
    <w:rsid w:val="00786C90"/>
    <w:rsid w:val="007871E7"/>
    <w:rsid w:val="00787904"/>
    <w:rsid w:val="00787D52"/>
    <w:rsid w:val="00790C02"/>
    <w:rsid w:val="0079120E"/>
    <w:rsid w:val="00791936"/>
    <w:rsid w:val="0079202A"/>
    <w:rsid w:val="00792169"/>
    <w:rsid w:val="007925D0"/>
    <w:rsid w:val="00792CC8"/>
    <w:rsid w:val="007930EC"/>
    <w:rsid w:val="007935AF"/>
    <w:rsid w:val="0079466C"/>
    <w:rsid w:val="007947FA"/>
    <w:rsid w:val="00794E34"/>
    <w:rsid w:val="00794F53"/>
    <w:rsid w:val="007957C1"/>
    <w:rsid w:val="00795802"/>
    <w:rsid w:val="00795E0A"/>
    <w:rsid w:val="007960E9"/>
    <w:rsid w:val="00796192"/>
    <w:rsid w:val="00796F3A"/>
    <w:rsid w:val="00797574"/>
    <w:rsid w:val="007A1371"/>
    <w:rsid w:val="007A14D5"/>
    <w:rsid w:val="007A16CE"/>
    <w:rsid w:val="007A1CC9"/>
    <w:rsid w:val="007A2183"/>
    <w:rsid w:val="007A45AF"/>
    <w:rsid w:val="007A4852"/>
    <w:rsid w:val="007A5476"/>
    <w:rsid w:val="007A5FA1"/>
    <w:rsid w:val="007A6F76"/>
    <w:rsid w:val="007B0C74"/>
    <w:rsid w:val="007B0CFB"/>
    <w:rsid w:val="007B16A2"/>
    <w:rsid w:val="007B20E9"/>
    <w:rsid w:val="007B413D"/>
    <w:rsid w:val="007B7DB4"/>
    <w:rsid w:val="007C1DB4"/>
    <w:rsid w:val="007C2F8B"/>
    <w:rsid w:val="007C35DB"/>
    <w:rsid w:val="007C3746"/>
    <w:rsid w:val="007C3854"/>
    <w:rsid w:val="007C3902"/>
    <w:rsid w:val="007C39E7"/>
    <w:rsid w:val="007C5078"/>
    <w:rsid w:val="007C671E"/>
    <w:rsid w:val="007C765E"/>
    <w:rsid w:val="007D0764"/>
    <w:rsid w:val="007D0E67"/>
    <w:rsid w:val="007D1085"/>
    <w:rsid w:val="007D1E9D"/>
    <w:rsid w:val="007D23B3"/>
    <w:rsid w:val="007D3B44"/>
    <w:rsid w:val="007D4417"/>
    <w:rsid w:val="007D58E8"/>
    <w:rsid w:val="007D7014"/>
    <w:rsid w:val="007E018A"/>
    <w:rsid w:val="007E0DFE"/>
    <w:rsid w:val="007E2872"/>
    <w:rsid w:val="007E357E"/>
    <w:rsid w:val="007E3F42"/>
    <w:rsid w:val="007E4CAE"/>
    <w:rsid w:val="007E628E"/>
    <w:rsid w:val="007E7A67"/>
    <w:rsid w:val="007F007C"/>
    <w:rsid w:val="007F08CF"/>
    <w:rsid w:val="007F0A30"/>
    <w:rsid w:val="007F1B2A"/>
    <w:rsid w:val="007F1DFC"/>
    <w:rsid w:val="007F35FA"/>
    <w:rsid w:val="007F372E"/>
    <w:rsid w:val="007F3F33"/>
    <w:rsid w:val="007F5B34"/>
    <w:rsid w:val="007F5DF1"/>
    <w:rsid w:val="007F67DC"/>
    <w:rsid w:val="007F7376"/>
    <w:rsid w:val="007F7B79"/>
    <w:rsid w:val="00800959"/>
    <w:rsid w:val="008027D9"/>
    <w:rsid w:val="008048E0"/>
    <w:rsid w:val="00805D6D"/>
    <w:rsid w:val="00807C2D"/>
    <w:rsid w:val="00810617"/>
    <w:rsid w:val="00811C4B"/>
    <w:rsid w:val="00811E24"/>
    <w:rsid w:val="00811FFC"/>
    <w:rsid w:val="00812836"/>
    <w:rsid w:val="00812FEE"/>
    <w:rsid w:val="0081332F"/>
    <w:rsid w:val="00813877"/>
    <w:rsid w:val="00813E50"/>
    <w:rsid w:val="00814B19"/>
    <w:rsid w:val="00814E34"/>
    <w:rsid w:val="00814FC4"/>
    <w:rsid w:val="008150B4"/>
    <w:rsid w:val="0081572A"/>
    <w:rsid w:val="008179FA"/>
    <w:rsid w:val="00820FCA"/>
    <w:rsid w:val="008212F8"/>
    <w:rsid w:val="0082253E"/>
    <w:rsid w:val="0082416B"/>
    <w:rsid w:val="00827316"/>
    <w:rsid w:val="008307A7"/>
    <w:rsid w:val="008308FB"/>
    <w:rsid w:val="008313CB"/>
    <w:rsid w:val="00831FD3"/>
    <w:rsid w:val="008339C6"/>
    <w:rsid w:val="00834DDE"/>
    <w:rsid w:val="00836386"/>
    <w:rsid w:val="008365FA"/>
    <w:rsid w:val="00836CA6"/>
    <w:rsid w:val="00836EB1"/>
    <w:rsid w:val="0083711E"/>
    <w:rsid w:val="008379EA"/>
    <w:rsid w:val="00837B88"/>
    <w:rsid w:val="008405F3"/>
    <w:rsid w:val="008412C0"/>
    <w:rsid w:val="00841554"/>
    <w:rsid w:val="00842779"/>
    <w:rsid w:val="00842AF8"/>
    <w:rsid w:val="00842EEC"/>
    <w:rsid w:val="0084324F"/>
    <w:rsid w:val="00844221"/>
    <w:rsid w:val="0084471A"/>
    <w:rsid w:val="00844F83"/>
    <w:rsid w:val="00845464"/>
    <w:rsid w:val="0084600C"/>
    <w:rsid w:val="0084778A"/>
    <w:rsid w:val="00847B7A"/>
    <w:rsid w:val="00850AAF"/>
    <w:rsid w:val="00850D86"/>
    <w:rsid w:val="00851318"/>
    <w:rsid w:val="00852C00"/>
    <w:rsid w:val="00852FAB"/>
    <w:rsid w:val="0085489B"/>
    <w:rsid w:val="00855FB7"/>
    <w:rsid w:val="00860489"/>
    <w:rsid w:val="00860590"/>
    <w:rsid w:val="0086154D"/>
    <w:rsid w:val="00861FB7"/>
    <w:rsid w:val="008624BE"/>
    <w:rsid w:val="008624ED"/>
    <w:rsid w:val="00862665"/>
    <w:rsid w:val="0086279A"/>
    <w:rsid w:val="00863295"/>
    <w:rsid w:val="008633AF"/>
    <w:rsid w:val="00863411"/>
    <w:rsid w:val="0086463F"/>
    <w:rsid w:val="00865B1B"/>
    <w:rsid w:val="00872079"/>
    <w:rsid w:val="00872EA7"/>
    <w:rsid w:val="00873F10"/>
    <w:rsid w:val="00873F8D"/>
    <w:rsid w:val="00874B0A"/>
    <w:rsid w:val="00874B7B"/>
    <w:rsid w:val="00875314"/>
    <w:rsid w:val="00875563"/>
    <w:rsid w:val="0087677B"/>
    <w:rsid w:val="00876823"/>
    <w:rsid w:val="008772CB"/>
    <w:rsid w:val="0087732A"/>
    <w:rsid w:val="00877EB1"/>
    <w:rsid w:val="00877F63"/>
    <w:rsid w:val="008815C5"/>
    <w:rsid w:val="0088243D"/>
    <w:rsid w:val="008845B5"/>
    <w:rsid w:val="008859C5"/>
    <w:rsid w:val="00885D96"/>
    <w:rsid w:val="00885F3F"/>
    <w:rsid w:val="00887224"/>
    <w:rsid w:val="00887F07"/>
    <w:rsid w:val="008900C4"/>
    <w:rsid w:val="00890259"/>
    <w:rsid w:val="008928FC"/>
    <w:rsid w:val="00893EC5"/>
    <w:rsid w:val="00894A74"/>
    <w:rsid w:val="00895814"/>
    <w:rsid w:val="00897389"/>
    <w:rsid w:val="008A0D79"/>
    <w:rsid w:val="008A1218"/>
    <w:rsid w:val="008A1C9A"/>
    <w:rsid w:val="008A23F6"/>
    <w:rsid w:val="008A2626"/>
    <w:rsid w:val="008A4F04"/>
    <w:rsid w:val="008A57AE"/>
    <w:rsid w:val="008A6339"/>
    <w:rsid w:val="008A6530"/>
    <w:rsid w:val="008A6A71"/>
    <w:rsid w:val="008B0E4D"/>
    <w:rsid w:val="008B10EA"/>
    <w:rsid w:val="008B18AB"/>
    <w:rsid w:val="008B1FFE"/>
    <w:rsid w:val="008B3B02"/>
    <w:rsid w:val="008B3D38"/>
    <w:rsid w:val="008B4ECA"/>
    <w:rsid w:val="008B5848"/>
    <w:rsid w:val="008B5D6C"/>
    <w:rsid w:val="008B643C"/>
    <w:rsid w:val="008B68E0"/>
    <w:rsid w:val="008B6FBF"/>
    <w:rsid w:val="008B7546"/>
    <w:rsid w:val="008B775F"/>
    <w:rsid w:val="008C07F6"/>
    <w:rsid w:val="008C1144"/>
    <w:rsid w:val="008C1200"/>
    <w:rsid w:val="008C2E3C"/>
    <w:rsid w:val="008C3807"/>
    <w:rsid w:val="008C5455"/>
    <w:rsid w:val="008C5A7F"/>
    <w:rsid w:val="008C5B19"/>
    <w:rsid w:val="008C68C7"/>
    <w:rsid w:val="008C6E4B"/>
    <w:rsid w:val="008C745D"/>
    <w:rsid w:val="008C77EB"/>
    <w:rsid w:val="008D027B"/>
    <w:rsid w:val="008D0979"/>
    <w:rsid w:val="008D0A0F"/>
    <w:rsid w:val="008D23B8"/>
    <w:rsid w:val="008D3897"/>
    <w:rsid w:val="008D42E3"/>
    <w:rsid w:val="008D577B"/>
    <w:rsid w:val="008D68C6"/>
    <w:rsid w:val="008D7B3F"/>
    <w:rsid w:val="008E05AE"/>
    <w:rsid w:val="008E0BA3"/>
    <w:rsid w:val="008E1073"/>
    <w:rsid w:val="008E1516"/>
    <w:rsid w:val="008E227B"/>
    <w:rsid w:val="008E26ED"/>
    <w:rsid w:val="008E285D"/>
    <w:rsid w:val="008E3E7D"/>
    <w:rsid w:val="008E4139"/>
    <w:rsid w:val="008E56EF"/>
    <w:rsid w:val="008E5805"/>
    <w:rsid w:val="008E6F39"/>
    <w:rsid w:val="008E6F69"/>
    <w:rsid w:val="008E78C6"/>
    <w:rsid w:val="008E7F9C"/>
    <w:rsid w:val="008F0758"/>
    <w:rsid w:val="008F0A99"/>
    <w:rsid w:val="008F0FA8"/>
    <w:rsid w:val="008F2257"/>
    <w:rsid w:val="008F257B"/>
    <w:rsid w:val="008F37AE"/>
    <w:rsid w:val="008F3ACA"/>
    <w:rsid w:val="008F531A"/>
    <w:rsid w:val="008F609D"/>
    <w:rsid w:val="008F66E2"/>
    <w:rsid w:val="008F68F3"/>
    <w:rsid w:val="008F7530"/>
    <w:rsid w:val="008F75EC"/>
    <w:rsid w:val="008F7D7B"/>
    <w:rsid w:val="008F7EC9"/>
    <w:rsid w:val="0090025C"/>
    <w:rsid w:val="00901715"/>
    <w:rsid w:val="00901AD5"/>
    <w:rsid w:val="0090200A"/>
    <w:rsid w:val="00903818"/>
    <w:rsid w:val="00903BD9"/>
    <w:rsid w:val="00903E79"/>
    <w:rsid w:val="009041EA"/>
    <w:rsid w:val="009052C2"/>
    <w:rsid w:val="009054F7"/>
    <w:rsid w:val="009058AE"/>
    <w:rsid w:val="0090591D"/>
    <w:rsid w:val="00906BBC"/>
    <w:rsid w:val="00906CA3"/>
    <w:rsid w:val="00907211"/>
    <w:rsid w:val="00907B03"/>
    <w:rsid w:val="009115EF"/>
    <w:rsid w:val="00911BF2"/>
    <w:rsid w:val="00912202"/>
    <w:rsid w:val="0091290F"/>
    <w:rsid w:val="00914519"/>
    <w:rsid w:val="00914A13"/>
    <w:rsid w:val="00914B69"/>
    <w:rsid w:val="00914E28"/>
    <w:rsid w:val="0091720D"/>
    <w:rsid w:val="00917553"/>
    <w:rsid w:val="00917809"/>
    <w:rsid w:val="00917D11"/>
    <w:rsid w:val="00921455"/>
    <w:rsid w:val="009214E1"/>
    <w:rsid w:val="0092158D"/>
    <w:rsid w:val="009216D6"/>
    <w:rsid w:val="00922EF1"/>
    <w:rsid w:val="0092305F"/>
    <w:rsid w:val="00923210"/>
    <w:rsid w:val="0092335D"/>
    <w:rsid w:val="009241B5"/>
    <w:rsid w:val="00925AC4"/>
    <w:rsid w:val="00926B8B"/>
    <w:rsid w:val="00927298"/>
    <w:rsid w:val="00927E14"/>
    <w:rsid w:val="0093169A"/>
    <w:rsid w:val="00931BDC"/>
    <w:rsid w:val="00932B6E"/>
    <w:rsid w:val="0093363C"/>
    <w:rsid w:val="00933D45"/>
    <w:rsid w:val="009341DB"/>
    <w:rsid w:val="009342F2"/>
    <w:rsid w:val="00934393"/>
    <w:rsid w:val="00936C56"/>
    <w:rsid w:val="00936E19"/>
    <w:rsid w:val="00937701"/>
    <w:rsid w:val="00940222"/>
    <w:rsid w:val="00940C93"/>
    <w:rsid w:val="009411DE"/>
    <w:rsid w:val="009422D7"/>
    <w:rsid w:val="00942342"/>
    <w:rsid w:val="009440D1"/>
    <w:rsid w:val="00944378"/>
    <w:rsid w:val="0094466A"/>
    <w:rsid w:val="00944901"/>
    <w:rsid w:val="00944DFE"/>
    <w:rsid w:val="00946285"/>
    <w:rsid w:val="00947655"/>
    <w:rsid w:val="00951A14"/>
    <w:rsid w:val="00954349"/>
    <w:rsid w:val="00954919"/>
    <w:rsid w:val="00957DFF"/>
    <w:rsid w:val="00962982"/>
    <w:rsid w:val="00962FFF"/>
    <w:rsid w:val="00963940"/>
    <w:rsid w:val="009657FA"/>
    <w:rsid w:val="00966230"/>
    <w:rsid w:val="0096626F"/>
    <w:rsid w:val="009668A5"/>
    <w:rsid w:val="00966C5A"/>
    <w:rsid w:val="009671CC"/>
    <w:rsid w:val="00967E6C"/>
    <w:rsid w:val="009702A6"/>
    <w:rsid w:val="009703F2"/>
    <w:rsid w:val="009724C0"/>
    <w:rsid w:val="009738C0"/>
    <w:rsid w:val="00974E1D"/>
    <w:rsid w:val="0097747A"/>
    <w:rsid w:val="009800E6"/>
    <w:rsid w:val="0098183D"/>
    <w:rsid w:val="00982401"/>
    <w:rsid w:val="00985630"/>
    <w:rsid w:val="0098592B"/>
    <w:rsid w:val="00986985"/>
    <w:rsid w:val="009900B8"/>
    <w:rsid w:val="00990F0D"/>
    <w:rsid w:val="00991D47"/>
    <w:rsid w:val="00991D92"/>
    <w:rsid w:val="009928F8"/>
    <w:rsid w:val="00993F3A"/>
    <w:rsid w:val="009942DC"/>
    <w:rsid w:val="0099469A"/>
    <w:rsid w:val="0099563B"/>
    <w:rsid w:val="0099591E"/>
    <w:rsid w:val="009972DF"/>
    <w:rsid w:val="009A07A7"/>
    <w:rsid w:val="009A0B6B"/>
    <w:rsid w:val="009A27F7"/>
    <w:rsid w:val="009A2D74"/>
    <w:rsid w:val="009A3640"/>
    <w:rsid w:val="009A3723"/>
    <w:rsid w:val="009A3C59"/>
    <w:rsid w:val="009A3C6A"/>
    <w:rsid w:val="009A3DB2"/>
    <w:rsid w:val="009A5796"/>
    <w:rsid w:val="009A6282"/>
    <w:rsid w:val="009A66DD"/>
    <w:rsid w:val="009A7BA1"/>
    <w:rsid w:val="009B0137"/>
    <w:rsid w:val="009B0713"/>
    <w:rsid w:val="009B09DE"/>
    <w:rsid w:val="009B1088"/>
    <w:rsid w:val="009B21BC"/>
    <w:rsid w:val="009B2B7E"/>
    <w:rsid w:val="009B2DE0"/>
    <w:rsid w:val="009B5509"/>
    <w:rsid w:val="009B59CA"/>
    <w:rsid w:val="009B5B8A"/>
    <w:rsid w:val="009B5E3D"/>
    <w:rsid w:val="009B61CC"/>
    <w:rsid w:val="009B6590"/>
    <w:rsid w:val="009B67AD"/>
    <w:rsid w:val="009B69FD"/>
    <w:rsid w:val="009B6D2B"/>
    <w:rsid w:val="009B7540"/>
    <w:rsid w:val="009B7A5C"/>
    <w:rsid w:val="009B7EE9"/>
    <w:rsid w:val="009C01ED"/>
    <w:rsid w:val="009C3FDA"/>
    <w:rsid w:val="009C4693"/>
    <w:rsid w:val="009C4F9C"/>
    <w:rsid w:val="009C540D"/>
    <w:rsid w:val="009C5774"/>
    <w:rsid w:val="009C748F"/>
    <w:rsid w:val="009C7900"/>
    <w:rsid w:val="009D0492"/>
    <w:rsid w:val="009D16FF"/>
    <w:rsid w:val="009D1F47"/>
    <w:rsid w:val="009D23F5"/>
    <w:rsid w:val="009D243A"/>
    <w:rsid w:val="009D3914"/>
    <w:rsid w:val="009D3E5D"/>
    <w:rsid w:val="009D4C3B"/>
    <w:rsid w:val="009D57DC"/>
    <w:rsid w:val="009D59CB"/>
    <w:rsid w:val="009D71D5"/>
    <w:rsid w:val="009D7250"/>
    <w:rsid w:val="009D7B5F"/>
    <w:rsid w:val="009E028D"/>
    <w:rsid w:val="009E03FF"/>
    <w:rsid w:val="009E0D25"/>
    <w:rsid w:val="009E28B0"/>
    <w:rsid w:val="009E28B1"/>
    <w:rsid w:val="009E2CE9"/>
    <w:rsid w:val="009E4176"/>
    <w:rsid w:val="009E5A1C"/>
    <w:rsid w:val="009E6FCC"/>
    <w:rsid w:val="009E7587"/>
    <w:rsid w:val="009F0059"/>
    <w:rsid w:val="009F03FB"/>
    <w:rsid w:val="009F0A1A"/>
    <w:rsid w:val="009F1BCE"/>
    <w:rsid w:val="009F216A"/>
    <w:rsid w:val="009F3809"/>
    <w:rsid w:val="009F3E7F"/>
    <w:rsid w:val="009F65DE"/>
    <w:rsid w:val="009F67C4"/>
    <w:rsid w:val="009F77F2"/>
    <w:rsid w:val="00A002F2"/>
    <w:rsid w:val="00A00C30"/>
    <w:rsid w:val="00A026B5"/>
    <w:rsid w:val="00A02AB9"/>
    <w:rsid w:val="00A02B00"/>
    <w:rsid w:val="00A03293"/>
    <w:rsid w:val="00A048A5"/>
    <w:rsid w:val="00A05302"/>
    <w:rsid w:val="00A053BC"/>
    <w:rsid w:val="00A05F65"/>
    <w:rsid w:val="00A067B3"/>
    <w:rsid w:val="00A06AAA"/>
    <w:rsid w:val="00A06B8E"/>
    <w:rsid w:val="00A11180"/>
    <w:rsid w:val="00A12C78"/>
    <w:rsid w:val="00A1378E"/>
    <w:rsid w:val="00A1507A"/>
    <w:rsid w:val="00A16B6C"/>
    <w:rsid w:val="00A171F0"/>
    <w:rsid w:val="00A174E1"/>
    <w:rsid w:val="00A20B19"/>
    <w:rsid w:val="00A2220D"/>
    <w:rsid w:val="00A249B1"/>
    <w:rsid w:val="00A24A60"/>
    <w:rsid w:val="00A24AED"/>
    <w:rsid w:val="00A24F1E"/>
    <w:rsid w:val="00A2534B"/>
    <w:rsid w:val="00A254D5"/>
    <w:rsid w:val="00A25819"/>
    <w:rsid w:val="00A2670E"/>
    <w:rsid w:val="00A300F3"/>
    <w:rsid w:val="00A3038F"/>
    <w:rsid w:val="00A3099C"/>
    <w:rsid w:val="00A3240A"/>
    <w:rsid w:val="00A32DD0"/>
    <w:rsid w:val="00A32DD3"/>
    <w:rsid w:val="00A33695"/>
    <w:rsid w:val="00A349E6"/>
    <w:rsid w:val="00A358A6"/>
    <w:rsid w:val="00A35D57"/>
    <w:rsid w:val="00A35ECB"/>
    <w:rsid w:val="00A41669"/>
    <w:rsid w:val="00A417F2"/>
    <w:rsid w:val="00A44155"/>
    <w:rsid w:val="00A44E91"/>
    <w:rsid w:val="00A452A7"/>
    <w:rsid w:val="00A46E6D"/>
    <w:rsid w:val="00A46F07"/>
    <w:rsid w:val="00A5034C"/>
    <w:rsid w:val="00A5146D"/>
    <w:rsid w:val="00A51A19"/>
    <w:rsid w:val="00A51AE1"/>
    <w:rsid w:val="00A53492"/>
    <w:rsid w:val="00A53FBC"/>
    <w:rsid w:val="00A543FA"/>
    <w:rsid w:val="00A54710"/>
    <w:rsid w:val="00A558AA"/>
    <w:rsid w:val="00A56600"/>
    <w:rsid w:val="00A56EB0"/>
    <w:rsid w:val="00A57EFA"/>
    <w:rsid w:val="00A60742"/>
    <w:rsid w:val="00A60A1A"/>
    <w:rsid w:val="00A60C21"/>
    <w:rsid w:val="00A60E48"/>
    <w:rsid w:val="00A61176"/>
    <w:rsid w:val="00A62ADB"/>
    <w:rsid w:val="00A63F49"/>
    <w:rsid w:val="00A65322"/>
    <w:rsid w:val="00A65982"/>
    <w:rsid w:val="00A65EA5"/>
    <w:rsid w:val="00A66387"/>
    <w:rsid w:val="00A664C0"/>
    <w:rsid w:val="00A67562"/>
    <w:rsid w:val="00A675A5"/>
    <w:rsid w:val="00A67722"/>
    <w:rsid w:val="00A6772D"/>
    <w:rsid w:val="00A709FF"/>
    <w:rsid w:val="00A70FDB"/>
    <w:rsid w:val="00A71AA0"/>
    <w:rsid w:val="00A71B78"/>
    <w:rsid w:val="00A73EBC"/>
    <w:rsid w:val="00A7632A"/>
    <w:rsid w:val="00A7741F"/>
    <w:rsid w:val="00A77605"/>
    <w:rsid w:val="00A7760D"/>
    <w:rsid w:val="00A77E2C"/>
    <w:rsid w:val="00A805EC"/>
    <w:rsid w:val="00A81347"/>
    <w:rsid w:val="00A8289A"/>
    <w:rsid w:val="00A83A5C"/>
    <w:rsid w:val="00A83F2B"/>
    <w:rsid w:val="00A86038"/>
    <w:rsid w:val="00A8671E"/>
    <w:rsid w:val="00A86F85"/>
    <w:rsid w:val="00A87A5F"/>
    <w:rsid w:val="00A91D15"/>
    <w:rsid w:val="00A91D7D"/>
    <w:rsid w:val="00A91E2E"/>
    <w:rsid w:val="00A9210C"/>
    <w:rsid w:val="00A927CB"/>
    <w:rsid w:val="00A93716"/>
    <w:rsid w:val="00A93E28"/>
    <w:rsid w:val="00A950C2"/>
    <w:rsid w:val="00A95500"/>
    <w:rsid w:val="00A95F01"/>
    <w:rsid w:val="00A964C4"/>
    <w:rsid w:val="00A965A1"/>
    <w:rsid w:val="00A967EA"/>
    <w:rsid w:val="00AA073D"/>
    <w:rsid w:val="00AA147E"/>
    <w:rsid w:val="00AA27D5"/>
    <w:rsid w:val="00AA2944"/>
    <w:rsid w:val="00AA37C1"/>
    <w:rsid w:val="00AA3857"/>
    <w:rsid w:val="00AA39A9"/>
    <w:rsid w:val="00AA3F12"/>
    <w:rsid w:val="00AA5708"/>
    <w:rsid w:val="00AA5C46"/>
    <w:rsid w:val="00AA5E7A"/>
    <w:rsid w:val="00AA679A"/>
    <w:rsid w:val="00AA6A63"/>
    <w:rsid w:val="00AA75AB"/>
    <w:rsid w:val="00AA787E"/>
    <w:rsid w:val="00AA78E6"/>
    <w:rsid w:val="00AA7A39"/>
    <w:rsid w:val="00AA7B2F"/>
    <w:rsid w:val="00AB08E6"/>
    <w:rsid w:val="00AB0C78"/>
    <w:rsid w:val="00AB246E"/>
    <w:rsid w:val="00AB3B70"/>
    <w:rsid w:val="00AB3E6C"/>
    <w:rsid w:val="00AB43A5"/>
    <w:rsid w:val="00AB4537"/>
    <w:rsid w:val="00AB4F10"/>
    <w:rsid w:val="00AB5861"/>
    <w:rsid w:val="00AB63A3"/>
    <w:rsid w:val="00AB7F17"/>
    <w:rsid w:val="00AC08E0"/>
    <w:rsid w:val="00AC194B"/>
    <w:rsid w:val="00AC1C38"/>
    <w:rsid w:val="00AC242F"/>
    <w:rsid w:val="00AC3262"/>
    <w:rsid w:val="00AC3703"/>
    <w:rsid w:val="00AC409E"/>
    <w:rsid w:val="00AC41AF"/>
    <w:rsid w:val="00AC49E4"/>
    <w:rsid w:val="00AC538E"/>
    <w:rsid w:val="00AC6E95"/>
    <w:rsid w:val="00AC7918"/>
    <w:rsid w:val="00AD013E"/>
    <w:rsid w:val="00AD08C4"/>
    <w:rsid w:val="00AD09B3"/>
    <w:rsid w:val="00AD2143"/>
    <w:rsid w:val="00AD2D19"/>
    <w:rsid w:val="00AD2EE6"/>
    <w:rsid w:val="00AD482B"/>
    <w:rsid w:val="00AD6663"/>
    <w:rsid w:val="00AD6ED4"/>
    <w:rsid w:val="00AD71C0"/>
    <w:rsid w:val="00AD7D0E"/>
    <w:rsid w:val="00AE0853"/>
    <w:rsid w:val="00AE31C2"/>
    <w:rsid w:val="00AE3458"/>
    <w:rsid w:val="00AE6518"/>
    <w:rsid w:val="00AE7364"/>
    <w:rsid w:val="00AE78EE"/>
    <w:rsid w:val="00AF092D"/>
    <w:rsid w:val="00AF12AF"/>
    <w:rsid w:val="00AF1CF7"/>
    <w:rsid w:val="00AF1E03"/>
    <w:rsid w:val="00AF26AE"/>
    <w:rsid w:val="00AF2C64"/>
    <w:rsid w:val="00AF4529"/>
    <w:rsid w:val="00AF4FF8"/>
    <w:rsid w:val="00AF654E"/>
    <w:rsid w:val="00AF6A33"/>
    <w:rsid w:val="00AF6B9F"/>
    <w:rsid w:val="00AF753A"/>
    <w:rsid w:val="00AF782A"/>
    <w:rsid w:val="00B01B34"/>
    <w:rsid w:val="00B0205F"/>
    <w:rsid w:val="00B02363"/>
    <w:rsid w:val="00B028E8"/>
    <w:rsid w:val="00B02B03"/>
    <w:rsid w:val="00B02FF7"/>
    <w:rsid w:val="00B0300B"/>
    <w:rsid w:val="00B04237"/>
    <w:rsid w:val="00B04926"/>
    <w:rsid w:val="00B05872"/>
    <w:rsid w:val="00B05EAF"/>
    <w:rsid w:val="00B06AB6"/>
    <w:rsid w:val="00B06FF7"/>
    <w:rsid w:val="00B0762A"/>
    <w:rsid w:val="00B1134B"/>
    <w:rsid w:val="00B11B61"/>
    <w:rsid w:val="00B12051"/>
    <w:rsid w:val="00B13555"/>
    <w:rsid w:val="00B1375D"/>
    <w:rsid w:val="00B13851"/>
    <w:rsid w:val="00B150D8"/>
    <w:rsid w:val="00B1559B"/>
    <w:rsid w:val="00B16735"/>
    <w:rsid w:val="00B16B4E"/>
    <w:rsid w:val="00B17175"/>
    <w:rsid w:val="00B17BFE"/>
    <w:rsid w:val="00B20E2D"/>
    <w:rsid w:val="00B21FF5"/>
    <w:rsid w:val="00B22058"/>
    <w:rsid w:val="00B226DE"/>
    <w:rsid w:val="00B228F2"/>
    <w:rsid w:val="00B23331"/>
    <w:rsid w:val="00B23954"/>
    <w:rsid w:val="00B24541"/>
    <w:rsid w:val="00B2592E"/>
    <w:rsid w:val="00B25B19"/>
    <w:rsid w:val="00B25E29"/>
    <w:rsid w:val="00B266B7"/>
    <w:rsid w:val="00B301F6"/>
    <w:rsid w:val="00B309A2"/>
    <w:rsid w:val="00B30ED3"/>
    <w:rsid w:val="00B31E45"/>
    <w:rsid w:val="00B320DC"/>
    <w:rsid w:val="00B3250E"/>
    <w:rsid w:val="00B33126"/>
    <w:rsid w:val="00B33B50"/>
    <w:rsid w:val="00B34458"/>
    <w:rsid w:val="00B35510"/>
    <w:rsid w:val="00B3574D"/>
    <w:rsid w:val="00B35768"/>
    <w:rsid w:val="00B35C8E"/>
    <w:rsid w:val="00B35DA3"/>
    <w:rsid w:val="00B36CBA"/>
    <w:rsid w:val="00B42925"/>
    <w:rsid w:val="00B4380D"/>
    <w:rsid w:val="00B4492B"/>
    <w:rsid w:val="00B45E4C"/>
    <w:rsid w:val="00B45F51"/>
    <w:rsid w:val="00B508BE"/>
    <w:rsid w:val="00B50F26"/>
    <w:rsid w:val="00B5182F"/>
    <w:rsid w:val="00B5206F"/>
    <w:rsid w:val="00B5456A"/>
    <w:rsid w:val="00B54B32"/>
    <w:rsid w:val="00B550BE"/>
    <w:rsid w:val="00B55B81"/>
    <w:rsid w:val="00B56058"/>
    <w:rsid w:val="00B566C5"/>
    <w:rsid w:val="00B57A5D"/>
    <w:rsid w:val="00B57EC3"/>
    <w:rsid w:val="00B60F3D"/>
    <w:rsid w:val="00B61193"/>
    <w:rsid w:val="00B614EF"/>
    <w:rsid w:val="00B6305D"/>
    <w:rsid w:val="00B63F58"/>
    <w:rsid w:val="00B640F7"/>
    <w:rsid w:val="00B641CB"/>
    <w:rsid w:val="00B64C0C"/>
    <w:rsid w:val="00B656F8"/>
    <w:rsid w:val="00B6701C"/>
    <w:rsid w:val="00B706CE"/>
    <w:rsid w:val="00B70D90"/>
    <w:rsid w:val="00B7185E"/>
    <w:rsid w:val="00B73AC9"/>
    <w:rsid w:val="00B740AC"/>
    <w:rsid w:val="00B743BE"/>
    <w:rsid w:val="00B75A8C"/>
    <w:rsid w:val="00B75C08"/>
    <w:rsid w:val="00B75FDD"/>
    <w:rsid w:val="00B766C1"/>
    <w:rsid w:val="00B76E36"/>
    <w:rsid w:val="00B774FA"/>
    <w:rsid w:val="00B77548"/>
    <w:rsid w:val="00B77D65"/>
    <w:rsid w:val="00B8004B"/>
    <w:rsid w:val="00B8187B"/>
    <w:rsid w:val="00B81FE2"/>
    <w:rsid w:val="00B824D1"/>
    <w:rsid w:val="00B82FA6"/>
    <w:rsid w:val="00B83A4A"/>
    <w:rsid w:val="00B84362"/>
    <w:rsid w:val="00B85363"/>
    <w:rsid w:val="00B85C1E"/>
    <w:rsid w:val="00B86301"/>
    <w:rsid w:val="00B86BE4"/>
    <w:rsid w:val="00B911D0"/>
    <w:rsid w:val="00B91DCD"/>
    <w:rsid w:val="00B923B1"/>
    <w:rsid w:val="00B9254D"/>
    <w:rsid w:val="00B9276B"/>
    <w:rsid w:val="00B92DA0"/>
    <w:rsid w:val="00B92EF1"/>
    <w:rsid w:val="00B92FC2"/>
    <w:rsid w:val="00B93D20"/>
    <w:rsid w:val="00B95B12"/>
    <w:rsid w:val="00B96034"/>
    <w:rsid w:val="00B96D51"/>
    <w:rsid w:val="00B96F54"/>
    <w:rsid w:val="00BA0C03"/>
    <w:rsid w:val="00BA1F93"/>
    <w:rsid w:val="00BA282A"/>
    <w:rsid w:val="00BA28A9"/>
    <w:rsid w:val="00BA352E"/>
    <w:rsid w:val="00BA43D5"/>
    <w:rsid w:val="00BA5D57"/>
    <w:rsid w:val="00BA6A4D"/>
    <w:rsid w:val="00BB0724"/>
    <w:rsid w:val="00BB0798"/>
    <w:rsid w:val="00BB0E2F"/>
    <w:rsid w:val="00BB2436"/>
    <w:rsid w:val="00BB38B2"/>
    <w:rsid w:val="00BB46E1"/>
    <w:rsid w:val="00BB4988"/>
    <w:rsid w:val="00BB5959"/>
    <w:rsid w:val="00BB60CD"/>
    <w:rsid w:val="00BB6C38"/>
    <w:rsid w:val="00BB70C8"/>
    <w:rsid w:val="00BB7980"/>
    <w:rsid w:val="00BC3CEC"/>
    <w:rsid w:val="00BC4AD1"/>
    <w:rsid w:val="00BC4B36"/>
    <w:rsid w:val="00BC67D2"/>
    <w:rsid w:val="00BD0E0C"/>
    <w:rsid w:val="00BD160C"/>
    <w:rsid w:val="00BD18F1"/>
    <w:rsid w:val="00BD1FE2"/>
    <w:rsid w:val="00BD2C40"/>
    <w:rsid w:val="00BD32B4"/>
    <w:rsid w:val="00BD3A9E"/>
    <w:rsid w:val="00BD3E08"/>
    <w:rsid w:val="00BD6089"/>
    <w:rsid w:val="00BD60D3"/>
    <w:rsid w:val="00BD6B1C"/>
    <w:rsid w:val="00BD6F4D"/>
    <w:rsid w:val="00BD7D8B"/>
    <w:rsid w:val="00BE01F4"/>
    <w:rsid w:val="00BE1127"/>
    <w:rsid w:val="00BE1C29"/>
    <w:rsid w:val="00BE2C58"/>
    <w:rsid w:val="00BE2DBD"/>
    <w:rsid w:val="00BE321D"/>
    <w:rsid w:val="00BE34B2"/>
    <w:rsid w:val="00BE46D8"/>
    <w:rsid w:val="00BE4BA2"/>
    <w:rsid w:val="00BE631C"/>
    <w:rsid w:val="00BE64F9"/>
    <w:rsid w:val="00BE6E5D"/>
    <w:rsid w:val="00BE705C"/>
    <w:rsid w:val="00BF081D"/>
    <w:rsid w:val="00BF1717"/>
    <w:rsid w:val="00BF3135"/>
    <w:rsid w:val="00BF321A"/>
    <w:rsid w:val="00BF3B93"/>
    <w:rsid w:val="00BF46FF"/>
    <w:rsid w:val="00BF48EC"/>
    <w:rsid w:val="00BF58EB"/>
    <w:rsid w:val="00BF5FC2"/>
    <w:rsid w:val="00BF72BB"/>
    <w:rsid w:val="00C0042C"/>
    <w:rsid w:val="00C03D56"/>
    <w:rsid w:val="00C03F66"/>
    <w:rsid w:val="00C046EE"/>
    <w:rsid w:val="00C04ABD"/>
    <w:rsid w:val="00C05162"/>
    <w:rsid w:val="00C054F8"/>
    <w:rsid w:val="00C10004"/>
    <w:rsid w:val="00C105AF"/>
    <w:rsid w:val="00C10ADF"/>
    <w:rsid w:val="00C10B8A"/>
    <w:rsid w:val="00C119B5"/>
    <w:rsid w:val="00C12EBC"/>
    <w:rsid w:val="00C12FA0"/>
    <w:rsid w:val="00C14237"/>
    <w:rsid w:val="00C145FF"/>
    <w:rsid w:val="00C1486D"/>
    <w:rsid w:val="00C16413"/>
    <w:rsid w:val="00C17C2A"/>
    <w:rsid w:val="00C17F5A"/>
    <w:rsid w:val="00C219C1"/>
    <w:rsid w:val="00C25048"/>
    <w:rsid w:val="00C25CCA"/>
    <w:rsid w:val="00C25E42"/>
    <w:rsid w:val="00C30A78"/>
    <w:rsid w:val="00C30D50"/>
    <w:rsid w:val="00C31916"/>
    <w:rsid w:val="00C32842"/>
    <w:rsid w:val="00C33907"/>
    <w:rsid w:val="00C33D69"/>
    <w:rsid w:val="00C34664"/>
    <w:rsid w:val="00C356A1"/>
    <w:rsid w:val="00C35982"/>
    <w:rsid w:val="00C3731C"/>
    <w:rsid w:val="00C37C84"/>
    <w:rsid w:val="00C37F6F"/>
    <w:rsid w:val="00C4036C"/>
    <w:rsid w:val="00C40AB9"/>
    <w:rsid w:val="00C40E9D"/>
    <w:rsid w:val="00C41499"/>
    <w:rsid w:val="00C42772"/>
    <w:rsid w:val="00C43540"/>
    <w:rsid w:val="00C43687"/>
    <w:rsid w:val="00C44E82"/>
    <w:rsid w:val="00C4584B"/>
    <w:rsid w:val="00C46751"/>
    <w:rsid w:val="00C46E17"/>
    <w:rsid w:val="00C47313"/>
    <w:rsid w:val="00C4743B"/>
    <w:rsid w:val="00C477EF"/>
    <w:rsid w:val="00C47F16"/>
    <w:rsid w:val="00C50B5C"/>
    <w:rsid w:val="00C516DB"/>
    <w:rsid w:val="00C51FB8"/>
    <w:rsid w:val="00C539D1"/>
    <w:rsid w:val="00C54086"/>
    <w:rsid w:val="00C54B1E"/>
    <w:rsid w:val="00C550AD"/>
    <w:rsid w:val="00C557AC"/>
    <w:rsid w:val="00C56698"/>
    <w:rsid w:val="00C56E8D"/>
    <w:rsid w:val="00C56F58"/>
    <w:rsid w:val="00C57376"/>
    <w:rsid w:val="00C601DC"/>
    <w:rsid w:val="00C602D0"/>
    <w:rsid w:val="00C60ACD"/>
    <w:rsid w:val="00C61F79"/>
    <w:rsid w:val="00C62D66"/>
    <w:rsid w:val="00C62EF2"/>
    <w:rsid w:val="00C649F5"/>
    <w:rsid w:val="00C64B1F"/>
    <w:rsid w:val="00C64BE9"/>
    <w:rsid w:val="00C65FAC"/>
    <w:rsid w:val="00C6705F"/>
    <w:rsid w:val="00C72260"/>
    <w:rsid w:val="00C72484"/>
    <w:rsid w:val="00C72964"/>
    <w:rsid w:val="00C72B34"/>
    <w:rsid w:val="00C72B8C"/>
    <w:rsid w:val="00C73228"/>
    <w:rsid w:val="00C741E5"/>
    <w:rsid w:val="00C743D3"/>
    <w:rsid w:val="00C745E3"/>
    <w:rsid w:val="00C765D4"/>
    <w:rsid w:val="00C778D9"/>
    <w:rsid w:val="00C80795"/>
    <w:rsid w:val="00C80DD4"/>
    <w:rsid w:val="00C80E07"/>
    <w:rsid w:val="00C81466"/>
    <w:rsid w:val="00C828D1"/>
    <w:rsid w:val="00C836E7"/>
    <w:rsid w:val="00C83A24"/>
    <w:rsid w:val="00C8438E"/>
    <w:rsid w:val="00C844AE"/>
    <w:rsid w:val="00C84B8C"/>
    <w:rsid w:val="00C86BB4"/>
    <w:rsid w:val="00C87949"/>
    <w:rsid w:val="00C92454"/>
    <w:rsid w:val="00C92649"/>
    <w:rsid w:val="00C93761"/>
    <w:rsid w:val="00C941C0"/>
    <w:rsid w:val="00C94AA5"/>
    <w:rsid w:val="00C9523D"/>
    <w:rsid w:val="00C962EE"/>
    <w:rsid w:val="00C96EFF"/>
    <w:rsid w:val="00C97C98"/>
    <w:rsid w:val="00CA242E"/>
    <w:rsid w:val="00CA2C27"/>
    <w:rsid w:val="00CA4B76"/>
    <w:rsid w:val="00CA4C8D"/>
    <w:rsid w:val="00CA57DF"/>
    <w:rsid w:val="00CA5D81"/>
    <w:rsid w:val="00CA6B35"/>
    <w:rsid w:val="00CA76EA"/>
    <w:rsid w:val="00CB07C1"/>
    <w:rsid w:val="00CB086E"/>
    <w:rsid w:val="00CB2034"/>
    <w:rsid w:val="00CB50A8"/>
    <w:rsid w:val="00CB56DB"/>
    <w:rsid w:val="00CB6887"/>
    <w:rsid w:val="00CB6913"/>
    <w:rsid w:val="00CB71D4"/>
    <w:rsid w:val="00CB73F8"/>
    <w:rsid w:val="00CC28B5"/>
    <w:rsid w:val="00CC3E62"/>
    <w:rsid w:val="00CC4354"/>
    <w:rsid w:val="00CC4DF8"/>
    <w:rsid w:val="00CC57FF"/>
    <w:rsid w:val="00CC5F39"/>
    <w:rsid w:val="00CC6158"/>
    <w:rsid w:val="00CC6A60"/>
    <w:rsid w:val="00CC6F8E"/>
    <w:rsid w:val="00CC7165"/>
    <w:rsid w:val="00CD1CAD"/>
    <w:rsid w:val="00CD2DFE"/>
    <w:rsid w:val="00CD2FD6"/>
    <w:rsid w:val="00CD32C5"/>
    <w:rsid w:val="00CD3ADE"/>
    <w:rsid w:val="00CD3E50"/>
    <w:rsid w:val="00CD48E1"/>
    <w:rsid w:val="00CD5254"/>
    <w:rsid w:val="00CD56A4"/>
    <w:rsid w:val="00CD7379"/>
    <w:rsid w:val="00CD77CE"/>
    <w:rsid w:val="00CE0F69"/>
    <w:rsid w:val="00CE135D"/>
    <w:rsid w:val="00CE1623"/>
    <w:rsid w:val="00CE1687"/>
    <w:rsid w:val="00CE1B67"/>
    <w:rsid w:val="00CE2D8E"/>
    <w:rsid w:val="00CE347E"/>
    <w:rsid w:val="00CE34DE"/>
    <w:rsid w:val="00CE3AAE"/>
    <w:rsid w:val="00CE4634"/>
    <w:rsid w:val="00CE75B9"/>
    <w:rsid w:val="00CE7758"/>
    <w:rsid w:val="00CF2B50"/>
    <w:rsid w:val="00CF4D30"/>
    <w:rsid w:val="00CF578B"/>
    <w:rsid w:val="00CF5882"/>
    <w:rsid w:val="00CF5C87"/>
    <w:rsid w:val="00CF6632"/>
    <w:rsid w:val="00CF6F94"/>
    <w:rsid w:val="00D00257"/>
    <w:rsid w:val="00D027F6"/>
    <w:rsid w:val="00D034D5"/>
    <w:rsid w:val="00D038D7"/>
    <w:rsid w:val="00D040F7"/>
    <w:rsid w:val="00D04652"/>
    <w:rsid w:val="00D05269"/>
    <w:rsid w:val="00D05434"/>
    <w:rsid w:val="00D05B10"/>
    <w:rsid w:val="00D06AD2"/>
    <w:rsid w:val="00D06AF0"/>
    <w:rsid w:val="00D075F2"/>
    <w:rsid w:val="00D10100"/>
    <w:rsid w:val="00D11B6A"/>
    <w:rsid w:val="00D13C8D"/>
    <w:rsid w:val="00D13F40"/>
    <w:rsid w:val="00D154FE"/>
    <w:rsid w:val="00D15BB8"/>
    <w:rsid w:val="00D17DB5"/>
    <w:rsid w:val="00D20E74"/>
    <w:rsid w:val="00D21723"/>
    <w:rsid w:val="00D22419"/>
    <w:rsid w:val="00D23263"/>
    <w:rsid w:val="00D2368E"/>
    <w:rsid w:val="00D2392C"/>
    <w:rsid w:val="00D24796"/>
    <w:rsid w:val="00D253EF"/>
    <w:rsid w:val="00D25487"/>
    <w:rsid w:val="00D256BD"/>
    <w:rsid w:val="00D26D18"/>
    <w:rsid w:val="00D26F94"/>
    <w:rsid w:val="00D276B7"/>
    <w:rsid w:val="00D277D2"/>
    <w:rsid w:val="00D27AF0"/>
    <w:rsid w:val="00D27DF7"/>
    <w:rsid w:val="00D27E4B"/>
    <w:rsid w:val="00D310D4"/>
    <w:rsid w:val="00D31E81"/>
    <w:rsid w:val="00D3203E"/>
    <w:rsid w:val="00D32BC3"/>
    <w:rsid w:val="00D33B54"/>
    <w:rsid w:val="00D33D40"/>
    <w:rsid w:val="00D3447F"/>
    <w:rsid w:val="00D3612C"/>
    <w:rsid w:val="00D37028"/>
    <w:rsid w:val="00D379D7"/>
    <w:rsid w:val="00D40C4C"/>
    <w:rsid w:val="00D410B3"/>
    <w:rsid w:val="00D42093"/>
    <w:rsid w:val="00D4279D"/>
    <w:rsid w:val="00D42EA7"/>
    <w:rsid w:val="00D43C7D"/>
    <w:rsid w:val="00D44168"/>
    <w:rsid w:val="00D4426A"/>
    <w:rsid w:val="00D44792"/>
    <w:rsid w:val="00D44907"/>
    <w:rsid w:val="00D44E7E"/>
    <w:rsid w:val="00D4570E"/>
    <w:rsid w:val="00D50FD4"/>
    <w:rsid w:val="00D5106B"/>
    <w:rsid w:val="00D5126F"/>
    <w:rsid w:val="00D52FDC"/>
    <w:rsid w:val="00D54C20"/>
    <w:rsid w:val="00D55CA8"/>
    <w:rsid w:val="00D56D7C"/>
    <w:rsid w:val="00D576BA"/>
    <w:rsid w:val="00D60CF2"/>
    <w:rsid w:val="00D627C5"/>
    <w:rsid w:val="00D62A29"/>
    <w:rsid w:val="00D62E38"/>
    <w:rsid w:val="00D643EB"/>
    <w:rsid w:val="00D660D5"/>
    <w:rsid w:val="00D66475"/>
    <w:rsid w:val="00D666AA"/>
    <w:rsid w:val="00D66958"/>
    <w:rsid w:val="00D6764F"/>
    <w:rsid w:val="00D70E21"/>
    <w:rsid w:val="00D70E84"/>
    <w:rsid w:val="00D728D7"/>
    <w:rsid w:val="00D72EB5"/>
    <w:rsid w:val="00D73FEA"/>
    <w:rsid w:val="00D747C1"/>
    <w:rsid w:val="00D7687B"/>
    <w:rsid w:val="00D76972"/>
    <w:rsid w:val="00D76B50"/>
    <w:rsid w:val="00D774FC"/>
    <w:rsid w:val="00D77A27"/>
    <w:rsid w:val="00D816DB"/>
    <w:rsid w:val="00D826F6"/>
    <w:rsid w:val="00D82FC6"/>
    <w:rsid w:val="00D83358"/>
    <w:rsid w:val="00D839A7"/>
    <w:rsid w:val="00D83A4F"/>
    <w:rsid w:val="00D83A96"/>
    <w:rsid w:val="00D8425C"/>
    <w:rsid w:val="00D84632"/>
    <w:rsid w:val="00D850FD"/>
    <w:rsid w:val="00D86078"/>
    <w:rsid w:val="00D9117A"/>
    <w:rsid w:val="00D91876"/>
    <w:rsid w:val="00D91A24"/>
    <w:rsid w:val="00D93058"/>
    <w:rsid w:val="00D93462"/>
    <w:rsid w:val="00D95230"/>
    <w:rsid w:val="00D96635"/>
    <w:rsid w:val="00D97045"/>
    <w:rsid w:val="00D97CFA"/>
    <w:rsid w:val="00DA0905"/>
    <w:rsid w:val="00DA1C79"/>
    <w:rsid w:val="00DA2164"/>
    <w:rsid w:val="00DA23DF"/>
    <w:rsid w:val="00DA2BCA"/>
    <w:rsid w:val="00DA33FA"/>
    <w:rsid w:val="00DA42B6"/>
    <w:rsid w:val="00DA44D1"/>
    <w:rsid w:val="00DA5713"/>
    <w:rsid w:val="00DA716A"/>
    <w:rsid w:val="00DA7EF9"/>
    <w:rsid w:val="00DB025C"/>
    <w:rsid w:val="00DB05E9"/>
    <w:rsid w:val="00DB0613"/>
    <w:rsid w:val="00DB1EEE"/>
    <w:rsid w:val="00DB2C3D"/>
    <w:rsid w:val="00DB2EDC"/>
    <w:rsid w:val="00DB341D"/>
    <w:rsid w:val="00DB3B29"/>
    <w:rsid w:val="00DB41E8"/>
    <w:rsid w:val="00DB4645"/>
    <w:rsid w:val="00DB5D8A"/>
    <w:rsid w:val="00DB5DA0"/>
    <w:rsid w:val="00DB661A"/>
    <w:rsid w:val="00DB669A"/>
    <w:rsid w:val="00DB685A"/>
    <w:rsid w:val="00DB6B88"/>
    <w:rsid w:val="00DC0635"/>
    <w:rsid w:val="00DC181F"/>
    <w:rsid w:val="00DC1F12"/>
    <w:rsid w:val="00DC2797"/>
    <w:rsid w:val="00DC2ADB"/>
    <w:rsid w:val="00DC2F6C"/>
    <w:rsid w:val="00DC383A"/>
    <w:rsid w:val="00DC3E1F"/>
    <w:rsid w:val="00DC3F3F"/>
    <w:rsid w:val="00DC4A54"/>
    <w:rsid w:val="00DC542A"/>
    <w:rsid w:val="00DC5ED1"/>
    <w:rsid w:val="00DD1232"/>
    <w:rsid w:val="00DD14F7"/>
    <w:rsid w:val="00DD1511"/>
    <w:rsid w:val="00DD1EF3"/>
    <w:rsid w:val="00DD1F6B"/>
    <w:rsid w:val="00DD216B"/>
    <w:rsid w:val="00DD409B"/>
    <w:rsid w:val="00DD5776"/>
    <w:rsid w:val="00DD59FF"/>
    <w:rsid w:val="00DD5ACF"/>
    <w:rsid w:val="00DD5C47"/>
    <w:rsid w:val="00DD64C0"/>
    <w:rsid w:val="00DD6EB3"/>
    <w:rsid w:val="00DD6FB6"/>
    <w:rsid w:val="00DD7182"/>
    <w:rsid w:val="00DD7E38"/>
    <w:rsid w:val="00DE085B"/>
    <w:rsid w:val="00DE10C1"/>
    <w:rsid w:val="00DE11A4"/>
    <w:rsid w:val="00DE247B"/>
    <w:rsid w:val="00DE27F0"/>
    <w:rsid w:val="00DE5858"/>
    <w:rsid w:val="00DE5CDC"/>
    <w:rsid w:val="00DE6395"/>
    <w:rsid w:val="00DE74F0"/>
    <w:rsid w:val="00DE76BB"/>
    <w:rsid w:val="00DF0274"/>
    <w:rsid w:val="00DF032D"/>
    <w:rsid w:val="00DF0809"/>
    <w:rsid w:val="00DF0D10"/>
    <w:rsid w:val="00DF2262"/>
    <w:rsid w:val="00DF2883"/>
    <w:rsid w:val="00DF35F3"/>
    <w:rsid w:val="00DF3A23"/>
    <w:rsid w:val="00DF3A54"/>
    <w:rsid w:val="00DF3DCD"/>
    <w:rsid w:val="00DF4288"/>
    <w:rsid w:val="00DF4855"/>
    <w:rsid w:val="00DF508D"/>
    <w:rsid w:val="00DF519B"/>
    <w:rsid w:val="00DF743F"/>
    <w:rsid w:val="00E004E3"/>
    <w:rsid w:val="00E0053B"/>
    <w:rsid w:val="00E00784"/>
    <w:rsid w:val="00E00C0A"/>
    <w:rsid w:val="00E0155C"/>
    <w:rsid w:val="00E01DFE"/>
    <w:rsid w:val="00E02639"/>
    <w:rsid w:val="00E0389D"/>
    <w:rsid w:val="00E039E9"/>
    <w:rsid w:val="00E044C6"/>
    <w:rsid w:val="00E0568E"/>
    <w:rsid w:val="00E05C0E"/>
    <w:rsid w:val="00E05F98"/>
    <w:rsid w:val="00E066D8"/>
    <w:rsid w:val="00E06E81"/>
    <w:rsid w:val="00E07A0A"/>
    <w:rsid w:val="00E07DD4"/>
    <w:rsid w:val="00E12357"/>
    <w:rsid w:val="00E1300E"/>
    <w:rsid w:val="00E13B80"/>
    <w:rsid w:val="00E16C8E"/>
    <w:rsid w:val="00E1719D"/>
    <w:rsid w:val="00E178C9"/>
    <w:rsid w:val="00E224D2"/>
    <w:rsid w:val="00E23BAC"/>
    <w:rsid w:val="00E2429D"/>
    <w:rsid w:val="00E2432D"/>
    <w:rsid w:val="00E24818"/>
    <w:rsid w:val="00E250E5"/>
    <w:rsid w:val="00E25A3F"/>
    <w:rsid w:val="00E27678"/>
    <w:rsid w:val="00E27F3C"/>
    <w:rsid w:val="00E30E62"/>
    <w:rsid w:val="00E31611"/>
    <w:rsid w:val="00E31645"/>
    <w:rsid w:val="00E31EC9"/>
    <w:rsid w:val="00E3240F"/>
    <w:rsid w:val="00E32E88"/>
    <w:rsid w:val="00E33952"/>
    <w:rsid w:val="00E33B46"/>
    <w:rsid w:val="00E35BC2"/>
    <w:rsid w:val="00E35BD7"/>
    <w:rsid w:val="00E35E0A"/>
    <w:rsid w:val="00E36204"/>
    <w:rsid w:val="00E3662D"/>
    <w:rsid w:val="00E36C59"/>
    <w:rsid w:val="00E37271"/>
    <w:rsid w:val="00E379B8"/>
    <w:rsid w:val="00E42094"/>
    <w:rsid w:val="00E42408"/>
    <w:rsid w:val="00E42909"/>
    <w:rsid w:val="00E42D85"/>
    <w:rsid w:val="00E42FB8"/>
    <w:rsid w:val="00E43763"/>
    <w:rsid w:val="00E44805"/>
    <w:rsid w:val="00E44831"/>
    <w:rsid w:val="00E44C74"/>
    <w:rsid w:val="00E474A1"/>
    <w:rsid w:val="00E474DC"/>
    <w:rsid w:val="00E516B2"/>
    <w:rsid w:val="00E518AE"/>
    <w:rsid w:val="00E51BF3"/>
    <w:rsid w:val="00E5211F"/>
    <w:rsid w:val="00E52989"/>
    <w:rsid w:val="00E52C0B"/>
    <w:rsid w:val="00E54206"/>
    <w:rsid w:val="00E545E0"/>
    <w:rsid w:val="00E547D7"/>
    <w:rsid w:val="00E550ED"/>
    <w:rsid w:val="00E552DD"/>
    <w:rsid w:val="00E55A55"/>
    <w:rsid w:val="00E56852"/>
    <w:rsid w:val="00E57CE2"/>
    <w:rsid w:val="00E6107B"/>
    <w:rsid w:val="00E61E2C"/>
    <w:rsid w:val="00E637A2"/>
    <w:rsid w:val="00E6399E"/>
    <w:rsid w:val="00E63F5D"/>
    <w:rsid w:val="00E647B1"/>
    <w:rsid w:val="00E64B85"/>
    <w:rsid w:val="00E64FD1"/>
    <w:rsid w:val="00E653BE"/>
    <w:rsid w:val="00E6563B"/>
    <w:rsid w:val="00E66CE4"/>
    <w:rsid w:val="00E67234"/>
    <w:rsid w:val="00E673EC"/>
    <w:rsid w:val="00E707B4"/>
    <w:rsid w:val="00E711B1"/>
    <w:rsid w:val="00E72A11"/>
    <w:rsid w:val="00E72F90"/>
    <w:rsid w:val="00E742C1"/>
    <w:rsid w:val="00E74F4E"/>
    <w:rsid w:val="00E75D7C"/>
    <w:rsid w:val="00E80105"/>
    <w:rsid w:val="00E81E2D"/>
    <w:rsid w:val="00E82417"/>
    <w:rsid w:val="00E827F7"/>
    <w:rsid w:val="00E83933"/>
    <w:rsid w:val="00E83A40"/>
    <w:rsid w:val="00E83C54"/>
    <w:rsid w:val="00E84223"/>
    <w:rsid w:val="00E85B6F"/>
    <w:rsid w:val="00E85FAB"/>
    <w:rsid w:val="00E86459"/>
    <w:rsid w:val="00E87880"/>
    <w:rsid w:val="00E92F7B"/>
    <w:rsid w:val="00E93836"/>
    <w:rsid w:val="00E9528A"/>
    <w:rsid w:val="00E95F16"/>
    <w:rsid w:val="00EA027B"/>
    <w:rsid w:val="00EA0BEA"/>
    <w:rsid w:val="00EA0DE6"/>
    <w:rsid w:val="00EA2289"/>
    <w:rsid w:val="00EA33B3"/>
    <w:rsid w:val="00EA4028"/>
    <w:rsid w:val="00EA41ED"/>
    <w:rsid w:val="00EA5BEA"/>
    <w:rsid w:val="00EA6624"/>
    <w:rsid w:val="00EA6D34"/>
    <w:rsid w:val="00EA6DE3"/>
    <w:rsid w:val="00EA7A42"/>
    <w:rsid w:val="00EB020F"/>
    <w:rsid w:val="00EB1106"/>
    <w:rsid w:val="00EB25AF"/>
    <w:rsid w:val="00EB30C7"/>
    <w:rsid w:val="00EC125D"/>
    <w:rsid w:val="00EC1FA5"/>
    <w:rsid w:val="00EC26DD"/>
    <w:rsid w:val="00EC34C8"/>
    <w:rsid w:val="00EC4083"/>
    <w:rsid w:val="00EC4ABF"/>
    <w:rsid w:val="00EC558A"/>
    <w:rsid w:val="00EC72D0"/>
    <w:rsid w:val="00EC741B"/>
    <w:rsid w:val="00EC767D"/>
    <w:rsid w:val="00EC7A0A"/>
    <w:rsid w:val="00EC7F85"/>
    <w:rsid w:val="00ED0177"/>
    <w:rsid w:val="00ED07CA"/>
    <w:rsid w:val="00ED0815"/>
    <w:rsid w:val="00ED0B79"/>
    <w:rsid w:val="00ED105D"/>
    <w:rsid w:val="00ED217E"/>
    <w:rsid w:val="00ED2C2C"/>
    <w:rsid w:val="00ED2FAC"/>
    <w:rsid w:val="00ED34E3"/>
    <w:rsid w:val="00ED3B54"/>
    <w:rsid w:val="00ED466A"/>
    <w:rsid w:val="00ED532E"/>
    <w:rsid w:val="00ED5593"/>
    <w:rsid w:val="00ED5B70"/>
    <w:rsid w:val="00ED5FA1"/>
    <w:rsid w:val="00ED6213"/>
    <w:rsid w:val="00ED6FE8"/>
    <w:rsid w:val="00ED7150"/>
    <w:rsid w:val="00EE1EAD"/>
    <w:rsid w:val="00EE35F3"/>
    <w:rsid w:val="00EE3FBE"/>
    <w:rsid w:val="00EE4AE4"/>
    <w:rsid w:val="00EE4E2D"/>
    <w:rsid w:val="00EE542B"/>
    <w:rsid w:val="00EE6094"/>
    <w:rsid w:val="00EE6B30"/>
    <w:rsid w:val="00EE7E2A"/>
    <w:rsid w:val="00EF00F8"/>
    <w:rsid w:val="00EF1BCB"/>
    <w:rsid w:val="00EF1CA1"/>
    <w:rsid w:val="00EF1FAF"/>
    <w:rsid w:val="00EF26F0"/>
    <w:rsid w:val="00EF468A"/>
    <w:rsid w:val="00EF4BF7"/>
    <w:rsid w:val="00EF4C61"/>
    <w:rsid w:val="00EF4D4B"/>
    <w:rsid w:val="00EF5E7D"/>
    <w:rsid w:val="00EF6B99"/>
    <w:rsid w:val="00EF70DB"/>
    <w:rsid w:val="00F02DAD"/>
    <w:rsid w:val="00F031A5"/>
    <w:rsid w:val="00F03F07"/>
    <w:rsid w:val="00F03F46"/>
    <w:rsid w:val="00F0759C"/>
    <w:rsid w:val="00F076CA"/>
    <w:rsid w:val="00F0791C"/>
    <w:rsid w:val="00F07BCD"/>
    <w:rsid w:val="00F11899"/>
    <w:rsid w:val="00F1289E"/>
    <w:rsid w:val="00F12B96"/>
    <w:rsid w:val="00F1305E"/>
    <w:rsid w:val="00F13C50"/>
    <w:rsid w:val="00F14582"/>
    <w:rsid w:val="00F14FF3"/>
    <w:rsid w:val="00F15A2C"/>
    <w:rsid w:val="00F15E99"/>
    <w:rsid w:val="00F15F02"/>
    <w:rsid w:val="00F17510"/>
    <w:rsid w:val="00F1798F"/>
    <w:rsid w:val="00F20748"/>
    <w:rsid w:val="00F218D9"/>
    <w:rsid w:val="00F21A82"/>
    <w:rsid w:val="00F225A7"/>
    <w:rsid w:val="00F22F1E"/>
    <w:rsid w:val="00F23E01"/>
    <w:rsid w:val="00F26AE3"/>
    <w:rsid w:val="00F27758"/>
    <w:rsid w:val="00F27AFC"/>
    <w:rsid w:val="00F27E00"/>
    <w:rsid w:val="00F301BB"/>
    <w:rsid w:val="00F3111C"/>
    <w:rsid w:val="00F31ED9"/>
    <w:rsid w:val="00F320D9"/>
    <w:rsid w:val="00F32535"/>
    <w:rsid w:val="00F3475F"/>
    <w:rsid w:val="00F34DC1"/>
    <w:rsid w:val="00F35807"/>
    <w:rsid w:val="00F35FF7"/>
    <w:rsid w:val="00F36371"/>
    <w:rsid w:val="00F36F10"/>
    <w:rsid w:val="00F36F13"/>
    <w:rsid w:val="00F37024"/>
    <w:rsid w:val="00F37702"/>
    <w:rsid w:val="00F37D10"/>
    <w:rsid w:val="00F4013D"/>
    <w:rsid w:val="00F411B6"/>
    <w:rsid w:val="00F416EA"/>
    <w:rsid w:val="00F43B24"/>
    <w:rsid w:val="00F43C8A"/>
    <w:rsid w:val="00F44271"/>
    <w:rsid w:val="00F45CE1"/>
    <w:rsid w:val="00F45F02"/>
    <w:rsid w:val="00F50239"/>
    <w:rsid w:val="00F52459"/>
    <w:rsid w:val="00F537F1"/>
    <w:rsid w:val="00F54566"/>
    <w:rsid w:val="00F54B83"/>
    <w:rsid w:val="00F557E9"/>
    <w:rsid w:val="00F571BB"/>
    <w:rsid w:val="00F575E2"/>
    <w:rsid w:val="00F5767C"/>
    <w:rsid w:val="00F57C38"/>
    <w:rsid w:val="00F61893"/>
    <w:rsid w:val="00F61DB9"/>
    <w:rsid w:val="00F62FB4"/>
    <w:rsid w:val="00F633EA"/>
    <w:rsid w:val="00F63CD2"/>
    <w:rsid w:val="00F63F78"/>
    <w:rsid w:val="00F6402A"/>
    <w:rsid w:val="00F64B0B"/>
    <w:rsid w:val="00F6677E"/>
    <w:rsid w:val="00F6690F"/>
    <w:rsid w:val="00F66EA0"/>
    <w:rsid w:val="00F672B0"/>
    <w:rsid w:val="00F7073E"/>
    <w:rsid w:val="00F709C7"/>
    <w:rsid w:val="00F713A0"/>
    <w:rsid w:val="00F72A97"/>
    <w:rsid w:val="00F74D7D"/>
    <w:rsid w:val="00F753D0"/>
    <w:rsid w:val="00F75D3C"/>
    <w:rsid w:val="00F761E7"/>
    <w:rsid w:val="00F77E94"/>
    <w:rsid w:val="00F807CC"/>
    <w:rsid w:val="00F80D0C"/>
    <w:rsid w:val="00F81001"/>
    <w:rsid w:val="00F816E9"/>
    <w:rsid w:val="00F820D7"/>
    <w:rsid w:val="00F826CA"/>
    <w:rsid w:val="00F8320B"/>
    <w:rsid w:val="00F83C29"/>
    <w:rsid w:val="00F84083"/>
    <w:rsid w:val="00F84753"/>
    <w:rsid w:val="00F854F3"/>
    <w:rsid w:val="00F85A74"/>
    <w:rsid w:val="00F86C31"/>
    <w:rsid w:val="00F87252"/>
    <w:rsid w:val="00F875D5"/>
    <w:rsid w:val="00F906FB"/>
    <w:rsid w:val="00F90D04"/>
    <w:rsid w:val="00F9209B"/>
    <w:rsid w:val="00F928E2"/>
    <w:rsid w:val="00F92A0F"/>
    <w:rsid w:val="00F9364A"/>
    <w:rsid w:val="00F94290"/>
    <w:rsid w:val="00F95C02"/>
    <w:rsid w:val="00F968E5"/>
    <w:rsid w:val="00F96FE4"/>
    <w:rsid w:val="00F979EF"/>
    <w:rsid w:val="00F97C49"/>
    <w:rsid w:val="00FA08AA"/>
    <w:rsid w:val="00FA09A4"/>
    <w:rsid w:val="00FA118A"/>
    <w:rsid w:val="00FA1765"/>
    <w:rsid w:val="00FA2470"/>
    <w:rsid w:val="00FA3143"/>
    <w:rsid w:val="00FA3C03"/>
    <w:rsid w:val="00FA3C08"/>
    <w:rsid w:val="00FA4ABB"/>
    <w:rsid w:val="00FA751D"/>
    <w:rsid w:val="00FA7841"/>
    <w:rsid w:val="00FB1219"/>
    <w:rsid w:val="00FB2B54"/>
    <w:rsid w:val="00FB2F04"/>
    <w:rsid w:val="00FB367C"/>
    <w:rsid w:val="00FB439F"/>
    <w:rsid w:val="00FB5637"/>
    <w:rsid w:val="00FB59A0"/>
    <w:rsid w:val="00FC027A"/>
    <w:rsid w:val="00FC1673"/>
    <w:rsid w:val="00FC1825"/>
    <w:rsid w:val="00FC2353"/>
    <w:rsid w:val="00FC26B6"/>
    <w:rsid w:val="00FC2AA5"/>
    <w:rsid w:val="00FC2FE0"/>
    <w:rsid w:val="00FC3DF6"/>
    <w:rsid w:val="00FC3EC8"/>
    <w:rsid w:val="00FC7F8B"/>
    <w:rsid w:val="00FD1D41"/>
    <w:rsid w:val="00FD1DCD"/>
    <w:rsid w:val="00FD21E0"/>
    <w:rsid w:val="00FD2567"/>
    <w:rsid w:val="00FD27C1"/>
    <w:rsid w:val="00FD2C75"/>
    <w:rsid w:val="00FD2CDB"/>
    <w:rsid w:val="00FD300D"/>
    <w:rsid w:val="00FD329F"/>
    <w:rsid w:val="00FD3680"/>
    <w:rsid w:val="00FD3CB7"/>
    <w:rsid w:val="00FD3E13"/>
    <w:rsid w:val="00FD4250"/>
    <w:rsid w:val="00FD4864"/>
    <w:rsid w:val="00FD4EE5"/>
    <w:rsid w:val="00FD6564"/>
    <w:rsid w:val="00FD7519"/>
    <w:rsid w:val="00FE08A5"/>
    <w:rsid w:val="00FE0D95"/>
    <w:rsid w:val="00FE121E"/>
    <w:rsid w:val="00FE1324"/>
    <w:rsid w:val="00FE1AFE"/>
    <w:rsid w:val="00FE1C2E"/>
    <w:rsid w:val="00FE39D3"/>
    <w:rsid w:val="00FE3CA2"/>
    <w:rsid w:val="00FE3FBA"/>
    <w:rsid w:val="00FE413D"/>
    <w:rsid w:val="00FE44B6"/>
    <w:rsid w:val="00FE4BAB"/>
    <w:rsid w:val="00FE520C"/>
    <w:rsid w:val="00FE5681"/>
    <w:rsid w:val="00FE6B94"/>
    <w:rsid w:val="00FF05E7"/>
    <w:rsid w:val="00FF0846"/>
    <w:rsid w:val="00FF0CFA"/>
    <w:rsid w:val="00FF186E"/>
    <w:rsid w:val="00FF2D5B"/>
    <w:rsid w:val="00FF301A"/>
    <w:rsid w:val="00FF5014"/>
    <w:rsid w:val="00FF5D5F"/>
    <w:rsid w:val="00FF5EF8"/>
    <w:rsid w:val="00FF6FA1"/>
    <w:rsid w:val="00FF70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DE165"/>
  <w15:docId w15:val="{FF1A4E5A-765F-471B-B6A7-2D099770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0A8"/>
    <w:pPr>
      <w:spacing w:before="120" w:after="120" w:line="276" w:lineRule="auto"/>
    </w:pPr>
    <w:rPr>
      <w:rFonts w:ascii="Arial" w:eastAsiaTheme="minorEastAsia" w:hAnsi="Arial" w:cstheme="minorBidi"/>
      <w:sz w:val="22"/>
      <w:szCs w:val="22"/>
    </w:rPr>
  </w:style>
  <w:style w:type="paragraph" w:styleId="Heading1">
    <w:name w:val="heading 1"/>
    <w:basedOn w:val="Normal"/>
    <w:next w:val="Normal"/>
    <w:link w:val="Heading1Char"/>
    <w:qFormat/>
    <w:rsid w:val="00BA5D57"/>
    <w:pPr>
      <w:keepNext/>
      <w:keepLines/>
      <w:pageBreakBefore/>
      <w:widowControl w:val="0"/>
      <w:numPr>
        <w:numId w:val="1"/>
      </w:numPr>
      <w:tabs>
        <w:tab w:val="left" w:pos="851"/>
      </w:tabs>
      <w:overflowPunct w:val="0"/>
      <w:autoSpaceDE w:val="0"/>
      <w:autoSpaceDN w:val="0"/>
      <w:adjustRightInd w:val="0"/>
      <w:spacing w:before="0"/>
      <w:textAlignment w:val="baseline"/>
      <w:outlineLvl w:val="0"/>
    </w:pPr>
    <w:rPr>
      <w:rFonts w:eastAsia="Times New Roman" w:cs="Arial"/>
      <w:b/>
      <w:color w:val="1F497D" w:themeColor="text2"/>
      <w:kern w:val="32"/>
      <w:sz w:val="34"/>
      <w:szCs w:val="20"/>
      <w:lang w:eastAsia="en-US"/>
    </w:rPr>
  </w:style>
  <w:style w:type="paragraph" w:styleId="Heading2">
    <w:name w:val="heading 2"/>
    <w:aliases w:val="CASA-Heading 1 - Numbered"/>
    <w:basedOn w:val="Heading1"/>
    <w:next w:val="Normal"/>
    <w:link w:val="Heading2Char"/>
    <w:qFormat/>
    <w:rsid w:val="00BA5D57"/>
    <w:pPr>
      <w:pageBreakBefore w:val="0"/>
      <w:numPr>
        <w:ilvl w:val="1"/>
      </w:numPr>
      <w:tabs>
        <w:tab w:val="clear" w:pos="794"/>
        <w:tab w:val="num" w:pos="851"/>
      </w:tabs>
      <w:spacing w:before="360"/>
      <w:outlineLvl w:val="1"/>
    </w:pPr>
    <w:rPr>
      <w:sz w:val="28"/>
    </w:rPr>
  </w:style>
  <w:style w:type="paragraph" w:styleId="Heading3">
    <w:name w:val="heading 3"/>
    <w:aliases w:val="CASA-Heading 2 - Numbered"/>
    <w:basedOn w:val="Heading2"/>
    <w:next w:val="Normal"/>
    <w:link w:val="Heading3Char"/>
    <w:qFormat/>
    <w:rsid w:val="00BA5D57"/>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BA5D57"/>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unhideWhenUsed/>
    <w:rsid w:val="00BA5D57"/>
    <w:pPr>
      <w:keepNext/>
      <w:keepLines/>
      <w:numPr>
        <w:ilvl w:val="4"/>
        <w:numId w:val="1"/>
      </w:numPr>
      <w:tabs>
        <w:tab w:val="left" w:pos="851"/>
      </w:tab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BA5D57"/>
    <w:pPr>
      <w:numPr>
        <w:ilvl w:val="5"/>
        <w:numId w:val="1"/>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BA5D57"/>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BA5D57"/>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BA5D57"/>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02"/>
    <w:pPr>
      <w:ind w:left="720"/>
      <w:contextualSpacing/>
    </w:pPr>
  </w:style>
  <w:style w:type="character" w:styleId="Hyperlink">
    <w:name w:val="Hyperlink"/>
    <w:basedOn w:val="DefaultParagraphFont"/>
    <w:uiPriority w:val="99"/>
    <w:unhideWhenUsed/>
    <w:rsid w:val="00BA5D57"/>
    <w:rPr>
      <w:color w:val="0000FF" w:themeColor="hyperlink"/>
      <w:u w:val="single"/>
    </w:rPr>
  </w:style>
  <w:style w:type="table" w:customStyle="1" w:styleId="SD-reference">
    <w:name w:val="SD - reference"/>
    <w:basedOn w:val="TableNormal"/>
    <w:uiPriority w:val="99"/>
    <w:rsid w:val="00BA5D57"/>
    <w:rPr>
      <w:rFonts w:ascii="Arial" w:eastAsiaTheme="minorHAnsi" w:hAnsi="Arial" w:cstheme="minorBidi"/>
      <w:sz w:val="22"/>
      <w:szCs w:val="22"/>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paragraph" w:styleId="Header">
    <w:name w:val="header"/>
    <w:basedOn w:val="Normal"/>
    <w:link w:val="HeaderChar"/>
    <w:rsid w:val="00BA5D57"/>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lang w:eastAsia="en-US"/>
    </w:rPr>
  </w:style>
  <w:style w:type="character" w:styleId="CommentReference">
    <w:name w:val="annotation reference"/>
    <w:semiHidden/>
    <w:locked/>
    <w:rsid w:val="00AF2C64"/>
    <w:rPr>
      <w:sz w:val="16"/>
      <w:szCs w:val="16"/>
    </w:rPr>
  </w:style>
  <w:style w:type="paragraph" w:styleId="CommentText">
    <w:name w:val="annotation text"/>
    <w:basedOn w:val="Normal"/>
    <w:semiHidden/>
    <w:locked/>
    <w:rsid w:val="00AF2C64"/>
    <w:rPr>
      <w:sz w:val="20"/>
    </w:rPr>
  </w:style>
  <w:style w:type="paragraph" w:styleId="CommentSubject">
    <w:name w:val="annotation subject"/>
    <w:basedOn w:val="CommentText"/>
    <w:next w:val="CommentText"/>
    <w:semiHidden/>
    <w:locked/>
    <w:rsid w:val="00AF2C64"/>
    <w:rPr>
      <w:b/>
      <w:bCs/>
    </w:rPr>
  </w:style>
  <w:style w:type="paragraph" w:styleId="BalloonText">
    <w:name w:val="Balloon Text"/>
    <w:basedOn w:val="Normal"/>
    <w:link w:val="BalloonTextChar"/>
    <w:uiPriority w:val="99"/>
    <w:semiHidden/>
    <w:unhideWhenUsed/>
    <w:locked/>
    <w:rsid w:val="00BA5D57"/>
    <w:pPr>
      <w:spacing w:after="0" w:line="240" w:lineRule="auto"/>
    </w:pPr>
    <w:rPr>
      <w:rFonts w:ascii="Tahoma" w:hAnsi="Tahoma" w:cs="Tahoma"/>
      <w:sz w:val="16"/>
      <w:szCs w:val="16"/>
    </w:rPr>
  </w:style>
  <w:style w:type="paragraph" w:customStyle="1" w:styleId="Annexidentifier">
    <w:name w:val="Annex identifier"/>
    <w:qFormat/>
    <w:rsid w:val="00BA5D57"/>
    <w:pPr>
      <w:spacing w:after="200" w:line="276" w:lineRule="auto"/>
      <w:jc w:val="center"/>
    </w:pPr>
    <w:rPr>
      <w:rFonts w:ascii="Arial Black" w:hAnsi="Arial Black" w:cs="Arial"/>
      <w:b/>
      <w:caps/>
      <w:sz w:val="40"/>
      <w:lang w:eastAsia="en-US"/>
    </w:rPr>
  </w:style>
  <w:style w:type="character" w:customStyle="1" w:styleId="Authorinstruction">
    <w:name w:val="Author instruction"/>
    <w:uiPriority w:val="1"/>
    <w:qFormat/>
    <w:rsid w:val="00037B56"/>
    <w:rPr>
      <w:color w:val="FF0000"/>
    </w:rPr>
  </w:style>
  <w:style w:type="paragraph" w:customStyle="1" w:styleId="Documentidentifier">
    <w:name w:val="Document identifier"/>
    <w:basedOn w:val="Normal"/>
    <w:rsid w:val="00BA5D57"/>
    <w:pPr>
      <w:widowControl w:val="0"/>
      <w:overflowPunct w:val="0"/>
      <w:autoSpaceDE w:val="0"/>
      <w:autoSpaceDN w:val="0"/>
      <w:adjustRightInd w:val="0"/>
      <w:jc w:val="center"/>
      <w:textAlignment w:val="baseline"/>
    </w:pPr>
    <w:rPr>
      <w:rFonts w:ascii="Arial Black" w:eastAsia="Times New Roman" w:hAnsi="Arial Black" w:cs="Arial"/>
      <w:b/>
      <w:caps/>
      <w:sz w:val="48"/>
      <w:szCs w:val="20"/>
      <w:lang w:eastAsia="en-US"/>
    </w:rPr>
  </w:style>
  <w:style w:type="paragraph" w:customStyle="1" w:styleId="Figure">
    <w:name w:val="Figure"/>
    <w:basedOn w:val="Normal"/>
    <w:qFormat/>
    <w:rsid w:val="00BA5D57"/>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Footer-frontpage">
    <w:name w:val="Footer - frontpage"/>
    <w:basedOn w:val="Normal"/>
    <w:rsid w:val="00BA5D57"/>
    <w:pPr>
      <w:widowControl w:val="0"/>
      <w:overflowPunct w:val="0"/>
      <w:autoSpaceDE w:val="0"/>
      <w:autoSpaceDN w:val="0"/>
      <w:adjustRightInd w:val="0"/>
      <w:jc w:val="center"/>
      <w:textAlignment w:val="baseline"/>
    </w:pPr>
    <w:rPr>
      <w:rFonts w:eastAsia="Times New Roman" w:cs="Arial"/>
      <w:sz w:val="18"/>
      <w:szCs w:val="20"/>
      <w:lang w:eastAsia="en-US"/>
    </w:rPr>
  </w:style>
  <w:style w:type="paragraph" w:customStyle="1" w:styleId="Footer-frontpage2">
    <w:name w:val="Footer - frontpage2"/>
    <w:basedOn w:val="Footer-frontpage"/>
    <w:rsid w:val="00BA5D57"/>
    <w:rPr>
      <w:b/>
      <w:bCs/>
      <w:sz w:val="20"/>
    </w:rPr>
  </w:style>
  <w:style w:type="paragraph" w:customStyle="1" w:styleId="Footer-frontpage3">
    <w:name w:val="Footer - frontpage3"/>
    <w:basedOn w:val="Normal"/>
    <w:rsid w:val="00BA5D57"/>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lang w:eastAsia="en-US"/>
    </w:rPr>
  </w:style>
  <w:style w:type="paragraph" w:customStyle="1" w:styleId="Footer-section2">
    <w:name w:val="Footer - section 2"/>
    <w:basedOn w:val="Normal"/>
    <w:rsid w:val="00BA5D57"/>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character" w:customStyle="1" w:styleId="HeaderChar">
    <w:name w:val="Header Char"/>
    <w:basedOn w:val="DefaultParagraphFont"/>
    <w:link w:val="Header"/>
    <w:rsid w:val="00BA5D57"/>
    <w:rPr>
      <w:rFonts w:ascii="Arial" w:hAnsi="Arial" w:cs="Arial"/>
      <w:caps/>
      <w:lang w:eastAsia="en-US"/>
    </w:rPr>
  </w:style>
  <w:style w:type="character" w:customStyle="1" w:styleId="Heading1Char">
    <w:name w:val="Heading 1 Char"/>
    <w:basedOn w:val="DefaultParagraphFont"/>
    <w:link w:val="Heading1"/>
    <w:rsid w:val="00BA5D57"/>
    <w:rPr>
      <w:rFonts w:ascii="Arial" w:hAnsi="Arial" w:cs="Arial"/>
      <w:b/>
      <w:color w:val="1F497D" w:themeColor="text2"/>
      <w:kern w:val="32"/>
      <w:sz w:val="34"/>
      <w:lang w:eastAsia="en-US"/>
    </w:rPr>
  </w:style>
  <w:style w:type="character" w:customStyle="1" w:styleId="Heading2Char">
    <w:name w:val="Heading 2 Char"/>
    <w:aliases w:val="CASA-Heading 1 - Numbered Char"/>
    <w:basedOn w:val="DefaultParagraphFont"/>
    <w:link w:val="Heading2"/>
    <w:rsid w:val="00BA5D57"/>
    <w:rPr>
      <w:rFonts w:ascii="Arial" w:hAnsi="Arial" w:cs="Arial"/>
      <w:b/>
      <w:color w:val="1F497D" w:themeColor="text2"/>
      <w:kern w:val="32"/>
      <w:sz w:val="28"/>
      <w:lang w:eastAsia="en-US"/>
    </w:rPr>
  </w:style>
  <w:style w:type="character" w:customStyle="1" w:styleId="Heading3Char">
    <w:name w:val="Heading 3 Char"/>
    <w:aliases w:val="CASA-Heading 2 - Numbered Char"/>
    <w:basedOn w:val="DefaultParagraphFont"/>
    <w:link w:val="Heading3"/>
    <w:rsid w:val="00BA5D57"/>
    <w:rPr>
      <w:rFonts w:ascii="Arial" w:hAnsi="Arial" w:cs="Arial"/>
      <w:b/>
      <w:bCs/>
      <w:color w:val="1F497D" w:themeColor="text2"/>
      <w:kern w:val="32"/>
      <w:sz w:val="24"/>
      <w:szCs w:val="26"/>
      <w:lang w:eastAsia="en-US"/>
    </w:rPr>
  </w:style>
  <w:style w:type="character" w:customStyle="1" w:styleId="italics">
    <w:name w:val="italics"/>
    <w:uiPriority w:val="1"/>
    <w:qFormat/>
    <w:rsid w:val="00BA5D57"/>
    <w:rPr>
      <w:i/>
    </w:rPr>
  </w:style>
  <w:style w:type="paragraph" w:customStyle="1" w:styleId="normalafterlisttable">
    <w:name w:val="normal after list/table"/>
    <w:basedOn w:val="Normal"/>
    <w:qFormat/>
    <w:rsid w:val="00BA5D57"/>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BA5D57"/>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subNormal">
    <w:name w:val="subNormal"/>
    <w:basedOn w:val="Normal"/>
    <w:rsid w:val="00BA5D57"/>
    <w:pPr>
      <w:widowControl w:val="0"/>
      <w:overflowPunct w:val="0"/>
      <w:autoSpaceDE w:val="0"/>
      <w:autoSpaceDN w:val="0"/>
      <w:adjustRightInd w:val="0"/>
      <w:textAlignment w:val="baseline"/>
    </w:pPr>
    <w:rPr>
      <w:rFonts w:eastAsia="Times New Roman" w:cs="Arial"/>
      <w:sz w:val="18"/>
      <w:szCs w:val="20"/>
      <w:lang w:eastAsia="en-US"/>
    </w:rPr>
  </w:style>
  <w:style w:type="paragraph" w:styleId="Subtitle">
    <w:name w:val="Subtitle"/>
    <w:basedOn w:val="Normal"/>
    <w:next w:val="Normal"/>
    <w:link w:val="SubtitleChar"/>
    <w:qFormat/>
    <w:rsid w:val="00BA5D57"/>
    <w:pPr>
      <w:widowControl w:val="0"/>
      <w:overflowPunct w:val="0"/>
      <w:autoSpaceDE w:val="0"/>
      <w:autoSpaceDN w:val="0"/>
      <w:adjustRightInd w:val="0"/>
      <w:spacing w:before="240" w:after="240"/>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rsid w:val="00BA5D57"/>
    <w:rPr>
      <w:rFonts w:ascii="Arial" w:hAnsi="Arial" w:cs="Arial"/>
      <w:sz w:val="36"/>
      <w:lang w:eastAsia="en-US"/>
    </w:rPr>
  </w:style>
  <w:style w:type="table" w:customStyle="1" w:styleId="Table-SD">
    <w:name w:val="Table - SD"/>
    <w:basedOn w:val="TableNormal"/>
    <w:uiPriority w:val="99"/>
    <w:rsid w:val="00BA5D57"/>
    <w:rPr>
      <w:rFonts w:ascii="Arial" w:hAnsi="Arial"/>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BA5D57"/>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styleId="Title">
    <w:name w:val="Title"/>
    <w:basedOn w:val="Normal"/>
    <w:next w:val="Normal"/>
    <w:link w:val="TitleChar"/>
    <w:qFormat/>
    <w:rsid w:val="00BA5D57"/>
    <w:pPr>
      <w:widowControl w:val="0"/>
      <w:overflowPunct w:val="0"/>
      <w:autoSpaceDE w:val="0"/>
      <w:autoSpaceDN w:val="0"/>
      <w:adjustRightInd w:val="0"/>
      <w:spacing w:before="360" w:after="360"/>
      <w:jc w:val="center"/>
      <w:textAlignment w:val="baseline"/>
    </w:pPr>
    <w:rPr>
      <w:rFonts w:eastAsia="Times New Roman" w:cs="Arial"/>
      <w:b/>
      <w:sz w:val="48"/>
      <w:szCs w:val="20"/>
      <w:lang w:eastAsia="en-US"/>
    </w:rPr>
  </w:style>
  <w:style w:type="character" w:customStyle="1" w:styleId="TitleChar">
    <w:name w:val="Title Char"/>
    <w:basedOn w:val="DefaultParagraphFont"/>
    <w:link w:val="Title"/>
    <w:rsid w:val="00BA5D57"/>
    <w:rPr>
      <w:rFonts w:ascii="Arial" w:hAnsi="Arial" w:cs="Arial"/>
      <w:b/>
      <w:sz w:val="48"/>
      <w:lang w:eastAsia="en-US"/>
    </w:rPr>
  </w:style>
  <w:style w:type="paragraph" w:customStyle="1" w:styleId="unHeading1">
    <w:name w:val="unHeading1"/>
    <w:basedOn w:val="Heading1"/>
    <w:next w:val="Normal"/>
    <w:qFormat/>
    <w:rsid w:val="00BA5D57"/>
    <w:pPr>
      <w:numPr>
        <w:numId w:val="0"/>
      </w:numPr>
    </w:pPr>
  </w:style>
  <w:style w:type="paragraph" w:customStyle="1" w:styleId="unHeading2">
    <w:name w:val="unHeading2"/>
    <w:basedOn w:val="Heading2"/>
    <w:next w:val="Normal"/>
    <w:qFormat/>
    <w:rsid w:val="00BA5D57"/>
    <w:pPr>
      <w:numPr>
        <w:ilvl w:val="0"/>
        <w:numId w:val="0"/>
      </w:numPr>
    </w:pPr>
  </w:style>
  <w:style w:type="paragraph" w:customStyle="1" w:styleId="unHeading3">
    <w:name w:val="unHeading3"/>
    <w:basedOn w:val="Heading3"/>
    <w:next w:val="Normal"/>
    <w:qFormat/>
    <w:rsid w:val="00BA5D57"/>
    <w:pPr>
      <w:numPr>
        <w:ilvl w:val="0"/>
        <w:numId w:val="0"/>
      </w:numPr>
    </w:pPr>
  </w:style>
  <w:style w:type="paragraph" w:customStyle="1" w:styleId="unHeading4">
    <w:name w:val="unHeading4"/>
    <w:basedOn w:val="Heading4"/>
    <w:next w:val="Normal"/>
    <w:qFormat/>
    <w:rsid w:val="00BA5D57"/>
    <w:pPr>
      <w:numPr>
        <w:ilvl w:val="0"/>
        <w:numId w:val="0"/>
      </w:numPr>
    </w:pPr>
    <w:rPr>
      <w:bCs/>
      <w:color w:val="auto"/>
    </w:rPr>
  </w:style>
  <w:style w:type="character" w:customStyle="1" w:styleId="Heading4Char">
    <w:name w:val="Heading 4 Char"/>
    <w:basedOn w:val="DefaultParagraphFont"/>
    <w:link w:val="Heading4"/>
    <w:rsid w:val="00BA5D57"/>
    <w:rPr>
      <w:rFonts w:ascii="Arial" w:eastAsiaTheme="majorEastAsia" w:hAnsi="Arial" w:cstheme="majorBidi"/>
      <w:b/>
      <w:iCs/>
      <w:color w:val="1F497D" w:themeColor="text2"/>
      <w:kern w:val="32"/>
      <w:sz w:val="22"/>
      <w:szCs w:val="26"/>
      <w:lang w:eastAsia="en-US"/>
    </w:rPr>
  </w:style>
  <w:style w:type="paragraph" w:customStyle="1" w:styleId="blockquote">
    <w:name w:val="block quote"/>
    <w:basedOn w:val="Normal"/>
    <w:qFormat/>
    <w:rsid w:val="00BA5D57"/>
    <w:pPr>
      <w:ind w:left="851" w:right="851"/>
    </w:pPr>
    <w:rPr>
      <w:rFonts w:eastAsiaTheme="minorHAnsi"/>
      <w:sz w:val="20"/>
      <w:lang w:eastAsia="en-US"/>
    </w:rPr>
  </w:style>
  <w:style w:type="table" w:styleId="TableGrid">
    <w:name w:val="Table Grid"/>
    <w:basedOn w:val="TableNormal"/>
    <w:uiPriority w:val="59"/>
    <w:locked/>
    <w:rsid w:val="00A00C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BA5D57"/>
    <w:rPr>
      <w:rFonts w:eastAsiaTheme="minorHAnsi"/>
      <w:sz w:val="12"/>
      <w:lang w:eastAsia="en-US"/>
    </w:rPr>
  </w:style>
  <w:style w:type="paragraph" w:customStyle="1" w:styleId="Caption1">
    <w:name w:val="Caption1"/>
    <w:basedOn w:val="Normal"/>
    <w:qFormat/>
    <w:rsid w:val="00BA5D57"/>
    <w:pPr>
      <w:spacing w:before="240" w:after="360"/>
      <w:jc w:val="center"/>
    </w:pPr>
    <w:rPr>
      <w:rFonts w:eastAsiaTheme="minorHAnsi"/>
      <w:b/>
      <w:sz w:val="20"/>
      <w:lang w:eastAsia="en-US"/>
    </w:rPr>
  </w:style>
  <w:style w:type="character" w:customStyle="1" w:styleId="bold">
    <w:name w:val="bold"/>
    <w:uiPriority w:val="1"/>
    <w:qFormat/>
    <w:rsid w:val="00BA5D57"/>
    <w:rPr>
      <w:b/>
    </w:rPr>
  </w:style>
  <w:style w:type="character" w:customStyle="1" w:styleId="Authorexampletext">
    <w:name w:val="Author example text"/>
    <w:uiPriority w:val="1"/>
    <w:qFormat/>
    <w:rsid w:val="00BA5D57"/>
    <w:rPr>
      <w:color w:val="0070C0"/>
    </w:rPr>
  </w:style>
  <w:style w:type="table" w:customStyle="1" w:styleId="SDadvisory">
    <w:name w:val="SD advisory"/>
    <w:basedOn w:val="TableNormal"/>
    <w:uiPriority w:val="99"/>
    <w:rsid w:val="00BA5D57"/>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BA5D57"/>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Tablebullet">
    <w:name w:val="Table bullet"/>
    <w:basedOn w:val="Tabletext"/>
    <w:qFormat/>
    <w:rsid w:val="00BA5D57"/>
    <w:pPr>
      <w:numPr>
        <w:numId w:val="5"/>
      </w:numPr>
      <w:ind w:left="340" w:hanging="227"/>
    </w:pPr>
  </w:style>
  <w:style w:type="numbering" w:customStyle="1" w:styleId="Style1">
    <w:name w:val="Style1"/>
    <w:uiPriority w:val="99"/>
    <w:locked/>
    <w:rsid w:val="00A00C30"/>
  </w:style>
  <w:style w:type="numbering" w:customStyle="1" w:styleId="Style2">
    <w:name w:val="Style2"/>
    <w:uiPriority w:val="99"/>
    <w:locked/>
    <w:rsid w:val="00A00C30"/>
  </w:style>
  <w:style w:type="numbering" w:customStyle="1" w:styleId="Style3">
    <w:name w:val="Style3"/>
    <w:uiPriority w:val="99"/>
    <w:locked/>
    <w:rsid w:val="00A00C30"/>
  </w:style>
  <w:style w:type="paragraph" w:styleId="TOC1">
    <w:name w:val="toc 1"/>
    <w:basedOn w:val="Normal"/>
    <w:next w:val="Normal"/>
    <w:uiPriority w:val="39"/>
    <w:rsid w:val="00BA5D57"/>
    <w:pPr>
      <w:tabs>
        <w:tab w:val="left" w:pos="426"/>
        <w:tab w:val="right" w:pos="9412"/>
      </w:tabs>
      <w:spacing w:after="60"/>
      <w:ind w:left="425" w:right="567" w:hanging="425"/>
    </w:pPr>
    <w:rPr>
      <w:rFonts w:eastAsiaTheme="minorHAnsi"/>
      <w:b/>
      <w:noProof/>
      <w:lang w:eastAsia="en-US"/>
    </w:rPr>
  </w:style>
  <w:style w:type="paragraph" w:styleId="TOC2">
    <w:name w:val="toc 2"/>
    <w:basedOn w:val="Normal"/>
    <w:next w:val="Normal"/>
    <w:uiPriority w:val="39"/>
    <w:rsid w:val="00BA5D57"/>
    <w:pPr>
      <w:tabs>
        <w:tab w:val="left" w:pos="993"/>
        <w:tab w:val="right" w:pos="9412"/>
      </w:tabs>
      <w:spacing w:after="60"/>
      <w:ind w:left="993" w:right="567" w:hanging="567"/>
    </w:pPr>
    <w:rPr>
      <w:rFonts w:eastAsiaTheme="minorHAnsi"/>
      <w:noProof/>
      <w:lang w:eastAsia="en-US"/>
    </w:rPr>
  </w:style>
  <w:style w:type="character" w:customStyle="1" w:styleId="BalloonTextChar">
    <w:name w:val="Balloon Text Char"/>
    <w:basedOn w:val="DefaultParagraphFont"/>
    <w:link w:val="BalloonText"/>
    <w:uiPriority w:val="99"/>
    <w:semiHidden/>
    <w:rsid w:val="00BA5D57"/>
    <w:rPr>
      <w:rFonts w:ascii="Tahoma" w:eastAsiaTheme="minorEastAsia" w:hAnsi="Tahoma" w:cs="Tahoma"/>
      <w:sz w:val="16"/>
      <w:szCs w:val="16"/>
    </w:rPr>
  </w:style>
  <w:style w:type="paragraph" w:customStyle="1" w:styleId="Annextitle">
    <w:name w:val="Annex title"/>
    <w:basedOn w:val="Normal"/>
    <w:qFormat/>
    <w:rsid w:val="00BA5D57"/>
    <w:pPr>
      <w:spacing w:before="360" w:after="360"/>
      <w:jc w:val="center"/>
    </w:pPr>
    <w:rPr>
      <w:rFonts w:eastAsia="Times New Roman" w:cs="Arial"/>
      <w:b/>
      <w:sz w:val="40"/>
      <w:szCs w:val="20"/>
      <w:lang w:eastAsia="en-US"/>
    </w:rPr>
  </w:style>
  <w:style w:type="character" w:customStyle="1" w:styleId="Heading5Char">
    <w:name w:val="Heading 5 Char"/>
    <w:basedOn w:val="DefaultParagraphFont"/>
    <w:link w:val="Heading5"/>
    <w:uiPriority w:val="9"/>
    <w:rsid w:val="00BA5D57"/>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BA5D57"/>
    <w:rPr>
      <w:rFonts w:ascii="Arial" w:hAnsi="Arial" w:cs="Arial"/>
      <w:b/>
      <w:sz w:val="40"/>
      <w:lang w:eastAsia="en-US"/>
    </w:rPr>
  </w:style>
  <w:style w:type="character" w:customStyle="1" w:styleId="Heading7Char">
    <w:name w:val="Heading 7 Char"/>
    <w:basedOn w:val="DefaultParagraphFont"/>
    <w:link w:val="Heading7"/>
    <w:uiPriority w:val="9"/>
    <w:rsid w:val="00BA5D57"/>
    <w:rPr>
      <w:rFonts w:ascii="Arial" w:eastAsiaTheme="majorEastAsia" w:hAnsi="Arial" w:cstheme="majorBidi"/>
      <w:b/>
      <w:iCs/>
      <w:color w:val="1F497D" w:themeColor="text2"/>
      <w:kern w:val="32"/>
      <w:sz w:val="26"/>
      <w:lang w:eastAsia="en-US"/>
    </w:rPr>
  </w:style>
  <w:style w:type="character" w:customStyle="1" w:styleId="Heading8Char">
    <w:name w:val="Heading 8 Char"/>
    <w:basedOn w:val="DefaultParagraphFont"/>
    <w:link w:val="Heading8"/>
    <w:uiPriority w:val="9"/>
    <w:rsid w:val="00BA5D57"/>
    <w:rPr>
      <w:rFonts w:ascii="Arial" w:eastAsiaTheme="majorEastAsia" w:hAnsi="Arial" w:cstheme="majorBidi"/>
      <w:b/>
      <w:bCs/>
      <w:color w:val="1F497D" w:themeColor="text2"/>
      <w:kern w:val="32"/>
      <w:sz w:val="22"/>
      <w:lang w:eastAsia="en-US"/>
    </w:rPr>
  </w:style>
  <w:style w:type="character" w:customStyle="1" w:styleId="Heading9Char">
    <w:name w:val="Heading 9 Char"/>
    <w:basedOn w:val="DefaultParagraphFont"/>
    <w:link w:val="Heading9"/>
    <w:uiPriority w:val="9"/>
    <w:rsid w:val="00BA5D57"/>
    <w:rPr>
      <w:rFonts w:ascii="Arial" w:eastAsiaTheme="majorEastAsia" w:hAnsi="Arial" w:cstheme="majorBidi"/>
      <w:i/>
      <w:color w:val="1F497D" w:themeColor="text2"/>
      <w:kern w:val="32"/>
      <w:sz w:val="22"/>
      <w:lang w:eastAsia="en-US"/>
    </w:rPr>
  </w:style>
  <w:style w:type="paragraph" w:styleId="FootnoteText">
    <w:name w:val="footnote text"/>
    <w:basedOn w:val="Normal"/>
    <w:link w:val="FootnoteTextChar"/>
    <w:uiPriority w:val="99"/>
    <w:unhideWhenUsed/>
    <w:rsid w:val="00BA5D57"/>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BA5D57"/>
    <w:rPr>
      <w:rFonts w:ascii="Arial" w:eastAsiaTheme="minorHAnsi" w:hAnsi="Arial" w:cstheme="minorBidi"/>
      <w:lang w:eastAsia="en-US"/>
    </w:rPr>
  </w:style>
  <w:style w:type="character" w:styleId="FootnoteReference">
    <w:name w:val="footnote reference"/>
    <w:basedOn w:val="DefaultParagraphFont"/>
    <w:uiPriority w:val="99"/>
    <w:unhideWhenUsed/>
    <w:rsid w:val="00BA5D57"/>
    <w:rPr>
      <w:vertAlign w:val="superscript"/>
    </w:rPr>
  </w:style>
  <w:style w:type="table" w:customStyle="1" w:styleId="Style4">
    <w:name w:val="Style4"/>
    <w:basedOn w:val="TableNormal"/>
    <w:locked/>
    <w:rsid w:val="00772ABA"/>
    <w:tblPr>
      <w:tblBorders>
        <w:top w:val="single" w:sz="18" w:space="0" w:color="auto"/>
        <w:left w:val="single" w:sz="18" w:space="0" w:color="auto"/>
        <w:bottom w:val="single" w:sz="18" w:space="0" w:color="auto"/>
        <w:right w:val="single" w:sz="18" w:space="0" w:color="auto"/>
      </w:tblBorders>
    </w:tblPr>
  </w:style>
  <w:style w:type="paragraph" w:styleId="TOC3">
    <w:name w:val="toc 3"/>
    <w:basedOn w:val="Normal"/>
    <w:next w:val="Normal"/>
    <w:autoRedefine/>
    <w:uiPriority w:val="39"/>
    <w:unhideWhenUsed/>
    <w:qFormat/>
    <w:rsid w:val="00BA5D57"/>
    <w:pPr>
      <w:tabs>
        <w:tab w:val="left" w:pos="1701"/>
        <w:tab w:val="right" w:pos="9412"/>
      </w:tabs>
      <w:spacing w:before="360" w:after="0"/>
      <w:ind w:left="1701" w:right="567" w:hanging="1701"/>
      <w:contextualSpacing/>
    </w:pPr>
    <w:rPr>
      <w:rFonts w:eastAsiaTheme="minorHAnsi"/>
      <w:b/>
      <w:noProof/>
      <w:lang w:eastAsia="en-US"/>
      <w14:scene3d>
        <w14:camera w14:prst="orthographicFront"/>
        <w14:lightRig w14:rig="threePt" w14:dir="t">
          <w14:rot w14:lat="0" w14:lon="0" w14:rev="0"/>
        </w14:lightRig>
      </w14:scene3d>
    </w:rPr>
  </w:style>
  <w:style w:type="table" w:customStyle="1" w:styleId="SD-MOStable">
    <w:name w:val="SD - MOS table"/>
    <w:basedOn w:val="TableNormal"/>
    <w:uiPriority w:val="99"/>
    <w:rsid w:val="00BA5D57"/>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Heading3normal">
    <w:name w:val="Heading 3 normal"/>
    <w:basedOn w:val="Heading3"/>
    <w:link w:val="Heading3normalChar"/>
    <w:qFormat/>
    <w:rsid w:val="00BA5D57"/>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BA5D57"/>
    <w:pPr>
      <w:keepNext w:val="0"/>
      <w:keepLines w:val="0"/>
      <w:widowControl/>
      <w:spacing w:before="120" w:after="120"/>
    </w:pPr>
    <w:rPr>
      <w:b w:val="0"/>
      <w:color w:val="auto"/>
    </w:rPr>
  </w:style>
  <w:style w:type="paragraph" w:customStyle="1" w:styleId="Heading8normal">
    <w:name w:val="Heading 8 normal"/>
    <w:basedOn w:val="Heading8"/>
    <w:qFormat/>
    <w:rsid w:val="00BA5D57"/>
    <w:pPr>
      <w:keepNext w:val="0"/>
      <w:keepLines w:val="0"/>
      <w:widowControl/>
      <w:spacing w:before="120" w:after="120"/>
    </w:pPr>
    <w:rPr>
      <w:b w:val="0"/>
      <w:color w:val="auto"/>
    </w:rPr>
  </w:style>
  <w:style w:type="paragraph" w:customStyle="1" w:styleId="Heading9normal">
    <w:name w:val="Heading 9 normal"/>
    <w:basedOn w:val="Heading9"/>
    <w:qFormat/>
    <w:rsid w:val="00BA5D57"/>
    <w:pPr>
      <w:keepNext w:val="0"/>
      <w:keepLines w:val="0"/>
      <w:widowControl/>
      <w:spacing w:before="120" w:after="120"/>
    </w:pPr>
    <w:rPr>
      <w:i w:val="0"/>
      <w:color w:val="auto"/>
    </w:rPr>
  </w:style>
  <w:style w:type="character" w:customStyle="1" w:styleId="superscript">
    <w:name w:val="superscript"/>
    <w:basedOn w:val="DefaultParagraphFont"/>
    <w:uiPriority w:val="1"/>
    <w:qFormat/>
    <w:locked/>
    <w:rsid w:val="00BA5D57"/>
    <w:rPr>
      <w:vertAlign w:val="superscript"/>
    </w:rPr>
  </w:style>
  <w:style w:type="character" w:customStyle="1" w:styleId="subscript">
    <w:name w:val="subscript"/>
    <w:basedOn w:val="DefaultParagraphFont"/>
    <w:uiPriority w:val="1"/>
    <w:qFormat/>
    <w:rsid w:val="00BA5D57"/>
    <w:rPr>
      <w:vertAlign w:val="subscript"/>
    </w:rPr>
  </w:style>
  <w:style w:type="paragraph" w:customStyle="1" w:styleId="Note">
    <w:name w:val="Note"/>
    <w:qFormat/>
    <w:rsid w:val="00BA5D57"/>
    <w:pPr>
      <w:tabs>
        <w:tab w:val="left" w:pos="1418"/>
      </w:tabs>
      <w:spacing w:before="120"/>
      <w:ind w:left="992" w:hanging="567"/>
    </w:pPr>
    <w:rPr>
      <w:rFonts w:ascii="Arial" w:hAnsi="Arial" w:cs="Arial"/>
      <w:sz w:val="18"/>
      <w:lang w:eastAsia="en-US"/>
    </w:rPr>
  </w:style>
  <w:style w:type="character" w:customStyle="1" w:styleId="underline">
    <w:name w:val="underline"/>
    <w:uiPriority w:val="1"/>
    <w:rsid w:val="00BA5D57"/>
    <w:rPr>
      <w:u w:val="single"/>
    </w:rPr>
  </w:style>
  <w:style w:type="numbering" w:customStyle="1" w:styleId="NPRMlist">
    <w:name w:val="NPRM list"/>
    <w:uiPriority w:val="99"/>
    <w:locked/>
    <w:rsid w:val="00BA5D57"/>
    <w:pPr>
      <w:numPr>
        <w:numId w:val="7"/>
      </w:numPr>
    </w:pPr>
  </w:style>
  <w:style w:type="numbering" w:customStyle="1" w:styleId="AClist">
    <w:name w:val="AC list"/>
    <w:basedOn w:val="NoList"/>
    <w:uiPriority w:val="99"/>
    <w:rsid w:val="00BA5D57"/>
    <w:pPr>
      <w:numPr>
        <w:numId w:val="6"/>
      </w:numPr>
    </w:pPr>
  </w:style>
  <w:style w:type="paragraph" w:styleId="List">
    <w:name w:val="List"/>
    <w:basedOn w:val="Normal"/>
    <w:uiPriority w:val="99"/>
    <w:unhideWhenUsed/>
    <w:rsid w:val="00BA5D57"/>
    <w:pPr>
      <w:numPr>
        <w:numId w:val="61"/>
      </w:numPr>
      <w:contextualSpacing/>
    </w:pPr>
    <w:rPr>
      <w:vanish/>
    </w:rPr>
  </w:style>
  <w:style w:type="paragraph" w:styleId="List2">
    <w:name w:val="List 2"/>
    <w:basedOn w:val="Normal"/>
    <w:uiPriority w:val="99"/>
    <w:unhideWhenUsed/>
    <w:rsid w:val="00BA5D57"/>
    <w:pPr>
      <w:numPr>
        <w:ilvl w:val="1"/>
        <w:numId w:val="61"/>
      </w:numPr>
      <w:spacing w:before="0" w:after="0" w:line="300" w:lineRule="auto"/>
      <w:contextualSpacing/>
    </w:pPr>
  </w:style>
  <w:style w:type="paragraph" w:styleId="List3">
    <w:name w:val="List 3"/>
    <w:basedOn w:val="ListNumber2"/>
    <w:uiPriority w:val="99"/>
    <w:unhideWhenUsed/>
    <w:rsid w:val="00BA5D57"/>
    <w:pPr>
      <w:numPr>
        <w:ilvl w:val="2"/>
        <w:numId w:val="61"/>
      </w:numPr>
      <w:spacing w:line="300" w:lineRule="auto"/>
    </w:pPr>
  </w:style>
  <w:style w:type="paragraph" w:styleId="List4">
    <w:name w:val="List 4"/>
    <w:basedOn w:val="List3"/>
    <w:uiPriority w:val="99"/>
    <w:unhideWhenUsed/>
    <w:rsid w:val="00BA5D57"/>
    <w:pPr>
      <w:numPr>
        <w:ilvl w:val="3"/>
      </w:numPr>
    </w:pPr>
  </w:style>
  <w:style w:type="paragraph" w:styleId="List5">
    <w:name w:val="List 5"/>
    <w:basedOn w:val="List4"/>
    <w:uiPriority w:val="99"/>
    <w:unhideWhenUsed/>
    <w:rsid w:val="00BA5D57"/>
    <w:pPr>
      <w:numPr>
        <w:ilvl w:val="4"/>
      </w:numPr>
    </w:pPr>
  </w:style>
  <w:style w:type="paragraph" w:styleId="ListNumber2">
    <w:name w:val="List Number 2"/>
    <w:basedOn w:val="Normal"/>
    <w:uiPriority w:val="99"/>
    <w:rsid w:val="00BA5D57"/>
    <w:pPr>
      <w:numPr>
        <w:ilvl w:val="1"/>
        <w:numId w:val="41"/>
      </w:numPr>
      <w:spacing w:before="0" w:after="0"/>
      <w:contextualSpacing/>
    </w:pPr>
  </w:style>
  <w:style w:type="paragraph" w:styleId="ListContinue3">
    <w:name w:val="List Continue 3"/>
    <w:basedOn w:val="ListContinue2"/>
    <w:uiPriority w:val="99"/>
    <w:unhideWhenUsed/>
    <w:rsid w:val="00BA5D57"/>
    <w:pPr>
      <w:ind w:left="1276"/>
    </w:pPr>
  </w:style>
  <w:style w:type="paragraph" w:styleId="ListContinue4">
    <w:name w:val="List Continue 4"/>
    <w:basedOn w:val="ListContinue3"/>
    <w:uiPriority w:val="99"/>
    <w:unhideWhenUsed/>
    <w:rsid w:val="00BA5D57"/>
    <w:pPr>
      <w:ind w:left="1701"/>
    </w:pPr>
  </w:style>
  <w:style w:type="paragraph" w:styleId="ListContinue5">
    <w:name w:val="List Continue 5"/>
    <w:basedOn w:val="ListContinue4"/>
    <w:uiPriority w:val="99"/>
    <w:unhideWhenUsed/>
    <w:rsid w:val="00BA5D57"/>
    <w:pPr>
      <w:ind w:left="2126"/>
    </w:pPr>
  </w:style>
  <w:style w:type="paragraph" w:styleId="ListContinue">
    <w:name w:val="List Continue"/>
    <w:basedOn w:val="Normal"/>
    <w:uiPriority w:val="99"/>
    <w:unhideWhenUsed/>
    <w:rsid w:val="00BA5D57"/>
    <w:pPr>
      <w:spacing w:before="60" w:after="0"/>
      <w:ind w:left="425"/>
      <w:contextualSpacing/>
    </w:pPr>
  </w:style>
  <w:style w:type="paragraph" w:styleId="ListContinue2">
    <w:name w:val="List Continue 2"/>
    <w:basedOn w:val="ListContinue"/>
    <w:uiPriority w:val="99"/>
    <w:unhideWhenUsed/>
    <w:rsid w:val="00BA5D57"/>
    <w:pPr>
      <w:ind w:left="851"/>
    </w:pPr>
  </w:style>
  <w:style w:type="numbering" w:customStyle="1" w:styleId="DONOTUSE">
    <w:name w:val="DO NOT USE"/>
    <w:uiPriority w:val="99"/>
    <w:locked/>
    <w:rsid w:val="00BA5D57"/>
    <w:pPr>
      <w:numPr>
        <w:numId w:val="9"/>
      </w:numPr>
    </w:pPr>
  </w:style>
  <w:style w:type="numbering" w:customStyle="1" w:styleId="SDbulletlist">
    <w:name w:val="SD bullet list"/>
    <w:uiPriority w:val="99"/>
    <w:rsid w:val="00BA5D57"/>
    <w:pPr>
      <w:numPr>
        <w:numId w:val="10"/>
      </w:numPr>
    </w:pPr>
  </w:style>
  <w:style w:type="paragraph" w:styleId="ListBullet">
    <w:name w:val="List Bullet"/>
    <w:basedOn w:val="Normal"/>
    <w:uiPriority w:val="99"/>
    <w:unhideWhenUsed/>
    <w:rsid w:val="00BA5D57"/>
    <w:pPr>
      <w:numPr>
        <w:numId w:val="42"/>
      </w:numPr>
      <w:spacing w:before="0" w:after="0"/>
      <w:contextualSpacing/>
    </w:pPr>
  </w:style>
  <w:style w:type="paragraph" w:styleId="ListBullet2">
    <w:name w:val="List Bullet 2"/>
    <w:basedOn w:val="Normal"/>
    <w:uiPriority w:val="99"/>
    <w:unhideWhenUsed/>
    <w:rsid w:val="00BA5D57"/>
    <w:pPr>
      <w:numPr>
        <w:ilvl w:val="1"/>
        <w:numId w:val="42"/>
      </w:numPr>
      <w:spacing w:before="0" w:after="0"/>
      <w:contextualSpacing/>
    </w:pPr>
  </w:style>
  <w:style w:type="paragraph" w:styleId="ListBullet3">
    <w:name w:val="List Bullet 3"/>
    <w:basedOn w:val="Normal"/>
    <w:uiPriority w:val="99"/>
    <w:unhideWhenUsed/>
    <w:rsid w:val="00BA5D57"/>
    <w:pPr>
      <w:numPr>
        <w:ilvl w:val="2"/>
        <w:numId w:val="42"/>
      </w:numPr>
      <w:spacing w:before="0" w:after="0"/>
      <w:contextualSpacing/>
    </w:pPr>
  </w:style>
  <w:style w:type="paragraph" w:styleId="ListNumber">
    <w:name w:val="List Number"/>
    <w:basedOn w:val="Normal"/>
    <w:uiPriority w:val="99"/>
    <w:rsid w:val="00BA5D57"/>
    <w:pPr>
      <w:numPr>
        <w:numId w:val="41"/>
      </w:numPr>
      <w:contextualSpacing/>
    </w:pPr>
    <w:rPr>
      <w:vanish/>
    </w:rPr>
  </w:style>
  <w:style w:type="paragraph" w:styleId="ListNumber3">
    <w:name w:val="List Number 3"/>
    <w:basedOn w:val="Normal"/>
    <w:uiPriority w:val="99"/>
    <w:rsid w:val="00BA5D57"/>
    <w:pPr>
      <w:numPr>
        <w:ilvl w:val="2"/>
        <w:numId w:val="41"/>
      </w:numPr>
      <w:spacing w:before="0" w:after="0"/>
      <w:ind w:left="1276"/>
      <w:contextualSpacing/>
    </w:pPr>
  </w:style>
  <w:style w:type="paragraph" w:styleId="ListNumber4">
    <w:name w:val="List Number 4"/>
    <w:basedOn w:val="Normal"/>
    <w:uiPriority w:val="99"/>
    <w:rsid w:val="00BA5D57"/>
    <w:pPr>
      <w:numPr>
        <w:ilvl w:val="3"/>
        <w:numId w:val="41"/>
      </w:numPr>
      <w:spacing w:before="0" w:after="0"/>
      <w:ind w:left="1701"/>
      <w:contextualSpacing/>
    </w:pPr>
  </w:style>
  <w:style w:type="paragraph" w:styleId="ListNumber5">
    <w:name w:val="List Number 5"/>
    <w:basedOn w:val="Normal"/>
    <w:uiPriority w:val="99"/>
    <w:rsid w:val="00BA5D57"/>
    <w:pPr>
      <w:numPr>
        <w:ilvl w:val="4"/>
        <w:numId w:val="41"/>
      </w:numPr>
      <w:spacing w:before="0" w:after="0"/>
      <w:ind w:left="2126"/>
      <w:contextualSpacing/>
    </w:pPr>
  </w:style>
  <w:style w:type="paragraph" w:styleId="Footer">
    <w:name w:val="footer"/>
    <w:basedOn w:val="Normal"/>
    <w:link w:val="FooterChar"/>
    <w:uiPriority w:val="99"/>
    <w:unhideWhenUsed/>
    <w:rsid w:val="00BA5D5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A5D57"/>
    <w:rPr>
      <w:rFonts w:ascii="Arial" w:eastAsiaTheme="minorEastAsia" w:hAnsi="Arial" w:cstheme="minorBidi"/>
      <w:sz w:val="22"/>
      <w:szCs w:val="22"/>
    </w:rPr>
  </w:style>
  <w:style w:type="character" w:styleId="PlaceholderText">
    <w:name w:val="Placeholder Text"/>
    <w:basedOn w:val="DefaultParagraphFont"/>
    <w:uiPriority w:val="99"/>
    <w:semiHidden/>
    <w:locked/>
    <w:rsid w:val="00BA5D57"/>
    <w:rPr>
      <w:color w:val="808080"/>
    </w:rPr>
  </w:style>
  <w:style w:type="character" w:customStyle="1" w:styleId="DRAFT">
    <w:name w:val="DRAFT"/>
    <w:uiPriority w:val="1"/>
    <w:qFormat/>
    <w:rsid w:val="00BA5D57"/>
    <w:rPr>
      <w:color w:val="FF0000"/>
    </w:rPr>
  </w:style>
  <w:style w:type="character" w:customStyle="1" w:styleId="AUTHORTOREVIEW">
    <w:name w:val="AUTHOR TO REVIEW"/>
    <w:basedOn w:val="DefaultParagraphFont"/>
    <w:uiPriority w:val="1"/>
    <w:qFormat/>
    <w:rsid w:val="00BA5D57"/>
    <w:rPr>
      <w:bdr w:val="none" w:sz="0" w:space="0" w:color="auto"/>
      <w:shd w:val="clear" w:color="auto" w:fill="FFFF00"/>
      <w14:textOutline w14:w="9525" w14:cap="rnd" w14:cmpd="sng" w14:algn="ctr">
        <w14:noFill/>
        <w14:prstDash w14:val="solid"/>
        <w14:bevel/>
      </w14:textOutline>
    </w:rPr>
  </w:style>
  <w:style w:type="paragraph" w:customStyle="1" w:styleId="tablelistAC1">
    <w:name w:val="table list AC1"/>
    <w:basedOn w:val="Tabletext"/>
    <w:qFormat/>
    <w:rsid w:val="00BA5D57"/>
    <w:pPr>
      <w:numPr>
        <w:numId w:val="43"/>
      </w:numPr>
    </w:pPr>
    <w:rPr>
      <w:vanish/>
    </w:rPr>
  </w:style>
  <w:style w:type="paragraph" w:customStyle="1" w:styleId="tablelistAC2">
    <w:name w:val="table list AC2"/>
    <w:basedOn w:val="tablelistAC1"/>
    <w:qFormat/>
    <w:rsid w:val="00BA5D57"/>
    <w:pPr>
      <w:numPr>
        <w:ilvl w:val="1"/>
      </w:numPr>
      <w:spacing w:before="40" w:after="40"/>
    </w:pPr>
    <w:rPr>
      <w:vanish w:val="0"/>
    </w:rPr>
  </w:style>
  <w:style w:type="paragraph" w:customStyle="1" w:styleId="tablelistAC3">
    <w:name w:val="table list AC3"/>
    <w:basedOn w:val="tablelistAC2"/>
    <w:qFormat/>
    <w:rsid w:val="00BA5D57"/>
    <w:pPr>
      <w:numPr>
        <w:ilvl w:val="2"/>
      </w:numPr>
    </w:pPr>
  </w:style>
  <w:style w:type="paragraph" w:customStyle="1" w:styleId="tablelistAC4">
    <w:name w:val="table list AC4"/>
    <w:basedOn w:val="tablelistAC3"/>
    <w:qFormat/>
    <w:rsid w:val="00BA5D57"/>
    <w:pPr>
      <w:numPr>
        <w:ilvl w:val="3"/>
      </w:numPr>
    </w:pPr>
  </w:style>
  <w:style w:type="numbering" w:customStyle="1" w:styleId="SDtablelist">
    <w:name w:val="SD table list"/>
    <w:uiPriority w:val="99"/>
    <w:rsid w:val="00BA5D57"/>
    <w:pPr>
      <w:numPr>
        <w:numId w:val="44"/>
      </w:numPr>
    </w:pPr>
  </w:style>
  <w:style w:type="character" w:customStyle="1" w:styleId="Changeshading">
    <w:name w:val="Change shading"/>
    <w:basedOn w:val="AUTHORTOREVIEW"/>
    <w:uiPriority w:val="1"/>
    <w:qFormat/>
    <w:rsid w:val="00BA5D57"/>
    <w:rPr>
      <w:bdr w:val="none" w:sz="0" w:space="0" w:color="auto"/>
      <w:shd w:val="clear" w:color="auto" w:fill="D9D9D9" w:themeFill="background1" w:themeFillShade="D9"/>
      <w14:textOutline w14:w="9525" w14:cap="rnd" w14:cmpd="sng" w14:algn="ctr">
        <w14:noFill/>
        <w14:prstDash w14:val="solid"/>
        <w14:bevel/>
      </w14:textOutline>
    </w:rPr>
  </w:style>
  <w:style w:type="character" w:styleId="FollowedHyperlink">
    <w:name w:val="FollowedHyperlink"/>
    <w:basedOn w:val="DefaultParagraphFont"/>
    <w:locked/>
    <w:rsid w:val="00383B19"/>
    <w:rPr>
      <w:color w:val="800080" w:themeColor="followedHyperlink"/>
      <w:u w:val="single"/>
    </w:rPr>
  </w:style>
  <w:style w:type="paragraph" w:customStyle="1" w:styleId="unHeading5">
    <w:name w:val="unHeading5"/>
    <w:basedOn w:val="unHeading4"/>
    <w:qFormat/>
    <w:rsid w:val="00BA5D57"/>
    <w:pPr>
      <w:ind w:left="1702" w:hanging="851"/>
    </w:pPr>
    <w:rPr>
      <w:color w:val="1F497D" w:themeColor="text2"/>
    </w:rPr>
  </w:style>
  <w:style w:type="paragraph" w:customStyle="1" w:styleId="ACtitle">
    <w:name w:val="AC title"/>
    <w:rsid w:val="00BA5D57"/>
    <w:pPr>
      <w:spacing w:after="200" w:line="276" w:lineRule="auto"/>
    </w:pPr>
    <w:rPr>
      <w:rFonts w:ascii="Arial" w:eastAsiaTheme="minorEastAsia" w:hAnsi="Arial" w:cs="Arial"/>
      <w:b/>
      <w:bCs/>
      <w:color w:val="272726"/>
      <w:sz w:val="48"/>
      <w:szCs w:val="48"/>
    </w:rPr>
  </w:style>
  <w:style w:type="paragraph" w:customStyle="1" w:styleId="ACdocID">
    <w:name w:val="AC doc ID"/>
    <w:basedOn w:val="Normal"/>
    <w:qFormat/>
    <w:rsid w:val="00BA5D57"/>
    <w:rPr>
      <w:sz w:val="28"/>
      <w:szCs w:val="28"/>
    </w:rPr>
  </w:style>
  <w:style w:type="character" w:customStyle="1" w:styleId="Heading3normalChar">
    <w:name w:val="Heading 3 normal Char"/>
    <w:basedOn w:val="Heading3Char"/>
    <w:link w:val="Heading3normal"/>
    <w:rsid w:val="00C51FB8"/>
    <w:rPr>
      <w:rFonts w:ascii="Arial" w:hAnsi="Arial" w:cs="Arial"/>
      <w:b w:val="0"/>
      <w:bCs/>
      <w:color w:val="1F497D" w:themeColor="text2"/>
      <w:kern w:val="32"/>
      <w:sz w:val="22"/>
      <w:szCs w:val="26"/>
      <w:lang w:eastAsia="en-US"/>
    </w:rPr>
  </w:style>
  <w:style w:type="paragraph" w:customStyle="1" w:styleId="Tablebullet2">
    <w:name w:val="Table bullet2"/>
    <w:basedOn w:val="Tablebullet"/>
    <w:qFormat/>
    <w:rsid w:val="00BA5D57"/>
    <w:pPr>
      <w:numPr>
        <w:ilvl w:val="1"/>
      </w:numPr>
      <w:ind w:left="567" w:hanging="227"/>
    </w:pPr>
  </w:style>
  <w:style w:type="paragraph" w:styleId="Revision">
    <w:name w:val="Revision"/>
    <w:hidden/>
    <w:uiPriority w:val="99"/>
    <w:semiHidden/>
    <w:rsid w:val="00AC08E0"/>
    <w:rPr>
      <w:rFonts w:ascii="Arial" w:eastAsiaTheme="minorEastAsia" w:hAnsi="Arial" w:cstheme="minorBidi"/>
      <w:sz w:val="22"/>
      <w:szCs w:val="22"/>
    </w:rPr>
  </w:style>
  <w:style w:type="paragraph" w:styleId="NormalWeb">
    <w:name w:val="Normal (Web)"/>
    <w:basedOn w:val="Normal"/>
    <w:semiHidden/>
    <w:unhideWhenUsed/>
    <w:locked/>
    <w:rsid w:val="007B0CFB"/>
    <w:rPr>
      <w:rFonts w:ascii="Times New Roman" w:hAnsi="Times New Roman" w:cs="Times New Roman"/>
      <w:sz w:val="24"/>
      <w:szCs w:val="24"/>
    </w:rPr>
  </w:style>
  <w:style w:type="character" w:styleId="UnresolvedMention">
    <w:name w:val="Unresolved Mention"/>
    <w:basedOn w:val="DefaultParagraphFont"/>
    <w:uiPriority w:val="99"/>
    <w:semiHidden/>
    <w:unhideWhenUsed/>
    <w:locked/>
    <w:rsid w:val="00CA2C27"/>
    <w:rPr>
      <w:color w:val="605E5C"/>
      <w:shd w:val="clear" w:color="auto" w:fill="E1DFDD"/>
    </w:rPr>
  </w:style>
  <w:style w:type="paragraph" w:styleId="Caption">
    <w:name w:val="caption"/>
    <w:basedOn w:val="Normal"/>
    <w:next w:val="Normal"/>
    <w:unhideWhenUsed/>
    <w:qFormat/>
    <w:rsid w:val="00481E27"/>
    <w:pPr>
      <w:spacing w:before="0" w:after="200" w:line="240" w:lineRule="auto"/>
    </w:pPr>
    <w:rPr>
      <w:i/>
      <w:iCs/>
      <w:color w:val="1F497D" w:themeColor="text2"/>
      <w:sz w:val="18"/>
      <w:szCs w:val="18"/>
    </w:rPr>
  </w:style>
  <w:style w:type="paragraph" w:styleId="TOCHeading">
    <w:name w:val="TOC Heading"/>
    <w:basedOn w:val="Heading1"/>
    <w:next w:val="Normal"/>
    <w:uiPriority w:val="39"/>
    <w:semiHidden/>
    <w:unhideWhenUsed/>
    <w:qFormat/>
    <w:locked/>
    <w:rsid w:val="00023612"/>
    <w:pPr>
      <w:pageBreakBefore w:val="0"/>
      <w:widowControl/>
      <w:numPr>
        <w:numId w:val="0"/>
      </w:numPr>
      <w:tabs>
        <w:tab w:val="clear" w:pos="851"/>
      </w:tabs>
      <w:overflowPunct/>
      <w:autoSpaceDE/>
      <w:autoSpaceDN/>
      <w:adjustRightInd/>
      <w:spacing w:before="240" w:after="0"/>
      <w:textAlignment w:val="auto"/>
      <w:outlineLvl w:val="9"/>
    </w:pPr>
    <w:rPr>
      <w:rFonts w:asciiTheme="majorHAnsi" w:eastAsiaTheme="majorEastAsia" w:hAnsiTheme="majorHAnsi" w:cstheme="majorBidi"/>
      <w:b w:val="0"/>
      <w:color w:val="365F91" w:themeColor="accent1" w:themeShade="BF"/>
      <w:kern w:val="0"/>
      <w:sz w:val="32"/>
      <w:szCs w:val="32"/>
      <w:lang w:eastAsia="en-AU"/>
    </w:rPr>
  </w:style>
  <w:style w:type="paragraph" w:styleId="TOC4">
    <w:name w:val="toc 4"/>
    <w:basedOn w:val="Normal"/>
    <w:next w:val="Normal"/>
    <w:autoRedefine/>
    <w:semiHidden/>
    <w:unhideWhenUsed/>
    <w:locked/>
    <w:rsid w:val="00023612"/>
    <w:pPr>
      <w:spacing w:after="100"/>
      <w:ind w:left="660"/>
    </w:pPr>
  </w:style>
  <w:style w:type="paragraph" w:styleId="TOC5">
    <w:name w:val="toc 5"/>
    <w:basedOn w:val="Normal"/>
    <w:next w:val="Normal"/>
    <w:autoRedefine/>
    <w:semiHidden/>
    <w:unhideWhenUsed/>
    <w:locked/>
    <w:rsid w:val="00023612"/>
    <w:pPr>
      <w:spacing w:after="100"/>
      <w:ind w:left="880"/>
    </w:pPr>
  </w:style>
  <w:style w:type="paragraph" w:styleId="TOC6">
    <w:name w:val="toc 6"/>
    <w:basedOn w:val="Normal"/>
    <w:next w:val="Normal"/>
    <w:autoRedefine/>
    <w:semiHidden/>
    <w:unhideWhenUsed/>
    <w:locked/>
    <w:rsid w:val="00023612"/>
    <w:pPr>
      <w:spacing w:after="100"/>
      <w:ind w:left="1100"/>
    </w:pPr>
  </w:style>
  <w:style w:type="paragraph" w:styleId="TOC7">
    <w:name w:val="toc 7"/>
    <w:basedOn w:val="Normal"/>
    <w:next w:val="Normal"/>
    <w:autoRedefine/>
    <w:semiHidden/>
    <w:unhideWhenUsed/>
    <w:locked/>
    <w:rsid w:val="00023612"/>
    <w:pPr>
      <w:spacing w:after="100"/>
      <w:ind w:left="1320"/>
    </w:pPr>
  </w:style>
  <w:style w:type="paragraph" w:styleId="TOC8">
    <w:name w:val="toc 8"/>
    <w:basedOn w:val="Normal"/>
    <w:next w:val="Normal"/>
    <w:autoRedefine/>
    <w:semiHidden/>
    <w:unhideWhenUsed/>
    <w:locked/>
    <w:rsid w:val="00023612"/>
    <w:pPr>
      <w:spacing w:after="100"/>
      <w:ind w:left="1540"/>
    </w:pPr>
  </w:style>
  <w:style w:type="paragraph" w:styleId="TOC9">
    <w:name w:val="toc 9"/>
    <w:basedOn w:val="Normal"/>
    <w:next w:val="Normal"/>
    <w:autoRedefine/>
    <w:semiHidden/>
    <w:unhideWhenUsed/>
    <w:locked/>
    <w:rsid w:val="00023612"/>
    <w:pPr>
      <w:spacing w:after="100"/>
      <w:ind w:left="1760"/>
    </w:pPr>
  </w:style>
  <w:style w:type="paragraph" w:customStyle="1" w:styleId="Note2">
    <w:name w:val="Note2"/>
    <w:basedOn w:val="Note"/>
    <w:qFormat/>
    <w:rsid w:val="00BA5D57"/>
    <w:pPr>
      <w:tabs>
        <w:tab w:val="clear" w:pos="1418"/>
        <w:tab w:val="left" w:pos="1560"/>
      </w:tabs>
      <w:ind w:left="1560" w:hanging="708"/>
    </w:pPr>
  </w:style>
  <w:style w:type="paragraph" w:customStyle="1" w:styleId="Note3">
    <w:name w:val="Note3"/>
    <w:basedOn w:val="Note"/>
    <w:qFormat/>
    <w:rsid w:val="00BA5D57"/>
    <w:pPr>
      <w:tabs>
        <w:tab w:val="clear" w:pos="1418"/>
        <w:tab w:val="left" w:pos="2410"/>
      </w:tabs>
      <w:ind w:left="2410" w:hanging="709"/>
    </w:pPr>
  </w:style>
  <w:style w:type="paragraph" w:customStyle="1" w:styleId="Tabletextcentred">
    <w:name w:val="Table text centred"/>
    <w:basedOn w:val="Tabletext"/>
    <w:qFormat/>
    <w:rsid w:val="00BA5D5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70641">
      <w:bodyDiv w:val="1"/>
      <w:marLeft w:val="0"/>
      <w:marRight w:val="0"/>
      <w:marTop w:val="0"/>
      <w:marBottom w:val="0"/>
      <w:divBdr>
        <w:top w:val="none" w:sz="0" w:space="0" w:color="auto"/>
        <w:left w:val="none" w:sz="0" w:space="0" w:color="auto"/>
        <w:bottom w:val="none" w:sz="0" w:space="0" w:color="auto"/>
        <w:right w:val="none" w:sz="0" w:space="0" w:color="auto"/>
      </w:divBdr>
    </w:div>
    <w:div w:id="731851944">
      <w:bodyDiv w:val="1"/>
      <w:marLeft w:val="0"/>
      <w:marRight w:val="0"/>
      <w:marTop w:val="0"/>
      <w:marBottom w:val="0"/>
      <w:divBdr>
        <w:top w:val="none" w:sz="0" w:space="0" w:color="auto"/>
        <w:left w:val="none" w:sz="0" w:space="0" w:color="auto"/>
        <w:bottom w:val="none" w:sz="0" w:space="0" w:color="auto"/>
        <w:right w:val="none" w:sz="0" w:space="0" w:color="auto"/>
      </w:divBdr>
    </w:div>
    <w:div w:id="794368956">
      <w:bodyDiv w:val="1"/>
      <w:marLeft w:val="0"/>
      <w:marRight w:val="0"/>
      <w:marTop w:val="0"/>
      <w:marBottom w:val="0"/>
      <w:divBdr>
        <w:top w:val="none" w:sz="0" w:space="0" w:color="auto"/>
        <w:left w:val="none" w:sz="0" w:space="0" w:color="auto"/>
        <w:bottom w:val="none" w:sz="0" w:space="0" w:color="auto"/>
        <w:right w:val="none" w:sz="0" w:space="0" w:color="auto"/>
      </w:divBdr>
    </w:div>
    <w:div w:id="931164747">
      <w:bodyDiv w:val="1"/>
      <w:marLeft w:val="0"/>
      <w:marRight w:val="0"/>
      <w:marTop w:val="0"/>
      <w:marBottom w:val="0"/>
      <w:divBdr>
        <w:top w:val="none" w:sz="0" w:space="0" w:color="auto"/>
        <w:left w:val="none" w:sz="0" w:space="0" w:color="auto"/>
        <w:bottom w:val="none" w:sz="0" w:space="0" w:color="auto"/>
        <w:right w:val="none" w:sz="0" w:space="0" w:color="auto"/>
      </w:divBdr>
    </w:div>
    <w:div w:id="1059984211">
      <w:bodyDiv w:val="1"/>
      <w:marLeft w:val="0"/>
      <w:marRight w:val="0"/>
      <w:marTop w:val="0"/>
      <w:marBottom w:val="0"/>
      <w:divBdr>
        <w:top w:val="none" w:sz="0" w:space="0" w:color="auto"/>
        <w:left w:val="none" w:sz="0" w:space="0" w:color="auto"/>
        <w:bottom w:val="none" w:sz="0" w:space="0" w:color="auto"/>
        <w:right w:val="none" w:sz="0" w:space="0" w:color="auto"/>
      </w:divBdr>
    </w:div>
    <w:div w:id="1131365233">
      <w:bodyDiv w:val="1"/>
      <w:marLeft w:val="0"/>
      <w:marRight w:val="0"/>
      <w:marTop w:val="0"/>
      <w:marBottom w:val="0"/>
      <w:divBdr>
        <w:top w:val="none" w:sz="0" w:space="0" w:color="auto"/>
        <w:left w:val="none" w:sz="0" w:space="0" w:color="auto"/>
        <w:bottom w:val="none" w:sz="0" w:space="0" w:color="auto"/>
        <w:right w:val="none" w:sz="0" w:space="0" w:color="auto"/>
      </w:divBdr>
    </w:div>
    <w:div w:id="16665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as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Users/goosen_e/Downloads/air-operators-certificate-balloon-operations-associated-approvals-application%2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y.casa.gov.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Users/goosen_e/Downloads/air-operators-certificate-balloon-operations-associated-approvals-application%20(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b1756a2-f61e-4e09-973f-bc9f6b1e7854">
      <UserInfo>
        <DisplayName>Shore, Alan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80F7D5B727E4FB423F70A5E229F40" ma:contentTypeVersion="11" ma:contentTypeDescription="Create a new document." ma:contentTypeScope="" ma:versionID="3330884006e09d412ac5f78670f31ef1">
  <xsd:schema xmlns:xsd="http://www.w3.org/2001/XMLSchema" xmlns:xs="http://www.w3.org/2001/XMLSchema" xmlns:p="http://schemas.microsoft.com/office/2006/metadata/properties" xmlns:ns2="27c8a6e2-ffad-45f3-b24e-264e7e0f8215" xmlns:ns3="1b1756a2-f61e-4e09-973f-bc9f6b1e7854" targetNamespace="http://schemas.microsoft.com/office/2006/metadata/properties" ma:root="true" ma:fieldsID="a1009cb506cd73eecdd3bc4b53bb88e4" ns2:_="" ns3:_="">
    <xsd:import namespace="27c8a6e2-ffad-45f3-b24e-264e7e0f8215"/>
    <xsd:import namespace="1b1756a2-f61e-4e09-973f-bc9f6b1e7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a6e2-ffad-45f3-b24e-264e7e0f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756a2-f61e-4e09-973f-bc9f6b1e7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A6F7-A72F-4D38-8837-E533CFE27693}">
  <ds:schemaRefs>
    <ds:schemaRef ds:uri="http://schemas.microsoft.com/sharepoint/v3/contenttype/forms"/>
  </ds:schemaRefs>
</ds:datastoreItem>
</file>

<file path=customXml/itemProps2.xml><?xml version="1.0" encoding="utf-8"?>
<ds:datastoreItem xmlns:ds="http://schemas.openxmlformats.org/officeDocument/2006/customXml" ds:itemID="{11A1E5F0-920E-4E86-9058-0D82194DCC72}">
  <ds:schemaRefs>
    <ds:schemaRef ds:uri="http://schemas.microsoft.com/office/2006/metadata/properties"/>
    <ds:schemaRef ds:uri="http://schemas.microsoft.com/office/infopath/2007/PartnerControls"/>
    <ds:schemaRef ds:uri="1b1756a2-f61e-4e09-973f-bc9f6b1e7854"/>
  </ds:schemaRefs>
</ds:datastoreItem>
</file>

<file path=customXml/itemProps3.xml><?xml version="1.0" encoding="utf-8"?>
<ds:datastoreItem xmlns:ds="http://schemas.openxmlformats.org/officeDocument/2006/customXml" ds:itemID="{1FDB3A9C-4DB7-43E4-A5EC-1BAA48E64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a6e2-ffad-45f3-b24e-264e7e0f8215"/>
    <ds:schemaRef ds:uri="1b1756a2-f61e-4e09-973f-bc9f6b1e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68247-BBA4-46A5-BA3A-5C62A209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2697</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Appendix D to AC 131-04 v1.1 - Management of change for balloon transport AOC holders - Process template</vt:lpstr>
    </vt:vector>
  </TitlesOfParts>
  <Company>Civil Aviation Safety Authority</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to AC 131-04 v1.1 - Management of change for balloon transport AOC holders - Process template</dc:title>
  <dc:subject/>
  <dc:creator>Civil Aviation Safety Authority</dc:creator>
  <cp:keywords>CASA-04-5681</cp:keywords>
  <dc:description/>
  <cp:lastModifiedBy>Brewer, Carlie</cp:lastModifiedBy>
  <cp:revision>53</cp:revision>
  <cp:lastPrinted>2021-06-09T16:43:00Z</cp:lastPrinted>
  <dcterms:created xsi:type="dcterms:W3CDTF">2021-10-27T00:27:00Z</dcterms:created>
  <dcterms:modified xsi:type="dcterms:W3CDTF">2025-01-28T02:27:00Z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 code">
    <vt:lpwstr>Appendix D to 131-04 v1.2</vt:lpwstr>
  </property>
  <property fmtid="{D5CDD505-2E9C-101B-9397-08002B2CF9AE}" pid="3" name="AC title">
    <vt:lpwstr>Management of change for balloon transport AOC holders</vt:lpwstr>
  </property>
</Properties>
</file>