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95"/>
        <w:rPr>
          <w:rFonts w:ascii="Times New Roman"/>
        </w:rPr>
      </w:pPr>
      <w:r>
        <w:rPr>
          <w:rFonts w:ascii="Times New Roman"/>
        </w:rPr>
        <w:pict>
          <v:group style="width:550.35pt;height:47.9pt;mso-position-horizontal-relative:char;mso-position-vertical-relative:line" coordorigin="0,0" coordsize="11007,958">
            <v:line style="position:absolute" from="10,5" to="10997,5" stroked="true" strokeweight=".48pt" strokecolor="#000000">
              <v:stroke dashstyle="solid"/>
            </v:line>
            <v:line style="position:absolute" from="10,583" to="10997,583" stroked="true" strokeweight=".48pt" strokecolor="#000000">
              <v:stroke dashstyle="solid"/>
            </v:line>
            <v:line style="position:absolute" from="5,0" to="5,588" stroked="true" strokeweight=".48pt" strokecolor="#000000">
              <v:stroke dashstyle="solid"/>
            </v:line>
            <v:line style="position:absolute" from="11002,0" to="11002,598" stroked="true" strokeweight=".48pt" strokecolor="#000000">
              <v:stroke dashstyle="solid"/>
            </v:line>
            <v:line style="position:absolute" from="24,593" to="10997,593" stroked="true" strokeweight=".481pt" strokecolor="#000000">
              <v:stroke dashstyle="solid"/>
            </v:line>
            <v:line style="position:absolute" from="24,953" to="10997,953" stroked="true" strokeweight=".481pt" strokecolor="#000000">
              <v:stroke dashstyle="solid"/>
            </v:line>
            <v:line style="position:absolute" from="19,588" to="19,958" stroked="true" strokeweight=".48pt" strokecolor="#000000">
              <v:stroke dashstyle="solid"/>
            </v:line>
            <v:line style="position:absolute" from="11002,598" to="11002,958" stroked="true" strokeweight=".48pt" strokecolor="#000000">
              <v:stroke dashstyle="solid"/>
            </v:line>
            <v:shape style="position:absolute;left:16;top:597;width:10980;height:351" type="#_x0000_t202" filled="true" fillcolor="#f2f2f2" stroked="false">
              <v:textbox inset="0,0,0,0">
                <w:txbxContent>
                  <w:p>
                    <w:pPr>
                      <w:spacing w:before="57"/>
                      <w:ind w:left="36" w:right="0" w:firstLine="0"/>
                      <w:jc w:val="left"/>
                      <w:rPr>
                        <w:b/>
                        <w:sz w:val="20"/>
                      </w:rPr>
                    </w:pPr>
                    <w:r>
                      <w:rPr>
                        <w:b/>
                        <w:sz w:val="20"/>
                      </w:rPr>
                      <w:t>TUTORIAL: DEVELOPING A LONG BRIEFING</w:t>
                    </w:r>
                  </w:p>
                </w:txbxContent>
              </v:textbox>
              <v:fill type="solid"/>
              <w10:wrap type="none"/>
            </v:shape>
            <v:shape style="position:absolute;left:16;top:9;width:10980;height:569" type="#_x0000_t202" filled="true" fillcolor="#dadada" stroked="false">
              <v:textbox inset="0,0,0,0">
                <w:txbxContent>
                  <w:p>
                    <w:pPr>
                      <w:spacing w:before="55"/>
                      <w:ind w:left="3643" w:right="3075" w:hanging="317"/>
                      <w:jc w:val="left"/>
                      <w:rPr>
                        <w:b/>
                        <w:sz w:val="22"/>
                      </w:rPr>
                    </w:pPr>
                    <w:r>
                      <w:rPr>
                        <w:b/>
                        <w:sz w:val="22"/>
                      </w:rPr>
                      <w:t>FLIGHT INSTRUCTOR RATING – TUTORIAL LESSON PLAN &amp; TRAINING RECORD</w:t>
                    </w:r>
                  </w:p>
                </w:txbxContent>
              </v:textbox>
              <v:fill type="solid"/>
              <w10:wrap type="none"/>
            </v:shape>
          </v:group>
        </w:pict>
      </w:r>
      <w:r>
        <w:rPr>
          <w:rFonts w:ascii="Times New Roman"/>
        </w:rPr>
      </w:r>
    </w:p>
    <w:p>
      <w:pPr>
        <w:pStyle w:val="BodyText"/>
        <w:rPr>
          <w:rFonts w:ascii="Times New Roman"/>
          <w:sz w:val="19"/>
        </w:rPr>
      </w:pPr>
    </w:p>
    <w:tbl>
      <w:tblPr>
        <w:tblW w:w="0" w:type="auto"/>
        <w:jc w:val="left"/>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37"/>
        <w:gridCol w:w="3828"/>
        <w:gridCol w:w="1843"/>
        <w:gridCol w:w="2707"/>
      </w:tblGrid>
      <w:tr>
        <w:trPr>
          <w:trHeight w:val="501" w:hRule="atLeast"/>
        </w:trPr>
        <w:tc>
          <w:tcPr>
            <w:tcW w:w="2537" w:type="dxa"/>
            <w:shd w:val="clear" w:color="auto" w:fill="F2F2F2"/>
          </w:tcPr>
          <w:p>
            <w:pPr>
              <w:pStyle w:val="TableParagraph"/>
              <w:spacing w:before="131"/>
              <w:ind w:right="20"/>
              <w:jc w:val="right"/>
              <w:rPr>
                <w:b/>
                <w:sz w:val="20"/>
              </w:rPr>
            </w:pPr>
            <w:r>
              <w:rPr>
                <w:b/>
                <w:sz w:val="20"/>
              </w:rPr>
              <w:t>TRAINEE NAME:</w:t>
            </w:r>
          </w:p>
        </w:tc>
        <w:tc>
          <w:tcPr>
            <w:tcW w:w="3828" w:type="dxa"/>
          </w:tcPr>
          <w:p>
            <w:pPr>
              <w:pStyle w:val="TableParagraph"/>
              <w:spacing w:before="0"/>
              <w:rPr>
                <w:rFonts w:ascii="Times New Roman"/>
                <w:sz w:val="18"/>
              </w:rPr>
            </w:pPr>
          </w:p>
        </w:tc>
        <w:tc>
          <w:tcPr>
            <w:tcW w:w="1843" w:type="dxa"/>
            <w:shd w:val="clear" w:color="auto" w:fill="F2F2F2"/>
          </w:tcPr>
          <w:p>
            <w:pPr>
              <w:pStyle w:val="TableParagraph"/>
              <w:spacing w:before="131"/>
              <w:ind w:left="54"/>
              <w:rPr>
                <w:b/>
                <w:sz w:val="20"/>
              </w:rPr>
            </w:pPr>
            <w:r>
              <w:rPr>
                <w:b/>
                <w:sz w:val="20"/>
              </w:rPr>
              <w:t>TRAINEE ARN:</w:t>
            </w:r>
          </w:p>
        </w:tc>
        <w:tc>
          <w:tcPr>
            <w:tcW w:w="2707" w:type="dxa"/>
          </w:tcPr>
          <w:p>
            <w:pPr>
              <w:pStyle w:val="TableParagraph"/>
              <w:spacing w:before="0"/>
              <w:rPr>
                <w:rFonts w:ascii="Times New Roman"/>
                <w:sz w:val="18"/>
              </w:rPr>
            </w:pPr>
          </w:p>
        </w:tc>
      </w:tr>
      <w:tr>
        <w:trPr>
          <w:trHeight w:val="517" w:hRule="atLeast"/>
        </w:trPr>
        <w:tc>
          <w:tcPr>
            <w:tcW w:w="2537" w:type="dxa"/>
            <w:tcBorders>
              <w:bottom w:val="single" w:sz="8" w:space="0" w:color="000000"/>
            </w:tcBorders>
            <w:shd w:val="clear" w:color="auto" w:fill="F2F2F2"/>
          </w:tcPr>
          <w:p>
            <w:pPr>
              <w:pStyle w:val="TableParagraph"/>
              <w:spacing w:before="138"/>
              <w:ind w:right="20"/>
              <w:jc w:val="right"/>
              <w:rPr>
                <w:b/>
                <w:sz w:val="20"/>
              </w:rPr>
            </w:pPr>
            <w:r>
              <w:rPr>
                <w:b/>
                <w:sz w:val="20"/>
              </w:rPr>
              <w:t>INSTRUCTOR NAME:</w:t>
            </w:r>
          </w:p>
        </w:tc>
        <w:tc>
          <w:tcPr>
            <w:tcW w:w="3828" w:type="dxa"/>
            <w:tcBorders>
              <w:bottom w:val="single" w:sz="8" w:space="0" w:color="000000"/>
            </w:tcBorders>
          </w:tcPr>
          <w:p>
            <w:pPr>
              <w:pStyle w:val="TableParagraph"/>
              <w:spacing w:before="0"/>
              <w:rPr>
                <w:rFonts w:ascii="Times New Roman"/>
                <w:sz w:val="18"/>
              </w:rPr>
            </w:pPr>
          </w:p>
        </w:tc>
        <w:tc>
          <w:tcPr>
            <w:tcW w:w="1843" w:type="dxa"/>
            <w:tcBorders>
              <w:bottom w:val="single" w:sz="8" w:space="0" w:color="000000"/>
            </w:tcBorders>
            <w:shd w:val="clear" w:color="auto" w:fill="F2F2F2"/>
          </w:tcPr>
          <w:p>
            <w:pPr>
              <w:pStyle w:val="TableParagraph"/>
              <w:spacing w:before="23"/>
              <w:ind w:left="54" w:right="203"/>
              <w:rPr>
                <w:b/>
                <w:sz w:val="20"/>
              </w:rPr>
            </w:pPr>
            <w:r>
              <w:rPr>
                <w:b/>
                <w:sz w:val="20"/>
              </w:rPr>
              <w:t>TRAINING SESSION DATE:</w:t>
            </w:r>
          </w:p>
        </w:tc>
        <w:tc>
          <w:tcPr>
            <w:tcW w:w="2707" w:type="dxa"/>
            <w:tcBorders>
              <w:bottom w:val="single" w:sz="8" w:space="0" w:color="000000"/>
            </w:tcBorders>
          </w:tcPr>
          <w:p>
            <w:pPr>
              <w:pStyle w:val="TableParagraph"/>
              <w:spacing w:before="0"/>
              <w:rPr>
                <w:rFonts w:ascii="Times New Roman"/>
                <w:sz w:val="18"/>
              </w:rPr>
            </w:pPr>
          </w:p>
        </w:tc>
      </w:tr>
      <w:tr>
        <w:trPr>
          <w:trHeight w:val="1516" w:hRule="atLeast"/>
        </w:trPr>
        <w:tc>
          <w:tcPr>
            <w:tcW w:w="10915" w:type="dxa"/>
            <w:gridSpan w:val="4"/>
            <w:tcBorders>
              <w:top w:val="single" w:sz="8" w:space="0" w:color="000000"/>
            </w:tcBorders>
          </w:tcPr>
          <w:p>
            <w:pPr>
              <w:pStyle w:val="TableParagraph"/>
              <w:spacing w:before="22"/>
              <w:ind w:left="40"/>
              <w:rPr>
                <w:b/>
                <w:sz w:val="18"/>
              </w:rPr>
            </w:pPr>
            <w:r>
              <w:rPr>
                <w:b/>
                <w:sz w:val="18"/>
              </w:rPr>
              <w:t>Lesson Overview</w:t>
            </w:r>
          </w:p>
          <w:p>
            <w:pPr>
              <w:pStyle w:val="TableParagraph"/>
              <w:numPr>
                <w:ilvl w:val="0"/>
                <w:numId w:val="1"/>
              </w:numPr>
              <w:tabs>
                <w:tab w:pos="760" w:val="left" w:leader="none"/>
                <w:tab w:pos="761" w:val="left" w:leader="none"/>
              </w:tabs>
              <w:spacing w:line="220" w:lineRule="exact" w:before="5" w:after="0"/>
              <w:ind w:left="760" w:right="0" w:hanging="361"/>
              <w:jc w:val="left"/>
              <w:rPr>
                <w:sz w:val="18"/>
              </w:rPr>
            </w:pPr>
            <w:r>
              <w:rPr>
                <w:sz w:val="18"/>
              </w:rPr>
              <w:t>The objectives of the tutorial are</w:t>
            </w:r>
            <w:r>
              <w:rPr>
                <w:spacing w:val="2"/>
                <w:sz w:val="18"/>
              </w:rPr>
              <w:t> </w:t>
            </w:r>
            <w:r>
              <w:rPr>
                <w:sz w:val="18"/>
              </w:rPr>
              <w:t>to:</w:t>
            </w:r>
          </w:p>
          <w:p>
            <w:pPr>
              <w:pStyle w:val="TableParagraph"/>
              <w:numPr>
                <w:ilvl w:val="1"/>
                <w:numId w:val="1"/>
              </w:numPr>
              <w:tabs>
                <w:tab w:pos="1173" w:val="left" w:leader="none"/>
                <w:tab w:pos="1174" w:val="left" w:leader="none"/>
              </w:tabs>
              <w:spacing w:line="214" w:lineRule="exact" w:before="0" w:after="0"/>
              <w:ind w:left="1173" w:right="0" w:hanging="361"/>
              <w:jc w:val="left"/>
              <w:rPr>
                <w:sz w:val="18"/>
              </w:rPr>
            </w:pPr>
            <w:r>
              <w:rPr>
                <w:sz w:val="18"/>
              </w:rPr>
              <w:t>Provide the trainee instructor with focused guidance on developing a long</w:t>
            </w:r>
            <w:r>
              <w:rPr>
                <w:spacing w:val="-6"/>
                <w:sz w:val="18"/>
              </w:rPr>
              <w:t> </w:t>
            </w:r>
            <w:r>
              <w:rPr>
                <w:sz w:val="18"/>
              </w:rPr>
              <w:t>briefing</w:t>
            </w:r>
          </w:p>
          <w:p>
            <w:pPr>
              <w:pStyle w:val="TableParagraph"/>
              <w:numPr>
                <w:ilvl w:val="1"/>
                <w:numId w:val="1"/>
              </w:numPr>
              <w:tabs>
                <w:tab w:pos="1173" w:val="left" w:leader="none"/>
                <w:tab w:pos="1174" w:val="left" w:leader="none"/>
              </w:tabs>
              <w:spacing w:line="225" w:lineRule="auto" w:before="1" w:after="0"/>
              <w:ind w:left="1173" w:right="702" w:hanging="360"/>
              <w:jc w:val="left"/>
              <w:rPr>
                <w:sz w:val="18"/>
              </w:rPr>
            </w:pPr>
            <w:r>
              <w:rPr>
                <w:sz w:val="18"/>
              </w:rPr>
              <w:t>Review the principles of learning with the trainee, with particular emphasis on understanding their importance and application when developing a long</w:t>
            </w:r>
            <w:r>
              <w:rPr>
                <w:spacing w:val="-5"/>
                <w:sz w:val="18"/>
              </w:rPr>
              <w:t> </w:t>
            </w:r>
            <w:r>
              <w:rPr>
                <w:sz w:val="18"/>
              </w:rPr>
              <w:t>briefing</w:t>
            </w:r>
          </w:p>
          <w:p>
            <w:pPr>
              <w:pStyle w:val="TableParagraph"/>
              <w:numPr>
                <w:ilvl w:val="1"/>
                <w:numId w:val="1"/>
              </w:numPr>
              <w:tabs>
                <w:tab w:pos="1173" w:val="left" w:leader="none"/>
                <w:tab w:pos="1174" w:val="left" w:leader="none"/>
              </w:tabs>
              <w:spacing w:line="223" w:lineRule="auto" w:before="11" w:after="0"/>
              <w:ind w:left="1173" w:right="3" w:hanging="360"/>
              <w:jc w:val="left"/>
              <w:rPr>
                <w:sz w:val="18"/>
              </w:rPr>
            </w:pPr>
            <w:r>
              <w:rPr>
                <w:sz w:val="18"/>
              </w:rPr>
              <w:t>Provide the trainee instructor with techniques and advice on content and presentation of long briefs that will assist learning by most</w:t>
            </w:r>
            <w:r>
              <w:rPr>
                <w:spacing w:val="-4"/>
                <w:sz w:val="18"/>
              </w:rPr>
              <w:t> </w:t>
            </w:r>
            <w:r>
              <w:rPr>
                <w:sz w:val="18"/>
              </w:rPr>
              <w:t>students</w:t>
            </w:r>
          </w:p>
        </w:tc>
      </w:tr>
    </w:tbl>
    <w:p>
      <w:pPr>
        <w:pStyle w:val="BodyText"/>
        <w:spacing w:before="1"/>
        <w:rPr>
          <w:rFonts w:ascii="Times New Roman"/>
          <w:sz w:val="22"/>
        </w:rPr>
      </w:pPr>
    </w:p>
    <w:tbl>
      <w:tblPr>
        <w:tblW w:w="0" w:type="auto"/>
        <w:jc w:val="left"/>
        <w:tblInd w:w="1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59"/>
        <w:gridCol w:w="9727"/>
      </w:tblGrid>
      <w:tr>
        <w:trPr>
          <w:trHeight w:val="630" w:hRule="atLeast"/>
        </w:trPr>
        <w:tc>
          <w:tcPr>
            <w:tcW w:w="1159" w:type="dxa"/>
            <w:shd w:val="clear" w:color="auto" w:fill="F2F2F2"/>
          </w:tcPr>
          <w:p>
            <w:pPr>
              <w:pStyle w:val="TableParagraph"/>
              <w:spacing w:before="20"/>
              <w:ind w:left="26"/>
              <w:rPr>
                <w:b/>
                <w:sz w:val="18"/>
              </w:rPr>
            </w:pPr>
            <w:r>
              <w:rPr>
                <w:b/>
                <w:sz w:val="18"/>
              </w:rPr>
              <w:t>MOS</w:t>
            </w:r>
          </w:p>
          <w:p>
            <w:pPr>
              <w:pStyle w:val="TableParagraph"/>
              <w:spacing w:before="2"/>
              <w:ind w:left="26"/>
              <w:rPr>
                <w:b/>
                <w:sz w:val="18"/>
              </w:rPr>
            </w:pPr>
            <w:r>
              <w:rPr>
                <w:b/>
                <w:sz w:val="18"/>
              </w:rPr>
              <w:t>Reference</w:t>
            </w:r>
          </w:p>
        </w:tc>
        <w:tc>
          <w:tcPr>
            <w:tcW w:w="9727" w:type="dxa"/>
            <w:shd w:val="clear" w:color="auto" w:fill="F2F2F2"/>
          </w:tcPr>
          <w:p>
            <w:pPr>
              <w:pStyle w:val="TableParagraph"/>
              <w:spacing w:before="194"/>
              <w:ind w:left="26"/>
              <w:rPr>
                <w:i/>
                <w:sz w:val="20"/>
              </w:rPr>
            </w:pPr>
            <w:r>
              <w:rPr>
                <w:b/>
                <w:sz w:val="18"/>
              </w:rPr>
              <w:t>Lesson Content </w:t>
            </w:r>
            <w:r>
              <w:rPr>
                <w:i/>
                <w:sz w:val="20"/>
              </w:rPr>
              <w:t>(Elements &amp; Performance Criteria)</w:t>
            </w:r>
          </w:p>
        </w:tc>
      </w:tr>
      <w:tr>
        <w:trPr>
          <w:trHeight w:val="285" w:hRule="atLeast"/>
        </w:trPr>
        <w:tc>
          <w:tcPr>
            <w:tcW w:w="1159" w:type="dxa"/>
          </w:tcPr>
          <w:p>
            <w:pPr>
              <w:pStyle w:val="TableParagraph"/>
              <w:spacing w:before="23"/>
              <w:ind w:left="278"/>
              <w:rPr>
                <w:b/>
                <w:sz w:val="20"/>
              </w:rPr>
            </w:pPr>
            <w:r>
              <w:rPr>
                <w:b/>
                <w:sz w:val="20"/>
              </w:rPr>
              <w:t>FIR4.1</w:t>
            </w:r>
          </w:p>
        </w:tc>
        <w:tc>
          <w:tcPr>
            <w:tcW w:w="9727" w:type="dxa"/>
          </w:tcPr>
          <w:p>
            <w:pPr>
              <w:pStyle w:val="TableParagraph"/>
              <w:spacing w:before="23"/>
              <w:ind w:left="26"/>
              <w:rPr>
                <w:b/>
                <w:sz w:val="20"/>
              </w:rPr>
            </w:pPr>
            <w:r>
              <w:rPr>
                <w:b/>
                <w:sz w:val="20"/>
              </w:rPr>
              <w:t>Plan training</w:t>
            </w:r>
          </w:p>
        </w:tc>
      </w:tr>
      <w:tr>
        <w:trPr>
          <w:trHeight w:val="285" w:hRule="atLeast"/>
        </w:trPr>
        <w:tc>
          <w:tcPr>
            <w:tcW w:w="1159" w:type="dxa"/>
          </w:tcPr>
          <w:p>
            <w:pPr>
              <w:pStyle w:val="TableParagraph"/>
              <w:spacing w:before="26"/>
              <w:ind w:right="188"/>
              <w:jc w:val="right"/>
              <w:rPr>
                <w:sz w:val="20"/>
              </w:rPr>
            </w:pPr>
            <w:r>
              <w:rPr>
                <w:sz w:val="20"/>
              </w:rPr>
              <w:t>(a)</w:t>
            </w:r>
          </w:p>
        </w:tc>
        <w:tc>
          <w:tcPr>
            <w:tcW w:w="9727" w:type="dxa"/>
          </w:tcPr>
          <w:p>
            <w:pPr>
              <w:pStyle w:val="TableParagraph"/>
              <w:ind w:left="117"/>
              <w:rPr>
                <w:sz w:val="18"/>
              </w:rPr>
            </w:pPr>
            <w:r>
              <w:rPr>
                <w:sz w:val="18"/>
              </w:rPr>
              <w:t>confirms trainee readiness for proposed training through review of training records to confirm their competency status;</w:t>
            </w:r>
          </w:p>
        </w:tc>
      </w:tr>
      <w:tr>
        <w:trPr>
          <w:trHeight w:val="263" w:hRule="atLeast"/>
        </w:trPr>
        <w:tc>
          <w:tcPr>
            <w:tcW w:w="1159" w:type="dxa"/>
          </w:tcPr>
          <w:p>
            <w:pPr>
              <w:pStyle w:val="TableParagraph"/>
              <w:ind w:right="187"/>
              <w:jc w:val="right"/>
              <w:rPr>
                <w:sz w:val="18"/>
              </w:rPr>
            </w:pPr>
            <w:r>
              <w:rPr>
                <w:w w:val="95"/>
                <w:sz w:val="18"/>
              </w:rPr>
              <w:t>(b)</w:t>
            </w:r>
          </w:p>
        </w:tc>
        <w:tc>
          <w:tcPr>
            <w:tcW w:w="9727" w:type="dxa"/>
          </w:tcPr>
          <w:p>
            <w:pPr>
              <w:pStyle w:val="TableParagraph"/>
              <w:ind w:left="117"/>
              <w:rPr>
                <w:sz w:val="18"/>
              </w:rPr>
            </w:pPr>
            <w:r>
              <w:rPr>
                <w:sz w:val="18"/>
              </w:rPr>
              <w:t>identify training objectives based on performance criteria in the manual of standards and operators’ training plans;</w:t>
            </w:r>
          </w:p>
        </w:tc>
      </w:tr>
      <w:tr>
        <w:trPr>
          <w:trHeight w:val="263" w:hRule="atLeast"/>
        </w:trPr>
        <w:tc>
          <w:tcPr>
            <w:tcW w:w="1159" w:type="dxa"/>
          </w:tcPr>
          <w:p>
            <w:pPr>
              <w:pStyle w:val="TableParagraph"/>
              <w:ind w:right="187"/>
              <w:jc w:val="right"/>
              <w:rPr>
                <w:sz w:val="18"/>
              </w:rPr>
            </w:pPr>
            <w:r>
              <w:rPr>
                <w:sz w:val="18"/>
              </w:rPr>
              <w:t>(c)</w:t>
            </w:r>
          </w:p>
        </w:tc>
        <w:tc>
          <w:tcPr>
            <w:tcW w:w="9727" w:type="dxa"/>
          </w:tcPr>
          <w:p>
            <w:pPr>
              <w:pStyle w:val="TableParagraph"/>
              <w:ind w:left="117"/>
              <w:rPr>
                <w:sz w:val="18"/>
              </w:rPr>
            </w:pPr>
            <w:r>
              <w:rPr>
                <w:sz w:val="18"/>
              </w:rPr>
              <w:t>identify underpinning knowledge for the units and elements relevant to the lesson and confirm trainee understanding;</w:t>
            </w:r>
          </w:p>
        </w:tc>
      </w:tr>
      <w:tr>
        <w:trPr>
          <w:trHeight w:val="263" w:hRule="atLeast"/>
        </w:trPr>
        <w:tc>
          <w:tcPr>
            <w:tcW w:w="1159" w:type="dxa"/>
          </w:tcPr>
          <w:p>
            <w:pPr>
              <w:pStyle w:val="TableParagraph"/>
              <w:ind w:right="187"/>
              <w:jc w:val="right"/>
              <w:rPr>
                <w:sz w:val="18"/>
              </w:rPr>
            </w:pPr>
            <w:r>
              <w:rPr>
                <w:w w:val="95"/>
                <w:sz w:val="18"/>
              </w:rPr>
              <w:t>(d)</w:t>
            </w:r>
          </w:p>
        </w:tc>
        <w:tc>
          <w:tcPr>
            <w:tcW w:w="9727" w:type="dxa"/>
          </w:tcPr>
          <w:p>
            <w:pPr>
              <w:pStyle w:val="TableParagraph"/>
              <w:ind w:left="117"/>
              <w:rPr>
                <w:sz w:val="18"/>
              </w:rPr>
            </w:pPr>
            <w:r>
              <w:rPr>
                <w:sz w:val="18"/>
              </w:rPr>
              <w:t>select appropriate training methods to facilitate training objectives and knowledge transfer;</w:t>
            </w:r>
          </w:p>
        </w:tc>
      </w:tr>
      <w:tr>
        <w:trPr>
          <w:trHeight w:val="261" w:hRule="atLeast"/>
        </w:trPr>
        <w:tc>
          <w:tcPr>
            <w:tcW w:w="1159" w:type="dxa"/>
          </w:tcPr>
          <w:p>
            <w:pPr>
              <w:pStyle w:val="TableParagraph"/>
              <w:spacing w:before="25"/>
              <w:ind w:right="187"/>
              <w:jc w:val="right"/>
              <w:rPr>
                <w:sz w:val="18"/>
              </w:rPr>
            </w:pPr>
            <w:r>
              <w:rPr>
                <w:w w:val="95"/>
                <w:sz w:val="18"/>
              </w:rPr>
              <w:t>(e)</w:t>
            </w:r>
          </w:p>
        </w:tc>
        <w:tc>
          <w:tcPr>
            <w:tcW w:w="9727" w:type="dxa"/>
          </w:tcPr>
          <w:p>
            <w:pPr>
              <w:pStyle w:val="TableParagraph"/>
              <w:spacing w:before="25"/>
              <w:ind w:left="117"/>
              <w:rPr>
                <w:sz w:val="18"/>
              </w:rPr>
            </w:pPr>
            <w:r>
              <w:rPr>
                <w:sz w:val="18"/>
              </w:rPr>
              <w:t>apply threat and error management into each ground lesson;</w:t>
            </w:r>
          </w:p>
        </w:tc>
      </w:tr>
      <w:tr>
        <w:trPr>
          <w:trHeight w:val="469" w:hRule="atLeast"/>
        </w:trPr>
        <w:tc>
          <w:tcPr>
            <w:tcW w:w="1159" w:type="dxa"/>
          </w:tcPr>
          <w:p>
            <w:pPr>
              <w:pStyle w:val="TableParagraph"/>
              <w:ind w:right="187"/>
              <w:jc w:val="right"/>
              <w:rPr>
                <w:sz w:val="18"/>
              </w:rPr>
            </w:pPr>
            <w:r>
              <w:rPr>
                <w:w w:val="95"/>
                <w:sz w:val="18"/>
              </w:rPr>
              <w:t>(g)</w:t>
            </w:r>
          </w:p>
        </w:tc>
        <w:tc>
          <w:tcPr>
            <w:tcW w:w="9727" w:type="dxa"/>
          </w:tcPr>
          <w:p>
            <w:pPr>
              <w:pStyle w:val="TableParagraph"/>
              <w:ind w:left="117" w:right="135"/>
              <w:rPr>
                <w:sz w:val="18"/>
              </w:rPr>
            </w:pPr>
            <w:r>
              <w:rPr>
                <w:sz w:val="18"/>
              </w:rPr>
              <w:t>select appropriate training resources and confirm availability and serviceability of required facilities, equipment, training aids, reference material and the airworthiness of the training aircraft or device.</w:t>
            </w:r>
          </w:p>
        </w:tc>
      </w:tr>
      <w:tr>
        <w:trPr>
          <w:trHeight w:val="287" w:hRule="atLeast"/>
        </w:trPr>
        <w:tc>
          <w:tcPr>
            <w:tcW w:w="1159" w:type="dxa"/>
          </w:tcPr>
          <w:p>
            <w:pPr>
              <w:pStyle w:val="TableParagraph"/>
              <w:spacing w:before="23"/>
              <w:ind w:left="278"/>
              <w:rPr>
                <w:b/>
                <w:sz w:val="20"/>
              </w:rPr>
            </w:pPr>
            <w:r>
              <w:rPr>
                <w:b/>
                <w:sz w:val="20"/>
              </w:rPr>
              <w:t>FIR4.2</w:t>
            </w:r>
          </w:p>
        </w:tc>
        <w:tc>
          <w:tcPr>
            <w:tcW w:w="9727" w:type="dxa"/>
          </w:tcPr>
          <w:p>
            <w:pPr>
              <w:pStyle w:val="TableParagraph"/>
              <w:spacing w:before="23"/>
              <w:ind w:left="26"/>
              <w:rPr>
                <w:b/>
                <w:sz w:val="20"/>
              </w:rPr>
            </w:pPr>
            <w:r>
              <w:rPr>
                <w:b/>
                <w:sz w:val="20"/>
              </w:rPr>
              <w:t>Conduct aeronautical knowledge training</w:t>
            </w:r>
          </w:p>
        </w:tc>
      </w:tr>
      <w:tr>
        <w:trPr>
          <w:trHeight w:val="261" w:hRule="atLeast"/>
        </w:trPr>
        <w:tc>
          <w:tcPr>
            <w:tcW w:w="1159" w:type="dxa"/>
          </w:tcPr>
          <w:p>
            <w:pPr>
              <w:pStyle w:val="TableParagraph"/>
              <w:spacing w:before="25"/>
              <w:ind w:right="187"/>
              <w:jc w:val="right"/>
              <w:rPr>
                <w:sz w:val="18"/>
              </w:rPr>
            </w:pPr>
            <w:r>
              <w:rPr>
                <w:w w:val="95"/>
                <w:sz w:val="18"/>
              </w:rPr>
              <w:t>(a)</w:t>
            </w:r>
          </w:p>
        </w:tc>
        <w:tc>
          <w:tcPr>
            <w:tcW w:w="9727" w:type="dxa"/>
          </w:tcPr>
          <w:p>
            <w:pPr>
              <w:pStyle w:val="TableParagraph"/>
              <w:spacing w:before="25"/>
              <w:ind w:left="115"/>
              <w:rPr>
                <w:sz w:val="18"/>
              </w:rPr>
            </w:pPr>
            <w:r>
              <w:rPr>
                <w:sz w:val="18"/>
              </w:rPr>
              <w:t>establish a learning environment and motivation that suits the trainee’s needs;</w:t>
            </w:r>
          </w:p>
        </w:tc>
      </w:tr>
      <w:tr>
        <w:trPr>
          <w:trHeight w:val="263" w:hRule="atLeast"/>
        </w:trPr>
        <w:tc>
          <w:tcPr>
            <w:tcW w:w="1159" w:type="dxa"/>
          </w:tcPr>
          <w:p>
            <w:pPr>
              <w:pStyle w:val="TableParagraph"/>
              <w:ind w:right="187"/>
              <w:jc w:val="right"/>
              <w:rPr>
                <w:sz w:val="18"/>
              </w:rPr>
            </w:pPr>
            <w:r>
              <w:rPr>
                <w:w w:val="95"/>
                <w:sz w:val="18"/>
              </w:rPr>
              <w:t>(b)</w:t>
            </w:r>
          </w:p>
        </w:tc>
        <w:tc>
          <w:tcPr>
            <w:tcW w:w="9727" w:type="dxa"/>
          </w:tcPr>
          <w:p>
            <w:pPr>
              <w:pStyle w:val="TableParagraph"/>
              <w:ind w:left="115"/>
              <w:rPr>
                <w:sz w:val="18"/>
              </w:rPr>
            </w:pPr>
            <w:r>
              <w:rPr>
                <w:sz w:val="18"/>
              </w:rPr>
              <w:t>clearly state the training objectives;</w:t>
            </w:r>
          </w:p>
        </w:tc>
      </w:tr>
      <w:tr>
        <w:trPr>
          <w:trHeight w:val="263" w:hRule="atLeast"/>
        </w:trPr>
        <w:tc>
          <w:tcPr>
            <w:tcW w:w="1159" w:type="dxa"/>
          </w:tcPr>
          <w:p>
            <w:pPr>
              <w:pStyle w:val="TableParagraph"/>
              <w:ind w:right="187"/>
              <w:jc w:val="right"/>
              <w:rPr>
                <w:sz w:val="18"/>
              </w:rPr>
            </w:pPr>
            <w:r>
              <w:rPr>
                <w:sz w:val="18"/>
              </w:rPr>
              <w:t>(c)</w:t>
            </w:r>
          </w:p>
        </w:tc>
        <w:tc>
          <w:tcPr>
            <w:tcW w:w="9727" w:type="dxa"/>
          </w:tcPr>
          <w:p>
            <w:pPr>
              <w:pStyle w:val="TableParagraph"/>
              <w:ind w:left="115"/>
              <w:rPr>
                <w:sz w:val="18"/>
              </w:rPr>
            </w:pPr>
            <w:r>
              <w:rPr>
                <w:sz w:val="18"/>
              </w:rPr>
              <w:t>conduct the lesson following or modifying the lesson plan to achieve training objectives and transfer of knowledge;</w:t>
            </w:r>
          </w:p>
        </w:tc>
      </w:tr>
      <w:tr>
        <w:trPr>
          <w:trHeight w:val="263" w:hRule="atLeast"/>
        </w:trPr>
        <w:tc>
          <w:tcPr>
            <w:tcW w:w="1159" w:type="dxa"/>
          </w:tcPr>
          <w:p>
            <w:pPr>
              <w:pStyle w:val="TableParagraph"/>
              <w:ind w:right="187"/>
              <w:jc w:val="right"/>
              <w:rPr>
                <w:sz w:val="18"/>
              </w:rPr>
            </w:pPr>
            <w:r>
              <w:rPr>
                <w:w w:val="95"/>
                <w:sz w:val="18"/>
              </w:rPr>
              <w:t>(d)</w:t>
            </w:r>
          </w:p>
        </w:tc>
        <w:tc>
          <w:tcPr>
            <w:tcW w:w="9727" w:type="dxa"/>
          </w:tcPr>
          <w:p>
            <w:pPr>
              <w:pStyle w:val="TableParagraph"/>
              <w:ind w:left="115"/>
              <w:rPr>
                <w:sz w:val="18"/>
              </w:rPr>
            </w:pPr>
            <w:r>
              <w:rPr>
                <w:sz w:val="18"/>
              </w:rPr>
              <w:t>present and link new knowledge to previous knowledge;</w:t>
            </w:r>
          </w:p>
        </w:tc>
      </w:tr>
      <w:tr>
        <w:trPr>
          <w:trHeight w:val="261" w:hRule="atLeast"/>
        </w:trPr>
        <w:tc>
          <w:tcPr>
            <w:tcW w:w="1159" w:type="dxa"/>
          </w:tcPr>
          <w:p>
            <w:pPr>
              <w:pStyle w:val="TableParagraph"/>
              <w:spacing w:before="25"/>
              <w:ind w:right="187"/>
              <w:jc w:val="right"/>
              <w:rPr>
                <w:sz w:val="18"/>
              </w:rPr>
            </w:pPr>
            <w:r>
              <w:rPr>
                <w:w w:val="95"/>
                <w:sz w:val="18"/>
              </w:rPr>
              <w:t>(e)</w:t>
            </w:r>
          </w:p>
        </w:tc>
        <w:tc>
          <w:tcPr>
            <w:tcW w:w="9727" w:type="dxa"/>
          </w:tcPr>
          <w:p>
            <w:pPr>
              <w:pStyle w:val="TableParagraph"/>
              <w:spacing w:before="25"/>
              <w:ind w:left="115"/>
              <w:rPr>
                <w:sz w:val="18"/>
              </w:rPr>
            </w:pPr>
            <w:r>
              <w:rPr>
                <w:sz w:val="18"/>
              </w:rPr>
              <w:t>selected training aids are used to illustrate and enhance explanations;</w:t>
            </w:r>
          </w:p>
        </w:tc>
      </w:tr>
      <w:tr>
        <w:trPr>
          <w:trHeight w:val="263" w:hRule="atLeast"/>
        </w:trPr>
        <w:tc>
          <w:tcPr>
            <w:tcW w:w="1159" w:type="dxa"/>
          </w:tcPr>
          <w:p>
            <w:pPr>
              <w:pStyle w:val="TableParagraph"/>
              <w:ind w:right="187"/>
              <w:jc w:val="right"/>
              <w:rPr>
                <w:sz w:val="18"/>
              </w:rPr>
            </w:pPr>
            <w:r>
              <w:rPr>
                <w:sz w:val="18"/>
              </w:rPr>
              <w:t>(f)</w:t>
            </w:r>
          </w:p>
        </w:tc>
        <w:tc>
          <w:tcPr>
            <w:tcW w:w="9727" w:type="dxa"/>
          </w:tcPr>
          <w:p>
            <w:pPr>
              <w:pStyle w:val="TableParagraph"/>
              <w:ind w:left="115"/>
              <w:rPr>
                <w:sz w:val="18"/>
              </w:rPr>
            </w:pPr>
            <w:r>
              <w:rPr>
                <w:sz w:val="18"/>
              </w:rPr>
              <w:t>apply appropriate instructional techniques; instruction is to the point using clear and deliberate language</w:t>
            </w:r>
          </w:p>
        </w:tc>
      </w:tr>
      <w:tr>
        <w:trPr>
          <w:trHeight w:val="263" w:hRule="atLeast"/>
        </w:trPr>
        <w:tc>
          <w:tcPr>
            <w:tcW w:w="1159" w:type="dxa"/>
          </w:tcPr>
          <w:p>
            <w:pPr>
              <w:pStyle w:val="TableParagraph"/>
              <w:ind w:right="187"/>
              <w:jc w:val="right"/>
              <w:rPr>
                <w:sz w:val="18"/>
              </w:rPr>
            </w:pPr>
            <w:r>
              <w:rPr>
                <w:w w:val="95"/>
                <w:sz w:val="18"/>
              </w:rPr>
              <w:t>(g)</w:t>
            </w:r>
          </w:p>
        </w:tc>
        <w:tc>
          <w:tcPr>
            <w:tcW w:w="9727" w:type="dxa"/>
          </w:tcPr>
          <w:p>
            <w:pPr>
              <w:pStyle w:val="TableParagraph"/>
              <w:ind w:left="115"/>
              <w:rPr>
                <w:sz w:val="18"/>
              </w:rPr>
            </w:pPr>
            <w:r>
              <w:rPr>
                <w:sz w:val="18"/>
              </w:rPr>
              <w:t>deliver technical knowledge accurately and clearly to the required standard;</w:t>
            </w:r>
          </w:p>
        </w:tc>
      </w:tr>
      <w:tr>
        <w:trPr>
          <w:trHeight w:val="263" w:hRule="atLeast"/>
        </w:trPr>
        <w:tc>
          <w:tcPr>
            <w:tcW w:w="1159" w:type="dxa"/>
          </w:tcPr>
          <w:p>
            <w:pPr>
              <w:pStyle w:val="TableParagraph"/>
              <w:ind w:right="187"/>
              <w:jc w:val="right"/>
              <w:rPr>
                <w:sz w:val="18"/>
              </w:rPr>
            </w:pPr>
            <w:r>
              <w:rPr>
                <w:w w:val="95"/>
                <w:sz w:val="18"/>
              </w:rPr>
              <w:t>(h)</w:t>
            </w:r>
          </w:p>
        </w:tc>
        <w:tc>
          <w:tcPr>
            <w:tcW w:w="9727" w:type="dxa"/>
          </w:tcPr>
          <w:p>
            <w:pPr>
              <w:pStyle w:val="TableParagraph"/>
              <w:ind w:left="115"/>
              <w:rPr>
                <w:sz w:val="18"/>
              </w:rPr>
            </w:pPr>
            <w:r>
              <w:rPr>
                <w:sz w:val="18"/>
              </w:rPr>
              <w:t>provide opportunities for trainee participation and practice;</w:t>
            </w:r>
          </w:p>
        </w:tc>
      </w:tr>
      <w:tr>
        <w:trPr>
          <w:trHeight w:val="261" w:hRule="atLeast"/>
        </w:trPr>
        <w:tc>
          <w:tcPr>
            <w:tcW w:w="1159" w:type="dxa"/>
          </w:tcPr>
          <w:p>
            <w:pPr>
              <w:pStyle w:val="TableParagraph"/>
              <w:spacing w:before="25"/>
              <w:ind w:right="187"/>
              <w:jc w:val="right"/>
              <w:rPr>
                <w:sz w:val="18"/>
              </w:rPr>
            </w:pPr>
            <w:r>
              <w:rPr>
                <w:w w:val="95"/>
                <w:sz w:val="18"/>
              </w:rPr>
              <w:t>(i)</w:t>
            </w:r>
          </w:p>
        </w:tc>
        <w:tc>
          <w:tcPr>
            <w:tcW w:w="9727" w:type="dxa"/>
          </w:tcPr>
          <w:p>
            <w:pPr>
              <w:pStyle w:val="TableParagraph"/>
              <w:spacing w:before="25"/>
              <w:ind w:left="115"/>
              <w:rPr>
                <w:sz w:val="18"/>
              </w:rPr>
            </w:pPr>
            <w:r>
              <w:rPr>
                <w:sz w:val="18"/>
              </w:rPr>
              <w:t>threat and error management issues are discussed and application understood by the trainee;</w:t>
            </w:r>
          </w:p>
        </w:tc>
      </w:tr>
      <w:tr>
        <w:trPr>
          <w:trHeight w:val="263" w:hRule="atLeast"/>
        </w:trPr>
        <w:tc>
          <w:tcPr>
            <w:tcW w:w="1159" w:type="dxa"/>
          </w:tcPr>
          <w:p>
            <w:pPr>
              <w:pStyle w:val="TableParagraph"/>
              <w:ind w:right="187"/>
              <w:jc w:val="right"/>
              <w:rPr>
                <w:sz w:val="18"/>
              </w:rPr>
            </w:pPr>
            <w:r>
              <w:rPr>
                <w:w w:val="95"/>
                <w:sz w:val="18"/>
              </w:rPr>
              <w:t>(j)</w:t>
            </w:r>
          </w:p>
        </w:tc>
        <w:tc>
          <w:tcPr>
            <w:tcW w:w="9727" w:type="dxa"/>
          </w:tcPr>
          <w:p>
            <w:pPr>
              <w:pStyle w:val="TableParagraph"/>
              <w:ind w:left="115"/>
              <w:rPr>
                <w:sz w:val="18"/>
              </w:rPr>
            </w:pPr>
            <w:r>
              <w:rPr>
                <w:sz w:val="18"/>
              </w:rPr>
              <w:t>confirmation of training objectives is achieved by questioning, review and other suitable methods;</w:t>
            </w:r>
          </w:p>
        </w:tc>
      </w:tr>
      <w:tr>
        <w:trPr>
          <w:trHeight w:val="263" w:hRule="atLeast"/>
        </w:trPr>
        <w:tc>
          <w:tcPr>
            <w:tcW w:w="1159" w:type="dxa"/>
          </w:tcPr>
          <w:p>
            <w:pPr>
              <w:pStyle w:val="TableParagraph"/>
              <w:ind w:right="187"/>
              <w:jc w:val="right"/>
              <w:rPr>
                <w:sz w:val="18"/>
              </w:rPr>
            </w:pPr>
            <w:r>
              <w:rPr>
                <w:sz w:val="18"/>
              </w:rPr>
              <w:t>(k)</w:t>
            </w:r>
          </w:p>
        </w:tc>
        <w:tc>
          <w:tcPr>
            <w:tcW w:w="9727" w:type="dxa"/>
          </w:tcPr>
          <w:p>
            <w:pPr>
              <w:pStyle w:val="TableParagraph"/>
              <w:ind w:left="115"/>
              <w:rPr>
                <w:sz w:val="18"/>
              </w:rPr>
            </w:pPr>
            <w:r>
              <w:rPr>
                <w:sz w:val="18"/>
              </w:rPr>
              <w:t>feedback on trainee performance is provided;</w:t>
            </w:r>
          </w:p>
        </w:tc>
      </w:tr>
      <w:tr>
        <w:trPr>
          <w:trHeight w:val="263" w:hRule="atLeast"/>
        </w:trPr>
        <w:tc>
          <w:tcPr>
            <w:tcW w:w="1159" w:type="dxa"/>
          </w:tcPr>
          <w:p>
            <w:pPr>
              <w:pStyle w:val="TableParagraph"/>
              <w:ind w:right="187"/>
              <w:jc w:val="right"/>
              <w:rPr>
                <w:sz w:val="18"/>
              </w:rPr>
            </w:pPr>
            <w:r>
              <w:rPr>
                <w:w w:val="95"/>
                <w:sz w:val="18"/>
              </w:rPr>
              <w:t>(l)</w:t>
            </w:r>
          </w:p>
        </w:tc>
        <w:tc>
          <w:tcPr>
            <w:tcW w:w="9727" w:type="dxa"/>
          </w:tcPr>
          <w:p>
            <w:pPr>
              <w:pStyle w:val="TableParagraph"/>
              <w:ind w:left="115"/>
              <w:rPr>
                <w:sz w:val="18"/>
              </w:rPr>
            </w:pPr>
            <w:r>
              <w:rPr>
                <w:sz w:val="18"/>
              </w:rPr>
              <w:t>develop trainee self-assessment skills;</w:t>
            </w:r>
          </w:p>
        </w:tc>
      </w:tr>
      <w:tr>
        <w:trPr>
          <w:trHeight w:val="261" w:hRule="atLeast"/>
        </w:trPr>
        <w:tc>
          <w:tcPr>
            <w:tcW w:w="1159" w:type="dxa"/>
          </w:tcPr>
          <w:p>
            <w:pPr>
              <w:pStyle w:val="TableParagraph"/>
              <w:spacing w:before="25"/>
              <w:ind w:right="187"/>
              <w:jc w:val="right"/>
              <w:rPr>
                <w:sz w:val="18"/>
              </w:rPr>
            </w:pPr>
            <w:r>
              <w:rPr>
                <w:sz w:val="18"/>
              </w:rPr>
              <w:t>(m)</w:t>
            </w:r>
          </w:p>
        </w:tc>
        <w:tc>
          <w:tcPr>
            <w:tcW w:w="9727" w:type="dxa"/>
          </w:tcPr>
          <w:p>
            <w:pPr>
              <w:pStyle w:val="TableParagraph"/>
              <w:spacing w:before="25"/>
              <w:ind w:left="115"/>
              <w:rPr>
                <w:sz w:val="18"/>
              </w:rPr>
            </w:pPr>
            <w:r>
              <w:rPr>
                <w:sz w:val="18"/>
              </w:rPr>
              <w:t>training objectives are completed in the time available;</w:t>
            </w:r>
          </w:p>
        </w:tc>
      </w:tr>
      <w:tr>
        <w:trPr>
          <w:trHeight w:val="263" w:hRule="atLeast"/>
        </w:trPr>
        <w:tc>
          <w:tcPr>
            <w:tcW w:w="1159" w:type="dxa"/>
          </w:tcPr>
          <w:p>
            <w:pPr>
              <w:pStyle w:val="TableParagraph"/>
              <w:ind w:right="187"/>
              <w:jc w:val="right"/>
              <w:rPr>
                <w:sz w:val="18"/>
              </w:rPr>
            </w:pPr>
            <w:r>
              <w:rPr>
                <w:w w:val="95"/>
                <w:sz w:val="18"/>
              </w:rPr>
              <w:t>(n)</w:t>
            </w:r>
          </w:p>
        </w:tc>
        <w:tc>
          <w:tcPr>
            <w:tcW w:w="9727" w:type="dxa"/>
          </w:tcPr>
          <w:p>
            <w:pPr>
              <w:pStyle w:val="TableParagraph"/>
              <w:ind w:left="115"/>
              <w:rPr>
                <w:sz w:val="18"/>
              </w:rPr>
            </w:pPr>
            <w:r>
              <w:rPr>
                <w:sz w:val="18"/>
              </w:rPr>
              <w:t>training is conducted effectively.</w:t>
            </w:r>
          </w:p>
        </w:tc>
      </w:tr>
    </w:tbl>
    <w:p>
      <w:pPr>
        <w:pStyle w:val="BodyText"/>
        <w:spacing w:before="1"/>
        <w:rPr>
          <w:rFonts w:ascii="Times New Roman"/>
          <w:sz w:val="22"/>
        </w:rPr>
      </w:pPr>
    </w:p>
    <w:tbl>
      <w:tblPr>
        <w:tblW w:w="0" w:type="auto"/>
        <w:jc w:val="left"/>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81"/>
        <w:gridCol w:w="9735"/>
      </w:tblGrid>
      <w:tr>
        <w:trPr>
          <w:trHeight w:val="261" w:hRule="atLeast"/>
        </w:trPr>
        <w:tc>
          <w:tcPr>
            <w:tcW w:w="1181" w:type="dxa"/>
            <w:shd w:val="clear" w:color="auto" w:fill="F2F2F2"/>
          </w:tcPr>
          <w:p>
            <w:pPr>
              <w:pStyle w:val="TableParagraph"/>
              <w:spacing w:before="20"/>
              <w:ind w:left="55"/>
              <w:rPr>
                <w:b/>
                <w:sz w:val="18"/>
              </w:rPr>
            </w:pPr>
            <w:r>
              <w:rPr>
                <w:b/>
                <w:sz w:val="18"/>
              </w:rPr>
              <w:t>MOS Ref</w:t>
            </w:r>
          </w:p>
        </w:tc>
        <w:tc>
          <w:tcPr>
            <w:tcW w:w="9735" w:type="dxa"/>
            <w:shd w:val="clear" w:color="auto" w:fill="F2F2F2"/>
          </w:tcPr>
          <w:p>
            <w:pPr>
              <w:pStyle w:val="TableParagraph"/>
              <w:spacing w:before="20"/>
              <w:ind w:left="57"/>
              <w:rPr>
                <w:b/>
                <w:sz w:val="18"/>
              </w:rPr>
            </w:pPr>
            <w:r>
              <w:rPr>
                <w:b/>
                <w:sz w:val="18"/>
              </w:rPr>
              <w:t>Underpinning knowledge</w:t>
            </w:r>
          </w:p>
        </w:tc>
      </w:tr>
      <w:tr>
        <w:trPr>
          <w:trHeight w:val="287" w:hRule="atLeast"/>
        </w:trPr>
        <w:tc>
          <w:tcPr>
            <w:tcW w:w="1181" w:type="dxa"/>
          </w:tcPr>
          <w:p>
            <w:pPr>
              <w:pStyle w:val="TableParagraph"/>
              <w:spacing w:before="26"/>
              <w:ind w:left="762"/>
              <w:rPr>
                <w:sz w:val="20"/>
              </w:rPr>
            </w:pPr>
            <w:r>
              <w:rPr>
                <w:sz w:val="20"/>
              </w:rPr>
              <w:t>(b)</w:t>
            </w:r>
          </w:p>
        </w:tc>
        <w:tc>
          <w:tcPr>
            <w:tcW w:w="9735" w:type="dxa"/>
          </w:tcPr>
          <w:p>
            <w:pPr>
              <w:pStyle w:val="TableParagraph"/>
              <w:ind w:left="141"/>
              <w:rPr>
                <w:sz w:val="18"/>
              </w:rPr>
            </w:pPr>
            <w:r>
              <w:rPr>
                <w:sz w:val="18"/>
              </w:rPr>
              <w:t>Principles and methods of instruction as prescribed in unit FIRC of schedule 3 of the part 61 MOS:</w:t>
            </w:r>
          </w:p>
        </w:tc>
      </w:tr>
    </w:tbl>
    <w:p>
      <w:pPr>
        <w:pStyle w:val="BodyText"/>
        <w:spacing w:before="4"/>
        <w:rPr>
          <w:rFonts w:ascii="Times New Roman"/>
          <w:sz w:val="9"/>
        </w:rPr>
      </w:pPr>
    </w:p>
    <w:p>
      <w:pPr>
        <w:pStyle w:val="Heading1"/>
        <w:spacing w:before="93"/>
        <w:ind w:left="432"/>
      </w:pPr>
      <w:r>
        <w:rPr/>
        <w:t>Training Notes</w:t>
      </w:r>
    </w:p>
    <w:p>
      <w:pPr>
        <w:pStyle w:val="ListParagraph"/>
        <w:numPr>
          <w:ilvl w:val="0"/>
          <w:numId w:val="2"/>
        </w:numPr>
        <w:tabs>
          <w:tab w:pos="716" w:val="left" w:leader="none"/>
        </w:tabs>
        <w:spacing w:line="237" w:lineRule="auto" w:before="6" w:after="0"/>
        <w:ind w:left="715" w:right="238" w:hanging="226"/>
        <w:jc w:val="left"/>
        <w:rPr>
          <w:sz w:val="20"/>
        </w:rPr>
      </w:pPr>
      <w:r>
        <w:rPr>
          <w:sz w:val="20"/>
        </w:rPr>
        <w:t>The tutorial should be planned in a logical manner to ensure that the trainee instructor receives the appropriate level of guidance and training in the development of a long</w:t>
      </w:r>
      <w:r>
        <w:rPr>
          <w:spacing w:val="-6"/>
          <w:sz w:val="20"/>
        </w:rPr>
        <w:t> </w:t>
      </w:r>
      <w:r>
        <w:rPr>
          <w:sz w:val="20"/>
        </w:rPr>
        <w:t>briefing</w:t>
      </w:r>
    </w:p>
    <w:p>
      <w:pPr>
        <w:pStyle w:val="ListParagraph"/>
        <w:numPr>
          <w:ilvl w:val="0"/>
          <w:numId w:val="2"/>
        </w:numPr>
        <w:tabs>
          <w:tab w:pos="716" w:val="left" w:leader="none"/>
        </w:tabs>
        <w:spacing w:line="245" w:lineRule="exact" w:before="1" w:after="0"/>
        <w:ind w:left="715" w:right="0" w:hanging="227"/>
        <w:jc w:val="left"/>
        <w:rPr>
          <w:sz w:val="20"/>
        </w:rPr>
      </w:pPr>
      <w:r>
        <w:rPr>
          <w:sz w:val="20"/>
        </w:rPr>
        <w:t>The instructor should provide the trainee instructor with a general template of a long</w:t>
      </w:r>
      <w:r>
        <w:rPr>
          <w:spacing w:val="-14"/>
          <w:sz w:val="20"/>
        </w:rPr>
        <w:t> </w:t>
      </w:r>
      <w:r>
        <w:rPr>
          <w:sz w:val="20"/>
        </w:rPr>
        <w:t>briefing.</w:t>
      </w:r>
    </w:p>
    <w:p>
      <w:pPr>
        <w:pStyle w:val="ListParagraph"/>
        <w:numPr>
          <w:ilvl w:val="0"/>
          <w:numId w:val="2"/>
        </w:numPr>
        <w:tabs>
          <w:tab w:pos="716" w:val="left" w:leader="none"/>
        </w:tabs>
        <w:spacing w:line="237" w:lineRule="auto" w:before="2" w:after="0"/>
        <w:ind w:left="715" w:right="272" w:hanging="226"/>
        <w:jc w:val="left"/>
        <w:rPr>
          <w:sz w:val="20"/>
        </w:rPr>
      </w:pPr>
      <w:r>
        <w:rPr>
          <w:sz w:val="20"/>
        </w:rPr>
        <w:t>The instructor should identify the common issues associated with the preparation and delivery of a long briefing and guide the trainee instructor on techniques to manage them. Such guidance is available in AC61.T-01 which also provides templates and advice on long brief preparation and the Flight Instructor</w:t>
      </w:r>
      <w:r>
        <w:rPr>
          <w:spacing w:val="-11"/>
          <w:sz w:val="20"/>
        </w:rPr>
        <w:t> </w:t>
      </w:r>
      <w:r>
        <w:rPr>
          <w:sz w:val="20"/>
        </w:rPr>
        <w:t>manual.</w:t>
      </w:r>
    </w:p>
    <w:p>
      <w:pPr>
        <w:pStyle w:val="ListParagraph"/>
        <w:numPr>
          <w:ilvl w:val="0"/>
          <w:numId w:val="2"/>
        </w:numPr>
        <w:tabs>
          <w:tab w:pos="716" w:val="left" w:leader="none"/>
        </w:tabs>
        <w:spacing w:line="237" w:lineRule="auto" w:before="5" w:after="0"/>
        <w:ind w:left="715" w:right="397" w:hanging="226"/>
        <w:jc w:val="left"/>
        <w:rPr>
          <w:sz w:val="20"/>
        </w:rPr>
      </w:pPr>
      <w:r>
        <w:rPr>
          <w:sz w:val="20"/>
        </w:rPr>
        <w:t>The training should use a real example of a general aviation flying training sequence as a blueprint to enhance the learning and demonstrate the techniques being</w:t>
      </w:r>
      <w:r>
        <w:rPr>
          <w:spacing w:val="-7"/>
          <w:sz w:val="20"/>
        </w:rPr>
        <w:t> </w:t>
      </w:r>
      <w:r>
        <w:rPr>
          <w:sz w:val="20"/>
        </w:rPr>
        <w:t>taught</w:t>
      </w:r>
    </w:p>
    <w:p>
      <w:pPr>
        <w:pStyle w:val="ListParagraph"/>
        <w:numPr>
          <w:ilvl w:val="0"/>
          <w:numId w:val="2"/>
        </w:numPr>
        <w:tabs>
          <w:tab w:pos="716" w:val="left" w:leader="none"/>
        </w:tabs>
        <w:spacing w:line="237" w:lineRule="auto" w:before="3" w:after="0"/>
        <w:ind w:left="715" w:right="808" w:hanging="226"/>
        <w:jc w:val="left"/>
        <w:rPr>
          <w:sz w:val="20"/>
        </w:rPr>
      </w:pPr>
      <w:r>
        <w:rPr>
          <w:sz w:val="20"/>
        </w:rPr>
        <w:t>The tutorial should require the trainee instructor to demonstrate their understanding of the objectives of a long briefing through practice delivery of a long</w:t>
      </w:r>
      <w:r>
        <w:rPr>
          <w:spacing w:val="1"/>
          <w:sz w:val="20"/>
        </w:rPr>
        <w:t> </w:t>
      </w:r>
      <w:r>
        <w:rPr>
          <w:sz w:val="20"/>
        </w:rPr>
        <w:t>brief.</w:t>
      </w:r>
    </w:p>
    <w:p>
      <w:pPr>
        <w:spacing w:after="0" w:line="237" w:lineRule="auto"/>
        <w:jc w:val="left"/>
        <w:rPr>
          <w:sz w:val="20"/>
        </w:rPr>
        <w:sectPr>
          <w:footerReference w:type="default" r:id="rId5"/>
          <w:type w:val="continuous"/>
          <w:pgSz w:w="11910" w:h="16840"/>
          <w:pgMar w:footer="709" w:top="680" w:bottom="900" w:left="420" w:right="280"/>
          <w:pgNumType w:start="1"/>
        </w:sectPr>
      </w:pPr>
    </w:p>
    <w:p>
      <w:pPr>
        <w:pStyle w:val="BodyText"/>
        <w:ind w:left="110"/>
      </w:pPr>
      <w:r>
        <w:rPr/>
        <w:pict>
          <v:shape style="width:549.15pt;height:18.150pt;mso-position-horizontal-relative:char;mso-position-vertical-relative:line" type="#_x0000_t202" filled="true" fillcolor="#f2f2f2" stroked="true" strokeweight=".48pt" strokecolor="#000000">
            <w10:anchorlock/>
            <v:textbox inset="0,0,0,0">
              <w:txbxContent>
                <w:p>
                  <w:pPr>
                    <w:spacing w:before="57"/>
                    <w:ind w:left="28" w:right="0" w:firstLine="0"/>
                    <w:jc w:val="left"/>
                    <w:rPr>
                      <w:b/>
                      <w:sz w:val="20"/>
                    </w:rPr>
                  </w:pPr>
                  <w:r>
                    <w:rPr>
                      <w:b/>
                      <w:sz w:val="20"/>
                    </w:rPr>
                    <w:t>TUTORIAL: DEVELOPING A LONG BRIEFING</w:t>
                  </w:r>
                </w:p>
              </w:txbxContent>
            </v:textbox>
            <v:fill type="solid"/>
            <v:stroke dashstyle="solid"/>
          </v:shape>
        </w:pict>
      </w:r>
      <w:r>
        <w:rPr/>
      </w:r>
    </w:p>
    <w:p>
      <w:pPr>
        <w:pStyle w:val="BodyText"/>
        <w:spacing w:before="8"/>
        <w:rPr>
          <w:sz w:val="9"/>
        </w:rPr>
      </w:pPr>
    </w:p>
    <w:p>
      <w:pPr>
        <w:pStyle w:val="ListParagraph"/>
        <w:numPr>
          <w:ilvl w:val="0"/>
          <w:numId w:val="2"/>
        </w:numPr>
        <w:tabs>
          <w:tab w:pos="716" w:val="left" w:leader="none"/>
        </w:tabs>
        <w:spacing w:line="240" w:lineRule="auto" w:before="100" w:after="0"/>
        <w:ind w:left="715" w:right="243" w:hanging="226"/>
        <w:jc w:val="left"/>
        <w:rPr>
          <w:sz w:val="20"/>
        </w:rPr>
      </w:pPr>
      <w:r>
        <w:rPr>
          <w:sz w:val="20"/>
        </w:rPr>
        <w:t>There are no performance standards provide against the criteria in FIR4.1 and FIR4.2. The inclusion of these elements is to provide some focus for the instructor and though not all are directly related to the development of a long</w:t>
      </w:r>
      <w:r>
        <w:rPr>
          <w:spacing w:val="-5"/>
          <w:sz w:val="20"/>
        </w:rPr>
        <w:t> </w:t>
      </w:r>
      <w:r>
        <w:rPr>
          <w:sz w:val="20"/>
        </w:rPr>
        <w:t>briefing</w:t>
      </w:r>
      <w:r>
        <w:rPr>
          <w:spacing w:val="-2"/>
          <w:sz w:val="20"/>
        </w:rPr>
        <w:t> </w:t>
      </w:r>
      <w:r>
        <w:rPr>
          <w:sz w:val="20"/>
        </w:rPr>
        <w:t>it</w:t>
      </w:r>
      <w:r>
        <w:rPr>
          <w:spacing w:val="-4"/>
          <w:sz w:val="20"/>
        </w:rPr>
        <w:t> </w:t>
      </w:r>
      <w:r>
        <w:rPr>
          <w:spacing w:val="2"/>
          <w:sz w:val="20"/>
        </w:rPr>
        <w:t>may</w:t>
      </w:r>
      <w:r>
        <w:rPr>
          <w:spacing w:val="-7"/>
          <w:sz w:val="20"/>
        </w:rPr>
        <w:t> </w:t>
      </w:r>
      <w:r>
        <w:rPr>
          <w:sz w:val="20"/>
        </w:rPr>
        <w:t>be</w:t>
      </w:r>
      <w:r>
        <w:rPr>
          <w:spacing w:val="-2"/>
          <w:sz w:val="20"/>
        </w:rPr>
        <w:t> </w:t>
      </w:r>
      <w:r>
        <w:rPr>
          <w:sz w:val="20"/>
        </w:rPr>
        <w:t>an</w:t>
      </w:r>
      <w:r>
        <w:rPr>
          <w:spacing w:val="-2"/>
          <w:sz w:val="20"/>
        </w:rPr>
        <w:t> </w:t>
      </w:r>
      <w:r>
        <w:rPr>
          <w:sz w:val="20"/>
        </w:rPr>
        <w:t>opportunity</w:t>
      </w:r>
      <w:r>
        <w:rPr>
          <w:spacing w:val="-7"/>
          <w:sz w:val="20"/>
        </w:rPr>
        <w:t> </w:t>
      </w:r>
      <w:r>
        <w:rPr>
          <w:sz w:val="20"/>
        </w:rPr>
        <w:t>to</w:t>
      </w:r>
      <w:r>
        <w:rPr>
          <w:spacing w:val="-4"/>
          <w:sz w:val="20"/>
        </w:rPr>
        <w:t> </w:t>
      </w:r>
      <w:r>
        <w:rPr>
          <w:sz w:val="20"/>
        </w:rPr>
        <w:t>discuss</w:t>
      </w:r>
      <w:r>
        <w:rPr>
          <w:spacing w:val="-4"/>
          <w:sz w:val="20"/>
        </w:rPr>
        <w:t> </w:t>
      </w:r>
      <w:r>
        <w:rPr>
          <w:sz w:val="20"/>
        </w:rPr>
        <w:t>them</w:t>
      </w:r>
      <w:r>
        <w:rPr>
          <w:spacing w:val="-2"/>
          <w:sz w:val="20"/>
        </w:rPr>
        <w:t> </w:t>
      </w:r>
      <w:r>
        <w:rPr>
          <w:sz w:val="20"/>
        </w:rPr>
        <w:t>with</w:t>
      </w:r>
      <w:r>
        <w:rPr>
          <w:spacing w:val="-2"/>
          <w:sz w:val="20"/>
        </w:rPr>
        <w:t> </w:t>
      </w:r>
      <w:r>
        <w:rPr>
          <w:sz w:val="20"/>
        </w:rPr>
        <w:t>the</w:t>
      </w:r>
      <w:r>
        <w:rPr>
          <w:spacing w:val="-2"/>
          <w:sz w:val="20"/>
        </w:rPr>
        <w:t> </w:t>
      </w:r>
      <w:r>
        <w:rPr>
          <w:sz w:val="20"/>
        </w:rPr>
        <w:t>trainee</w:t>
      </w:r>
      <w:r>
        <w:rPr>
          <w:spacing w:val="-2"/>
          <w:sz w:val="20"/>
        </w:rPr>
        <w:t> </w:t>
      </w:r>
      <w:r>
        <w:rPr>
          <w:sz w:val="20"/>
        </w:rPr>
        <w:t>instructor</w:t>
      </w:r>
      <w:r>
        <w:rPr>
          <w:spacing w:val="-2"/>
          <w:sz w:val="20"/>
        </w:rPr>
        <w:t> </w:t>
      </w:r>
      <w:r>
        <w:rPr>
          <w:sz w:val="20"/>
        </w:rPr>
        <w:t>as</w:t>
      </w:r>
      <w:r>
        <w:rPr>
          <w:spacing w:val="-3"/>
          <w:sz w:val="20"/>
        </w:rPr>
        <w:t> </w:t>
      </w:r>
      <w:r>
        <w:rPr>
          <w:sz w:val="20"/>
        </w:rPr>
        <w:t>part</w:t>
      </w:r>
      <w:r>
        <w:rPr>
          <w:spacing w:val="-4"/>
          <w:sz w:val="20"/>
        </w:rPr>
        <w:t> </w:t>
      </w:r>
      <w:r>
        <w:rPr>
          <w:sz w:val="20"/>
        </w:rPr>
        <w:t>of</w:t>
      </w:r>
      <w:r>
        <w:rPr>
          <w:spacing w:val="-2"/>
          <w:sz w:val="20"/>
        </w:rPr>
        <w:t> </w:t>
      </w:r>
      <w:r>
        <w:rPr>
          <w:sz w:val="20"/>
        </w:rPr>
        <w:t>the</w:t>
      </w:r>
      <w:r>
        <w:rPr>
          <w:spacing w:val="-4"/>
          <w:sz w:val="20"/>
        </w:rPr>
        <w:t> </w:t>
      </w:r>
      <w:r>
        <w:rPr>
          <w:sz w:val="20"/>
        </w:rPr>
        <w:t>complete</w:t>
      </w:r>
      <w:r>
        <w:rPr>
          <w:spacing w:val="-3"/>
          <w:sz w:val="20"/>
        </w:rPr>
        <w:t> </w:t>
      </w:r>
      <w:r>
        <w:rPr>
          <w:sz w:val="20"/>
        </w:rPr>
        <w:t>long</w:t>
      </w:r>
      <w:r>
        <w:rPr>
          <w:spacing w:val="-2"/>
          <w:sz w:val="20"/>
        </w:rPr>
        <w:t> </w:t>
      </w:r>
      <w:r>
        <w:rPr>
          <w:sz w:val="20"/>
        </w:rPr>
        <w:t>briefing scenario.</w:t>
      </w:r>
    </w:p>
    <w:p>
      <w:pPr>
        <w:pStyle w:val="BodyText"/>
        <w:spacing w:before="10" w:after="1"/>
        <w:rPr>
          <w:sz w:val="21"/>
        </w:rPr>
      </w:pPr>
    </w:p>
    <w:tbl>
      <w:tblPr>
        <w:tblW w:w="0" w:type="auto"/>
        <w:jc w:val="left"/>
        <w:tblInd w:w="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402"/>
        <w:gridCol w:w="5258"/>
      </w:tblGrid>
      <w:tr>
        <w:trPr>
          <w:trHeight w:val="515" w:hRule="atLeast"/>
        </w:trPr>
        <w:tc>
          <w:tcPr>
            <w:tcW w:w="10660" w:type="dxa"/>
            <w:gridSpan w:val="2"/>
            <w:shd w:val="clear" w:color="auto" w:fill="F2F2F2"/>
          </w:tcPr>
          <w:p>
            <w:pPr>
              <w:pStyle w:val="TableParagraph"/>
              <w:spacing w:before="23"/>
              <w:ind w:left="2973" w:right="556" w:hanging="2388"/>
              <w:rPr>
                <w:b/>
                <w:sz w:val="20"/>
              </w:rPr>
            </w:pPr>
            <w:r>
              <w:rPr>
                <w:b/>
                <w:sz w:val="20"/>
              </w:rPr>
              <w:t>COMMENTS AND OUTCOME (INCLUDING ELEMENTS &amp; PERFORMANCE CRITERIA THAT REQUIRE CONSOLIDATION AND/OR REMEDIAL TRAINING)</w:t>
            </w:r>
          </w:p>
        </w:tc>
      </w:tr>
      <w:tr>
        <w:trPr>
          <w:trHeight w:val="3155" w:hRule="atLeast"/>
        </w:trPr>
        <w:tc>
          <w:tcPr>
            <w:tcW w:w="10660" w:type="dxa"/>
            <w:gridSpan w:val="2"/>
            <w:tcBorders>
              <w:bottom w:val="single" w:sz="8" w:space="0" w:color="000000"/>
            </w:tcBorders>
          </w:tcPr>
          <w:p>
            <w:pPr>
              <w:pStyle w:val="TableParagraph"/>
              <w:spacing w:before="0"/>
              <w:rPr>
                <w:rFonts w:ascii="Times New Roman"/>
                <w:sz w:val="18"/>
              </w:rPr>
            </w:pPr>
          </w:p>
        </w:tc>
      </w:tr>
      <w:tr>
        <w:trPr>
          <w:trHeight w:val="400" w:hRule="atLeast"/>
        </w:trPr>
        <w:tc>
          <w:tcPr>
            <w:tcW w:w="5402" w:type="dxa"/>
            <w:tcBorders>
              <w:top w:val="single" w:sz="8" w:space="0" w:color="000000"/>
            </w:tcBorders>
            <w:shd w:val="clear" w:color="auto" w:fill="F2F2F2"/>
          </w:tcPr>
          <w:p>
            <w:pPr>
              <w:pStyle w:val="TableParagraph"/>
              <w:spacing w:before="81"/>
              <w:ind w:left="55"/>
              <w:rPr>
                <w:b/>
                <w:sz w:val="20"/>
              </w:rPr>
            </w:pPr>
            <w:r>
              <w:rPr>
                <w:b/>
                <w:sz w:val="20"/>
              </w:rPr>
              <w:t>Instructor’s Signature &amp; Date</w:t>
            </w:r>
          </w:p>
        </w:tc>
        <w:tc>
          <w:tcPr>
            <w:tcW w:w="5258" w:type="dxa"/>
            <w:tcBorders>
              <w:top w:val="single" w:sz="8" w:space="0" w:color="000000"/>
            </w:tcBorders>
            <w:shd w:val="clear" w:color="auto" w:fill="F2F2F2"/>
          </w:tcPr>
          <w:p>
            <w:pPr>
              <w:pStyle w:val="TableParagraph"/>
              <w:spacing w:before="81"/>
              <w:ind w:left="55"/>
              <w:rPr>
                <w:b/>
                <w:sz w:val="20"/>
              </w:rPr>
            </w:pPr>
            <w:r>
              <w:rPr>
                <w:b/>
                <w:sz w:val="20"/>
              </w:rPr>
              <w:t>Trainee’s Signature &amp; Date</w:t>
            </w:r>
          </w:p>
        </w:tc>
      </w:tr>
      <w:tr>
        <w:trPr>
          <w:trHeight w:val="455" w:hRule="atLeast"/>
        </w:trPr>
        <w:tc>
          <w:tcPr>
            <w:tcW w:w="5402" w:type="dxa"/>
          </w:tcPr>
          <w:p>
            <w:pPr>
              <w:pStyle w:val="TableParagraph"/>
              <w:spacing w:before="0"/>
              <w:rPr>
                <w:rFonts w:ascii="Times New Roman"/>
                <w:sz w:val="18"/>
              </w:rPr>
            </w:pPr>
          </w:p>
        </w:tc>
        <w:tc>
          <w:tcPr>
            <w:tcW w:w="5258" w:type="dxa"/>
          </w:tcPr>
          <w:p>
            <w:pPr>
              <w:pStyle w:val="TableParagraph"/>
              <w:spacing w:before="0"/>
              <w:rPr>
                <w:rFonts w:ascii="Times New Roman"/>
                <w:sz w:val="18"/>
              </w:rPr>
            </w:pPr>
          </w:p>
        </w:tc>
      </w:tr>
    </w:tbl>
    <w:sectPr>
      <w:pgSz w:w="11910" w:h="16840"/>
      <w:pgMar w:header="0" w:footer="709" w:top="700" w:bottom="900" w:left="42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ourier New">
    <w:altName w:val="Courier New"/>
    <w:charset w:val="0"/>
    <w:family w:val="modern"/>
    <w:pitch w:val="fixed"/>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line style="position:absolute;mso-position-horizontal-relative:page;mso-position-vertical-relative:page;z-index:-251960320" from="41.16pt,792.839966pt" to="575.64pt,792.839966pt" stroked="true" strokeweight=".72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41.599998pt;margin-top:796.412537pt;width:46.4pt;height:12.1pt;mso-position-horizontal-relative:page;mso-position-vertical-relative:page;z-index:-251959296" type="#_x0000_t202" filled="false" stroked="false">
          <v:textbox inset="0,0,0,0">
            <w:txbxContent>
              <w:p>
                <w:pPr>
                  <w:spacing w:before="14"/>
                  <w:ind w:left="20" w:right="0" w:firstLine="0"/>
                  <w:jc w:val="left"/>
                  <w:rPr>
                    <w:sz w:val="18"/>
                  </w:rPr>
                </w:pPr>
                <w:r>
                  <w:rPr>
                    <w:sz w:val="18"/>
                  </w:rPr>
                  <w:t>TUTORIAL</w:t>
                </w:r>
              </w:p>
            </w:txbxContent>
          </v:textbox>
          <w10:wrap type="none"/>
        </v:shape>
      </w:pict>
    </w:r>
    <w:r>
      <w:rPr/>
      <w:pict>
        <v:shape style="position:absolute;margin-left:523.406006pt;margin-top:796.412537pt;width:32.65pt;height:12.1pt;mso-position-horizontal-relative:page;mso-position-vertical-relative:page;z-index:-251958272" type="#_x0000_t202" filled="false" stroked="false">
          <v:textbox inset="0,0,0,0">
            <w:txbxContent>
              <w:p>
                <w:pPr>
                  <w:spacing w:before="14"/>
                  <w:ind w:left="20" w:right="0" w:firstLine="0"/>
                  <w:jc w:val="left"/>
                  <w:rPr>
                    <w:sz w:val="18"/>
                  </w:rPr>
                </w:pPr>
                <w:r>
                  <w:rPr>
                    <w:sz w:val="18"/>
                  </w:rPr>
                  <w:t>Page </w:t>
                </w:r>
                <w:r>
                  <w:rPr/>
                  <w:fldChar w:fldCharType="begin"/>
                </w:r>
                <w:r>
                  <w:rPr>
                    <w:sz w:val="18"/>
                  </w:rPr>
                  <w:instrText> PAGE </w:instrText>
                </w:r>
                <w:r>
                  <w:rPr/>
                  <w:fldChar w:fldCharType="separate"/>
                </w:r>
                <w:r>
                  <w:rPr/>
                  <w:t>1</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715" w:hanging="226"/>
      </w:pPr>
      <w:rPr>
        <w:rFonts w:hint="default" w:ascii="Symbol" w:hAnsi="Symbol" w:eastAsia="Symbol" w:cs="Symbol"/>
        <w:w w:val="99"/>
        <w:sz w:val="20"/>
        <w:szCs w:val="20"/>
        <w:lang w:val="en-au" w:eastAsia="en-au" w:bidi="en-au"/>
      </w:rPr>
    </w:lvl>
    <w:lvl w:ilvl="1">
      <w:start w:val="0"/>
      <w:numFmt w:val="bullet"/>
      <w:lvlText w:val="•"/>
      <w:lvlJc w:val="left"/>
      <w:pPr>
        <w:ind w:left="1768" w:hanging="226"/>
      </w:pPr>
      <w:rPr>
        <w:rFonts w:hint="default"/>
        <w:lang w:val="en-au" w:eastAsia="en-au" w:bidi="en-au"/>
      </w:rPr>
    </w:lvl>
    <w:lvl w:ilvl="2">
      <w:start w:val="0"/>
      <w:numFmt w:val="bullet"/>
      <w:lvlText w:val="•"/>
      <w:lvlJc w:val="left"/>
      <w:pPr>
        <w:ind w:left="2817" w:hanging="226"/>
      </w:pPr>
      <w:rPr>
        <w:rFonts w:hint="default"/>
        <w:lang w:val="en-au" w:eastAsia="en-au" w:bidi="en-au"/>
      </w:rPr>
    </w:lvl>
    <w:lvl w:ilvl="3">
      <w:start w:val="0"/>
      <w:numFmt w:val="bullet"/>
      <w:lvlText w:val="•"/>
      <w:lvlJc w:val="left"/>
      <w:pPr>
        <w:ind w:left="3865" w:hanging="226"/>
      </w:pPr>
      <w:rPr>
        <w:rFonts w:hint="default"/>
        <w:lang w:val="en-au" w:eastAsia="en-au" w:bidi="en-au"/>
      </w:rPr>
    </w:lvl>
    <w:lvl w:ilvl="4">
      <w:start w:val="0"/>
      <w:numFmt w:val="bullet"/>
      <w:lvlText w:val="•"/>
      <w:lvlJc w:val="left"/>
      <w:pPr>
        <w:ind w:left="4914" w:hanging="226"/>
      </w:pPr>
      <w:rPr>
        <w:rFonts w:hint="default"/>
        <w:lang w:val="en-au" w:eastAsia="en-au" w:bidi="en-au"/>
      </w:rPr>
    </w:lvl>
    <w:lvl w:ilvl="5">
      <w:start w:val="0"/>
      <w:numFmt w:val="bullet"/>
      <w:lvlText w:val="•"/>
      <w:lvlJc w:val="left"/>
      <w:pPr>
        <w:ind w:left="5963" w:hanging="226"/>
      </w:pPr>
      <w:rPr>
        <w:rFonts w:hint="default"/>
        <w:lang w:val="en-au" w:eastAsia="en-au" w:bidi="en-au"/>
      </w:rPr>
    </w:lvl>
    <w:lvl w:ilvl="6">
      <w:start w:val="0"/>
      <w:numFmt w:val="bullet"/>
      <w:lvlText w:val="•"/>
      <w:lvlJc w:val="left"/>
      <w:pPr>
        <w:ind w:left="7011" w:hanging="226"/>
      </w:pPr>
      <w:rPr>
        <w:rFonts w:hint="default"/>
        <w:lang w:val="en-au" w:eastAsia="en-au" w:bidi="en-au"/>
      </w:rPr>
    </w:lvl>
    <w:lvl w:ilvl="7">
      <w:start w:val="0"/>
      <w:numFmt w:val="bullet"/>
      <w:lvlText w:val="•"/>
      <w:lvlJc w:val="left"/>
      <w:pPr>
        <w:ind w:left="8060" w:hanging="226"/>
      </w:pPr>
      <w:rPr>
        <w:rFonts w:hint="default"/>
        <w:lang w:val="en-au" w:eastAsia="en-au" w:bidi="en-au"/>
      </w:rPr>
    </w:lvl>
    <w:lvl w:ilvl="8">
      <w:start w:val="0"/>
      <w:numFmt w:val="bullet"/>
      <w:lvlText w:val="•"/>
      <w:lvlJc w:val="left"/>
      <w:pPr>
        <w:ind w:left="9109" w:hanging="226"/>
      </w:pPr>
      <w:rPr>
        <w:rFonts w:hint="default"/>
        <w:lang w:val="en-au" w:eastAsia="en-au" w:bidi="en-au"/>
      </w:rPr>
    </w:lvl>
  </w:abstractNum>
  <w:abstractNum w:abstractNumId="0">
    <w:multiLevelType w:val="hybridMultilevel"/>
    <w:lvl w:ilvl="0">
      <w:start w:val="0"/>
      <w:numFmt w:val="bullet"/>
      <w:lvlText w:val=""/>
      <w:lvlJc w:val="left"/>
      <w:pPr>
        <w:ind w:left="760" w:hanging="360"/>
      </w:pPr>
      <w:rPr>
        <w:rFonts w:hint="default" w:ascii="Symbol" w:hAnsi="Symbol" w:eastAsia="Symbol" w:cs="Symbol"/>
        <w:w w:val="100"/>
        <w:sz w:val="18"/>
        <w:szCs w:val="18"/>
        <w:lang w:val="en-au" w:eastAsia="en-au" w:bidi="en-au"/>
      </w:rPr>
    </w:lvl>
    <w:lvl w:ilvl="1">
      <w:start w:val="0"/>
      <w:numFmt w:val="bullet"/>
      <w:lvlText w:val="o"/>
      <w:lvlJc w:val="left"/>
      <w:pPr>
        <w:ind w:left="1173" w:hanging="360"/>
      </w:pPr>
      <w:rPr>
        <w:rFonts w:hint="default" w:ascii="Courier New" w:hAnsi="Courier New" w:eastAsia="Courier New" w:cs="Courier New"/>
        <w:w w:val="99"/>
        <w:sz w:val="18"/>
        <w:szCs w:val="18"/>
        <w:lang w:val="en-au" w:eastAsia="en-au" w:bidi="en-au"/>
      </w:rPr>
    </w:lvl>
    <w:lvl w:ilvl="2">
      <w:start w:val="0"/>
      <w:numFmt w:val="bullet"/>
      <w:lvlText w:val="•"/>
      <w:lvlJc w:val="left"/>
      <w:pPr>
        <w:ind w:left="2260" w:hanging="360"/>
      </w:pPr>
      <w:rPr>
        <w:rFonts w:hint="default"/>
        <w:lang w:val="en-au" w:eastAsia="en-au" w:bidi="en-au"/>
      </w:rPr>
    </w:lvl>
    <w:lvl w:ilvl="3">
      <w:start w:val="0"/>
      <w:numFmt w:val="bullet"/>
      <w:lvlText w:val="•"/>
      <w:lvlJc w:val="left"/>
      <w:pPr>
        <w:ind w:left="3341" w:hanging="360"/>
      </w:pPr>
      <w:rPr>
        <w:rFonts w:hint="default"/>
        <w:lang w:val="en-au" w:eastAsia="en-au" w:bidi="en-au"/>
      </w:rPr>
    </w:lvl>
    <w:lvl w:ilvl="4">
      <w:start w:val="0"/>
      <w:numFmt w:val="bullet"/>
      <w:lvlText w:val="•"/>
      <w:lvlJc w:val="left"/>
      <w:pPr>
        <w:ind w:left="4421" w:hanging="360"/>
      </w:pPr>
      <w:rPr>
        <w:rFonts w:hint="default"/>
        <w:lang w:val="en-au" w:eastAsia="en-au" w:bidi="en-au"/>
      </w:rPr>
    </w:lvl>
    <w:lvl w:ilvl="5">
      <w:start w:val="0"/>
      <w:numFmt w:val="bullet"/>
      <w:lvlText w:val="•"/>
      <w:lvlJc w:val="left"/>
      <w:pPr>
        <w:ind w:left="5502" w:hanging="360"/>
      </w:pPr>
      <w:rPr>
        <w:rFonts w:hint="default"/>
        <w:lang w:val="en-au" w:eastAsia="en-au" w:bidi="en-au"/>
      </w:rPr>
    </w:lvl>
    <w:lvl w:ilvl="6">
      <w:start w:val="0"/>
      <w:numFmt w:val="bullet"/>
      <w:lvlText w:val="•"/>
      <w:lvlJc w:val="left"/>
      <w:pPr>
        <w:ind w:left="6582" w:hanging="360"/>
      </w:pPr>
      <w:rPr>
        <w:rFonts w:hint="default"/>
        <w:lang w:val="en-au" w:eastAsia="en-au" w:bidi="en-au"/>
      </w:rPr>
    </w:lvl>
    <w:lvl w:ilvl="7">
      <w:start w:val="0"/>
      <w:numFmt w:val="bullet"/>
      <w:lvlText w:val="•"/>
      <w:lvlJc w:val="left"/>
      <w:pPr>
        <w:ind w:left="7663" w:hanging="360"/>
      </w:pPr>
      <w:rPr>
        <w:rFonts w:hint="default"/>
        <w:lang w:val="en-au" w:eastAsia="en-au" w:bidi="en-au"/>
      </w:rPr>
    </w:lvl>
    <w:lvl w:ilvl="8">
      <w:start w:val="0"/>
      <w:numFmt w:val="bullet"/>
      <w:lvlText w:val="•"/>
      <w:lvlJc w:val="left"/>
      <w:pPr>
        <w:ind w:left="8743" w:hanging="360"/>
      </w:pPr>
      <w:rPr>
        <w:rFonts w:hint="default"/>
        <w:lang w:val="en-au" w:eastAsia="en-au" w:bidi="en-au"/>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au" w:eastAsia="en-au" w:bidi="en-au"/>
    </w:rPr>
  </w:style>
  <w:style w:styleId="BodyText" w:type="paragraph">
    <w:name w:val="Body Text"/>
    <w:basedOn w:val="Normal"/>
    <w:uiPriority w:val="1"/>
    <w:qFormat/>
    <w:pPr/>
    <w:rPr>
      <w:rFonts w:ascii="Arial" w:hAnsi="Arial" w:eastAsia="Arial" w:cs="Arial"/>
      <w:sz w:val="20"/>
      <w:szCs w:val="20"/>
      <w:lang w:val="en-au" w:eastAsia="en-au" w:bidi="en-au"/>
    </w:rPr>
  </w:style>
  <w:style w:styleId="Heading1" w:type="paragraph">
    <w:name w:val="Heading 1"/>
    <w:basedOn w:val="Normal"/>
    <w:uiPriority w:val="1"/>
    <w:qFormat/>
    <w:pPr>
      <w:spacing w:before="57"/>
      <w:ind w:left="28"/>
      <w:outlineLvl w:val="1"/>
    </w:pPr>
    <w:rPr>
      <w:rFonts w:ascii="Arial" w:hAnsi="Arial" w:eastAsia="Arial" w:cs="Arial"/>
      <w:b/>
      <w:bCs/>
      <w:sz w:val="20"/>
      <w:szCs w:val="20"/>
      <w:lang w:val="en-au" w:eastAsia="en-au" w:bidi="en-au"/>
    </w:rPr>
  </w:style>
  <w:style w:styleId="ListParagraph" w:type="paragraph">
    <w:name w:val="List Paragraph"/>
    <w:basedOn w:val="Normal"/>
    <w:uiPriority w:val="1"/>
    <w:qFormat/>
    <w:pPr>
      <w:spacing w:before="1"/>
      <w:ind w:left="715" w:hanging="226"/>
    </w:pPr>
    <w:rPr>
      <w:rFonts w:ascii="Arial" w:hAnsi="Arial" w:eastAsia="Arial" w:cs="Arial"/>
      <w:lang w:val="en-au" w:eastAsia="en-au" w:bidi="en-au"/>
    </w:rPr>
  </w:style>
  <w:style w:styleId="TableParagraph" w:type="paragraph">
    <w:name w:val="Table Paragraph"/>
    <w:basedOn w:val="Normal"/>
    <w:uiPriority w:val="1"/>
    <w:qFormat/>
    <w:pPr>
      <w:spacing w:before="27"/>
    </w:pPr>
    <w:rPr>
      <w:rFonts w:ascii="Arial" w:hAnsi="Arial" w:eastAsia="Arial" w:cs="Arial"/>
      <w:lang w:val="en-au" w:eastAsia="en-au" w:bidi="en-a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Civil Aviation Safety Authority</dc:creator>
  <dc:title>Annex 3 Lesson Plan training record - developing a long brief</dc:title>
  <dcterms:created xsi:type="dcterms:W3CDTF">2021-11-09T22:11:38Z</dcterms:created>
  <dcterms:modified xsi:type="dcterms:W3CDTF">2021-11-09T22:11:38Z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2018-02-21T00:00:00Z</vt:filetime>
  </property>
  <property fmtid="{D5CDD505-2E9C-101B-9397-08002B2CF9AE}" pid="3" name="Creator">
    <vt:lpwstr>Acrobat PDFMaker 17 for Word</vt:lpwstr>
  </property>
  <property fmtid="{D5CDD505-2E9C-101B-9397-08002B2CF9AE}" pid="4" name="LastSaved">
    <vt:filetime>2021-11-09T00:00:00Z</vt:filetime>
  </property>
</Properties>
</file>