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43.25pt;height:52.6pt;mso-position-horizontal-relative:char;mso-position-vertical-relative:line" coordorigin="0,0" coordsize="10865,1052">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046" to="10855,1046" stroked="true" strokeweight=".48pt" strokecolor="#000000">
              <v:stroke dashstyle="solid"/>
            </v:line>
            <v:line style="position:absolute" from="22,679" to="22,1051" stroked="true" strokeweight=".481pt" strokecolor="#000000">
              <v:stroke dashstyle="solid"/>
            </v:line>
            <v:line style="position:absolute" from="10860,0" to="10860,1051" stroked="true" strokeweight=".48pt" strokecolor="#000000">
              <v:stroke dashstyle="solid"/>
            </v:line>
            <v:shape style="position:absolute;left:9;top:688;width:10846;height:353" type="#_x0000_t202" filled="true" fillcolor="#f2f2f2" stroked="false">
              <v:textbox inset="0,0,0,0">
                <w:txbxContent>
                  <w:p>
                    <w:pPr>
                      <w:spacing w:before="57"/>
                      <w:ind w:left="45" w:right="0" w:firstLine="0"/>
                      <w:jc w:val="left"/>
                      <w:rPr>
                        <w:b/>
                        <w:sz w:val="20"/>
                      </w:rPr>
                    </w:pPr>
                    <w:r>
                      <w:rPr>
                        <w:b/>
                        <w:sz w:val="20"/>
                      </w:rPr>
                      <w:t>LESSON TE3-19: MEDIUM TURNS &amp; CLIMB AND DESCEND TURNS 2 – PRE-FLIGHT BRIEF &amp; FLIGHT TRAINING</w:t>
                    </w:r>
                  </w:p>
                </w:txbxContent>
              </v:textbox>
              <v:fill type="solid"/>
              <w10:wrap type="none"/>
            </v:shape>
            <v:shape style="position:absolute;left:9;top:9;width:10846;height:660" type="#_x0000_t202" filled="true" fillcolor="#dadada" stroked="false">
              <v:textbox inset="0,0,0,0">
                <w:txbxContent>
                  <w:p>
                    <w:pPr>
                      <w:spacing w:line="276" w:lineRule="auto" w:before="57"/>
                      <w:ind w:left="3379"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qualification issue</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81"/>
              <w:jc w:val="both"/>
              <w:rPr>
                <w:sz w:val="18"/>
              </w:rPr>
            </w:pPr>
            <w:r>
              <w:rPr>
                <w:sz w:val="18"/>
              </w:rPr>
              <w:t>Is able to achieve competency to the standard required for qualification issue on the majority of occasions</w:t>
            </w:r>
            <w:r>
              <w:rPr>
                <w:color w:val="FF0000"/>
                <w:sz w:val="18"/>
              </w:rPr>
              <w:t>.</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qualification issue</w:t>
            </w:r>
          </w:p>
        </w:tc>
      </w:tr>
      <w:tr>
        <w:trPr>
          <w:trHeight w:val="182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b/>
                <w:sz w:val="18"/>
              </w:rPr>
              <w:t>Conduct airborne instructional technique for a full sequence</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b/>
                <w:sz w:val="18"/>
              </w:rPr>
              <w:t>Apply airborne fault analysis and correction</w:t>
            </w:r>
            <w:r>
              <w:rPr>
                <w:b/>
                <w:spacing w:val="-10"/>
                <w:sz w:val="18"/>
              </w:rPr>
              <w:t> </w:t>
            </w:r>
            <w:r>
              <w:rPr>
                <w:b/>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Medium Turns including Climbing and Descending</w:t>
            </w:r>
            <w:r>
              <w:rPr>
                <w:b/>
                <w:spacing w:val="-10"/>
                <w:sz w:val="18"/>
              </w:rPr>
              <w:t> </w:t>
            </w:r>
            <w:r>
              <w:rPr>
                <w:b/>
                <w:sz w:val="18"/>
              </w:rPr>
              <w:t>Turns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Medium Turns including Climbing and Descending</w:t>
            </w:r>
            <w:r>
              <w:rPr>
                <w:b/>
                <w:spacing w:val="-11"/>
                <w:sz w:val="18"/>
              </w:rPr>
              <w:t> </w:t>
            </w:r>
            <w:r>
              <w:rPr>
                <w:b/>
                <w:sz w:val="18"/>
              </w:rPr>
              <w:t>Turns</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The blueprint for the pre-flight brief and in-flight lesson is the operator’s approved lesson from their PPL/CPL</w:t>
            </w:r>
            <w:r>
              <w:rPr>
                <w:spacing w:val="-35"/>
                <w:sz w:val="18"/>
              </w:rPr>
              <w:t> </w:t>
            </w:r>
            <w:r>
              <w:rPr>
                <w:sz w:val="18"/>
              </w:rPr>
              <w:t>syllabus</w:t>
            </w:r>
          </w:p>
          <w:p>
            <w:pPr>
              <w:pStyle w:val="TableParagraph"/>
              <w:numPr>
                <w:ilvl w:val="0"/>
                <w:numId w:val="1"/>
              </w:numPr>
              <w:tabs>
                <w:tab w:pos="777" w:val="left" w:leader="none"/>
                <w:tab w:pos="778" w:val="left" w:leader="none"/>
              </w:tabs>
              <w:spacing w:line="240" w:lineRule="auto" w:before="1"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3026"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1" w:after="0"/>
              <w:ind w:left="623" w:right="0" w:hanging="356"/>
              <w:jc w:val="left"/>
              <w:rPr>
                <w:sz w:val="18"/>
              </w:rPr>
            </w:pPr>
            <w:r>
              <w:rPr>
                <w:sz w:val="18"/>
              </w:rPr>
              <w:t>The trainee to read back the pre-flight brief on medium turns including climbing and descending</w:t>
            </w:r>
            <w:r>
              <w:rPr>
                <w:spacing w:val="-15"/>
                <w:sz w:val="18"/>
              </w:rPr>
              <w:t> </w:t>
            </w:r>
            <w:r>
              <w:rPr>
                <w:sz w:val="18"/>
              </w:rPr>
              <w:t>turns</w:t>
            </w:r>
          </w:p>
          <w:p>
            <w:pPr>
              <w:pStyle w:val="TableParagraph"/>
              <w:numPr>
                <w:ilvl w:val="0"/>
                <w:numId w:val="2"/>
              </w:numPr>
              <w:tabs>
                <w:tab w:pos="623" w:val="left" w:leader="none"/>
                <w:tab w:pos="624" w:val="left" w:leader="none"/>
              </w:tabs>
              <w:spacing w:line="237" w:lineRule="auto" w:before="45" w:after="0"/>
              <w:ind w:left="623" w:right="635" w:hanging="356"/>
              <w:jc w:val="left"/>
              <w:rPr>
                <w:sz w:val="18"/>
              </w:rPr>
            </w:pPr>
            <w:r>
              <w:rPr>
                <w:sz w:val="18"/>
              </w:rPr>
              <w:t>In this airborne lesson read back, the trainee should be able to deliver the lesson using demonstrate, direct and monitor techniques as demonstrated during TE3-18 for a complete flying</w:t>
            </w:r>
            <w:r>
              <w:rPr>
                <w:spacing w:val="-8"/>
                <w:sz w:val="18"/>
              </w:rPr>
              <w:t> </w:t>
            </w:r>
            <w:r>
              <w:rPr>
                <w:sz w:val="18"/>
              </w:rPr>
              <w:t>lesson.</w:t>
            </w:r>
          </w:p>
          <w:p>
            <w:pPr>
              <w:pStyle w:val="TableParagraph"/>
              <w:numPr>
                <w:ilvl w:val="0"/>
                <w:numId w:val="2"/>
              </w:numPr>
              <w:tabs>
                <w:tab w:pos="623" w:val="left" w:leader="none"/>
                <w:tab w:pos="624" w:val="left" w:leader="none"/>
              </w:tabs>
              <w:spacing w:line="237" w:lineRule="auto" w:before="44" w:after="0"/>
              <w:ind w:left="623" w:right="48" w:hanging="356"/>
              <w:jc w:val="left"/>
              <w:rPr>
                <w:sz w:val="18"/>
              </w:rPr>
            </w:pPr>
            <w:r>
              <w:rPr>
                <w:sz w:val="18"/>
              </w:rPr>
              <w:t>With FIR instructor guidance practice fault analysis and correction skills. To achieve this, the instructor should plan to introduce common student errors which should be obvious to begin</w:t>
            </w:r>
            <w:r>
              <w:rPr>
                <w:spacing w:val="-2"/>
                <w:sz w:val="18"/>
              </w:rPr>
              <w:t> </w:t>
            </w:r>
            <w:r>
              <w:rPr>
                <w:sz w:val="18"/>
              </w:rPr>
              <w:t>with.</w:t>
            </w:r>
          </w:p>
          <w:p>
            <w:pPr>
              <w:pStyle w:val="TableParagraph"/>
              <w:numPr>
                <w:ilvl w:val="0"/>
                <w:numId w:val="2"/>
              </w:numPr>
              <w:tabs>
                <w:tab w:pos="623" w:val="left" w:leader="none"/>
                <w:tab w:pos="624" w:val="left" w:leader="none"/>
              </w:tabs>
              <w:spacing w:line="237" w:lineRule="auto" w:before="43" w:after="0"/>
              <w:ind w:left="623" w:right="297" w:hanging="356"/>
              <w:jc w:val="left"/>
              <w:rPr>
                <w:sz w:val="18"/>
              </w:rPr>
            </w:pPr>
            <w:r>
              <w:rPr>
                <w:sz w:val="18"/>
              </w:rPr>
              <w:t>From this read back onwards FA&amp;C will be included in all read back training events. Leading the trainee instructor to correct analysis of root problem and application of appropriate corrective/remedial</w:t>
            </w:r>
            <w:r>
              <w:rPr>
                <w:spacing w:val="-8"/>
                <w:sz w:val="18"/>
              </w:rPr>
              <w:t> </w:t>
            </w:r>
            <w:r>
              <w:rPr>
                <w:sz w:val="18"/>
              </w:rPr>
              <w:t>training.</w:t>
            </w:r>
          </w:p>
          <w:p>
            <w:pPr>
              <w:pStyle w:val="TableParagraph"/>
              <w:numPr>
                <w:ilvl w:val="0"/>
                <w:numId w:val="2"/>
              </w:numPr>
              <w:tabs>
                <w:tab w:pos="623" w:val="left" w:leader="none"/>
                <w:tab w:pos="624" w:val="left" w:leader="none"/>
              </w:tabs>
              <w:spacing w:line="237" w:lineRule="auto" w:before="44" w:after="0"/>
              <w:ind w:left="623" w:right="79" w:hanging="356"/>
              <w:jc w:val="left"/>
              <w:rPr>
                <w:sz w:val="18"/>
              </w:rPr>
            </w:pPr>
            <w:r>
              <w:rPr>
                <w:sz w:val="18"/>
              </w:rPr>
              <w:t>The pre-flight brief should re-inforce the basic HF/NTS considerations required for safe flight introduced in previous lesson and introduce the student to radiotelephony phraseology including the phonetic alphabet as it relates to the planned</w:t>
            </w:r>
            <w:r>
              <w:rPr>
                <w:spacing w:val="-34"/>
                <w:sz w:val="18"/>
              </w:rPr>
              <w:t> </w:t>
            </w:r>
            <w:r>
              <w:rPr>
                <w:sz w:val="18"/>
              </w:rPr>
              <w:t>flight</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Flight Instructor manual will provide a useful reference for this</w:t>
            </w:r>
            <w:r>
              <w:rPr>
                <w:spacing w:val="-3"/>
                <w:sz w:val="18"/>
              </w:rPr>
              <w:t> </w:t>
            </w:r>
            <w:r>
              <w:rPr>
                <w:sz w:val="18"/>
              </w:rPr>
              <w:t>lesson.</w:t>
            </w:r>
          </w:p>
          <w:p>
            <w:pPr>
              <w:pStyle w:val="TableParagraph"/>
              <w:numPr>
                <w:ilvl w:val="0"/>
                <w:numId w:val="2"/>
              </w:numPr>
              <w:tabs>
                <w:tab w:pos="623" w:val="left" w:leader="none"/>
                <w:tab w:pos="624" w:val="left" w:leader="none"/>
              </w:tabs>
              <w:spacing w:line="237" w:lineRule="auto" w:before="44" w:after="0"/>
              <w:ind w:left="623" w:right="449" w:hanging="356"/>
              <w:jc w:val="left"/>
              <w:rPr>
                <w:sz w:val="18"/>
              </w:rPr>
            </w:pPr>
            <w:r>
              <w:rPr>
                <w:sz w:val="18"/>
              </w:rPr>
              <w:t>The trainee should deliver a post-flight debrief on their medium turns and climbing and descending turns lesson where the instructor role played the</w:t>
            </w:r>
            <w:r>
              <w:rPr>
                <w:spacing w:val="2"/>
                <w:sz w:val="18"/>
              </w:rPr>
              <w:t> </w:t>
            </w:r>
            <w:r>
              <w:rPr>
                <w:sz w:val="18"/>
              </w:rPr>
              <w:t>student.</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70"/>
              <w:ind w:left="1"/>
              <w:rPr>
                <w:b/>
                <w:sz w:val="18"/>
              </w:rPr>
            </w:pPr>
            <w:r>
              <w:rPr>
                <w:b/>
                <w:sz w:val="18"/>
              </w:rPr>
              <w:t>Achieved</w:t>
            </w:r>
          </w:p>
        </w:tc>
      </w:tr>
      <w:tr>
        <w:trPr>
          <w:trHeight w:val="282" w:hRule="atLeast"/>
        </w:trPr>
        <w:tc>
          <w:tcPr>
            <w:tcW w:w="1212" w:type="dxa"/>
          </w:tcPr>
          <w:p>
            <w:pPr>
              <w:pStyle w:val="TableParagraph"/>
              <w:spacing w:before="20"/>
              <w:ind w:right="178"/>
              <w:jc w:val="right"/>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77"/>
              <w:ind w:right="251"/>
              <w:jc w:val="right"/>
              <w:rPr>
                <w:sz w:val="20"/>
              </w:rPr>
            </w:pPr>
            <w:r>
              <w:rPr>
                <w:sz w:val="20"/>
              </w:rPr>
              <w:t>(a)</w:t>
            </w:r>
          </w:p>
        </w:tc>
        <w:tc>
          <w:tcPr>
            <w:tcW w:w="8489" w:type="dxa"/>
          </w:tcPr>
          <w:p>
            <w:pPr>
              <w:pStyle w:val="TableParagraph"/>
              <w:spacing w:before="27"/>
              <w:ind w:left="26" w:right="448"/>
              <w:rPr>
                <w:sz w:val="18"/>
              </w:rPr>
            </w:pPr>
            <w:r>
              <w:rPr>
                <w:sz w:val="18"/>
              </w:rPr>
              <w:t>appl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9"/>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88"/>
              <w:jc w:val="right"/>
              <w:rPr>
                <w:sz w:val="20"/>
              </w:rPr>
            </w:pPr>
            <w:r>
              <w:rPr>
                <w:sz w:val="20"/>
              </w:rPr>
              <w:t>(a)</w:t>
            </w:r>
          </w:p>
        </w:tc>
        <w:tc>
          <w:tcPr>
            <w:tcW w:w="8489" w:type="dxa"/>
          </w:tcPr>
          <w:p>
            <w:pPr>
              <w:pStyle w:val="TableParagraph"/>
              <w:spacing w:before="25"/>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4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70"/>
              <w:ind w:left="-1"/>
              <w:rPr>
                <w:b/>
                <w:sz w:val="18"/>
              </w:rPr>
            </w:pPr>
            <w:r>
              <w:rPr>
                <w:b/>
                <w:sz w:val="18"/>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386"/>
              <w:rPr>
                <w:sz w:val="18"/>
              </w:rPr>
            </w:pPr>
            <w:r>
              <w:rPr>
                <w:sz w:val="18"/>
              </w:rPr>
              <w:t>(ii) C1 through C5</w:t>
            </w:r>
          </w:p>
        </w:tc>
        <w:tc>
          <w:tcPr>
            <w:tcW w:w="564" w:type="dxa"/>
            <w:shd w:val="clear" w:color="auto" w:fill="F2F2F2"/>
          </w:tcPr>
          <w:p>
            <w:pPr>
              <w:pStyle w:val="TableParagraph"/>
              <w:spacing w:before="22"/>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03"/>
              <w:rPr>
                <w:sz w:val="18"/>
              </w:rPr>
            </w:pPr>
            <w:r>
              <w:rPr>
                <w:sz w:val="18"/>
              </w:rPr>
              <w:t>C2.1 pre-flight actions and procedures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03"/>
              <w:rPr>
                <w:sz w:val="18"/>
              </w:rPr>
            </w:pPr>
            <w:r>
              <w:rPr>
                <w:sz w:val="18"/>
              </w:rPr>
              <w:t>C2.2 pre-flight inspection</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03"/>
              <w:rPr>
                <w:sz w:val="18"/>
              </w:rPr>
            </w:pPr>
            <w:r>
              <w:rPr>
                <w:sz w:val="18"/>
              </w:rPr>
              <w:t>H1 Operate helicopter on the ground</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(xi) A5.4 – Medium turns (level)</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(xii) A5.4 – Medium Turns (climbing and descending)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3"/>
              <w:ind w:right="188"/>
              <w:jc w:val="right"/>
              <w:rPr>
                <w:sz w:val="20"/>
              </w:rPr>
            </w:pPr>
            <w:r>
              <w:rPr>
                <w:sz w:val="20"/>
              </w:rPr>
              <w:t>(b)</w:t>
            </w:r>
          </w:p>
        </w:tc>
        <w:tc>
          <w:tcPr>
            <w:tcW w:w="8489" w:type="dxa"/>
          </w:tcPr>
          <w:p>
            <w:pPr>
              <w:pStyle w:val="TableParagraph"/>
              <w:spacing w:before="25"/>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FIR-TE3.6</w:t>
            </w:r>
          </w:p>
        </w:tc>
        <w:tc>
          <w:tcPr>
            <w:tcW w:w="8489" w:type="dxa"/>
          </w:tcPr>
          <w:p>
            <w:pPr>
              <w:pStyle w:val="TableParagraph"/>
              <w:spacing w:before="20"/>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9"/>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9"/>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9"/>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4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70"/>
              <w:ind w:left="-1"/>
              <w:rPr>
                <w:b/>
                <w:sz w:val="18"/>
              </w:rPr>
            </w:pPr>
            <w:r>
              <w:rPr>
                <w:b/>
                <w:sz w:val="18"/>
              </w:rPr>
              <w:t>Achieved</w:t>
            </w:r>
          </w:p>
        </w:tc>
      </w:tr>
      <w:tr>
        <w:trPr>
          <w:trHeight w:val="466"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525" w:right="44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bl>
    <w:p>
      <w:pPr>
        <w:pStyle w:val="BodyText"/>
        <w:rPr>
          <w:rFonts w:ascii="Times New Roman"/>
          <w:b w:val="0"/>
        </w:rPr>
      </w:pPr>
    </w:p>
    <w:p>
      <w:pPr>
        <w:pStyle w:val="BodyText"/>
        <w:spacing w:before="2" w:after="1"/>
        <w:rPr>
          <w:rFonts w:ascii="Times New Roman"/>
          <w:b w:val="0"/>
          <w:sz w:val="24"/>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37" w:right="45"/>
              <w:jc w:val="center"/>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263" w:hRule="atLeast"/>
        </w:trPr>
        <w:tc>
          <w:tcPr>
            <w:tcW w:w="1049" w:type="dxa"/>
          </w:tcPr>
          <w:p>
            <w:pPr>
              <w:pStyle w:val="TableParagraph"/>
              <w:spacing w:before="23"/>
              <w:ind w:left="132" w:right="45"/>
              <w:jc w:val="center"/>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304" w:hRule="atLeast"/>
        </w:trPr>
        <w:tc>
          <w:tcPr>
            <w:tcW w:w="1049" w:type="dxa"/>
          </w:tcPr>
          <w:p>
            <w:pPr>
              <w:pStyle w:val="TableParagraph"/>
              <w:rPr>
                <w:rFonts w:ascii="Times New Roman"/>
                <w:sz w:val="18"/>
              </w:rPr>
            </w:pPr>
          </w:p>
        </w:tc>
        <w:tc>
          <w:tcPr>
            <w:tcW w:w="9780" w:type="dxa"/>
          </w:tcPr>
          <w:p>
            <w:pPr>
              <w:pStyle w:val="TableParagraph"/>
              <w:tabs>
                <w:tab w:pos="707" w:val="left" w:leader="none"/>
              </w:tabs>
              <w:spacing w:before="66"/>
              <w:ind w:left="251"/>
              <w:rPr>
                <w:sz w:val="18"/>
              </w:rPr>
            </w:pPr>
            <w:r>
              <w:rPr>
                <w:sz w:val="18"/>
              </w:rPr>
              <w:t>(a)</w:t>
              <w:tab/>
              <w:t>principles of instruction (see unit</w:t>
            </w:r>
            <w:r>
              <w:rPr>
                <w:spacing w:val="-3"/>
                <w:sz w:val="18"/>
              </w:rPr>
              <w:t> </w:t>
            </w:r>
            <w:r>
              <w:rPr>
                <w:sz w:val="18"/>
              </w:rPr>
              <w:t>FIRC);</w:t>
            </w:r>
          </w:p>
        </w:tc>
      </w:tr>
    </w:tbl>
    <w:p>
      <w:pPr>
        <w:spacing w:after="0"/>
        <w:rPr>
          <w:sz w:val="18"/>
        </w:rPr>
        <w:sectPr>
          <w:pgSz w:w="11910" w:h="16840"/>
          <w:pgMar w:header="566" w:footer="642" w:top="920" w:bottom="840" w:left="600" w:right="24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309" w:hRule="atLeast"/>
        </w:trPr>
        <w:tc>
          <w:tcPr>
            <w:tcW w:w="1049" w:type="dxa"/>
            <w:shd w:val="clear" w:color="auto" w:fill="F2F2F2"/>
          </w:tcPr>
          <w:p>
            <w:pPr>
              <w:pStyle w:val="TableParagraph"/>
              <w:spacing w:before="24"/>
              <w:ind w:left="55"/>
              <w:rPr>
                <w:b/>
                <w:sz w:val="22"/>
              </w:rPr>
            </w:pPr>
            <w:r>
              <w:rPr>
                <w:b/>
                <w:sz w:val="22"/>
              </w:rPr>
              <w:t>MOS Ref</w:t>
            </w:r>
          </w:p>
        </w:tc>
        <w:tc>
          <w:tcPr>
            <w:tcW w:w="9780" w:type="dxa"/>
            <w:shd w:val="clear" w:color="auto" w:fill="F2F2F2"/>
          </w:tcPr>
          <w:p>
            <w:pPr>
              <w:pStyle w:val="TableParagraph"/>
              <w:spacing w:before="24"/>
              <w:ind w:left="54"/>
              <w:rPr>
                <w:b/>
                <w:sz w:val="22"/>
              </w:rPr>
            </w:pPr>
            <w:r>
              <w:rPr>
                <w:b/>
                <w:sz w:val="22"/>
              </w:rPr>
              <w:t>Underpinning knowledge</w:t>
            </w:r>
          </w:p>
        </w:tc>
      </w:tr>
      <w:tr>
        <w:trPr>
          <w:trHeight w:val="817"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rPr>
          <w:rFonts w:ascii="Times New Roman"/>
          <w:b w:val="0"/>
        </w:rPr>
      </w:pPr>
    </w:p>
    <w:p>
      <w:pPr>
        <w:pStyle w:val="BodyText"/>
        <w:spacing w:before="9"/>
        <w:rPr>
          <w:rFonts w:ascii="Times New Roman"/>
          <w:b w:val="0"/>
          <w:sz w:val="22"/>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5"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3793" w:hRule="atLeast"/>
        </w:trPr>
        <w:tc>
          <w:tcPr>
            <w:tcW w:w="10746"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099008"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097984" type="#_x0000_t202" filled="false" stroked="false">
          <v:textbox inset="0,0,0,0">
            <w:txbxContent>
              <w:p>
                <w:pPr>
                  <w:spacing w:line="203" w:lineRule="exact" w:before="0"/>
                  <w:ind w:left="20" w:right="0" w:firstLine="0"/>
                  <w:jc w:val="left"/>
                  <w:rPr>
                    <w:rFonts w:ascii="Calibri"/>
                    <w:sz w:val="18"/>
                  </w:rPr>
                </w:pPr>
                <w:r>
                  <w:rPr>
                    <w:rFonts w:ascii="Calibri"/>
                    <w:sz w:val="18"/>
                  </w:rPr>
                  <w:t>FIR-TE3-19</w:t>
                </w:r>
              </w:p>
            </w:txbxContent>
          </v:textbox>
          <w10:wrap type="none"/>
        </v:shape>
      </w:pict>
    </w:r>
    <w:r>
      <w:rPr/>
      <w:pict>
        <v:shape style="position:absolute;margin-left:274.763pt;margin-top:801.289978pt;width:45.95pt;height:11pt;mso-position-horizontal-relative:page;mso-position-vertical-relative:page;z-index:-253096960"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095936"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092864"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091840" type="#_x0000_t202" filled="false" stroked="false">
          <v:textbox inset="0,0,0,0">
            <w:txbxContent>
              <w:p>
                <w:pPr>
                  <w:spacing w:line="203" w:lineRule="exact" w:before="0"/>
                  <w:ind w:left="20" w:right="0" w:firstLine="0"/>
                  <w:jc w:val="left"/>
                  <w:rPr>
                    <w:rFonts w:ascii="Calibri"/>
                    <w:sz w:val="18"/>
                  </w:rPr>
                </w:pPr>
                <w:r>
                  <w:rPr>
                    <w:rFonts w:ascii="Calibri"/>
                    <w:sz w:val="18"/>
                  </w:rPr>
                  <w:t>FIR-TE3-19</w:t>
                </w:r>
              </w:p>
            </w:txbxContent>
          </v:textbox>
          <w10:wrap type="none"/>
        </v:shape>
      </w:pict>
    </w:r>
    <w:r>
      <w:rPr/>
      <w:pict>
        <v:shape style="position:absolute;margin-left:274.763pt;margin-top:801.289978pt;width:45.95pt;height:11pt;mso-position-horizontal-relative:page;mso-position-vertical-relative:page;z-index:-25309081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08979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094912"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532.6pt;height:13.15pt;mso-position-horizontal-relative:page;mso-position-vertical-relative:page;z-index:-253093888" type="#_x0000_t202" filled="false" stroked="false">
          <v:textbox inset="0,0,0,0">
            <w:txbxContent>
              <w:p>
                <w:pPr>
                  <w:pStyle w:val="BodyText"/>
                  <w:spacing w:before="12"/>
                  <w:ind w:left="20"/>
                </w:pPr>
                <w:r>
                  <w:rPr/>
                  <w:t>LESSON TE3-19: MEDIUM TURNS &amp; CLIMB AND DESCEND TURNS 2 – PRE-FLIGHT BRIEF &amp;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2"/>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TE3-19 Medium Turns and Climb &amp; Descend turns 2 Preflight inflight Lesson plan Training record</dc:title>
  <dcterms:created xsi:type="dcterms:W3CDTF">2021-11-10T00:47:05Z</dcterms:created>
  <dcterms:modified xsi:type="dcterms:W3CDTF">2021-11-10T00:47:05Z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