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0"/>
        <w:ind w:left="55"/>
        <w:rPr>
          <w:rFonts w:ascii="Times New Roman"/>
          <w:sz w:val="20"/>
        </w:rPr>
      </w:pPr>
      <w:r>
        <w:rPr>
          <w:rFonts w:ascii="Times New Roman"/>
          <w:sz w:val="2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TE3-45B: ADVANCED NAVIGATION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sz w:val="20"/>
        </w:rPr>
      </w:r>
    </w:p>
    <w:p>
      <w:pPr>
        <w:pStyle w:val="BodyText"/>
        <w:spacing w:before="10"/>
        <w:rPr>
          <w:rFonts w:ascii="Times New Roman"/>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182"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Preparation and read back of long brief for </w:t>
            </w:r>
            <w:r>
              <w:rPr>
                <w:b/>
                <w:sz w:val="18"/>
              </w:rPr>
              <w:t>Advanced</w:t>
            </w:r>
            <w:r>
              <w:rPr>
                <w:b/>
                <w:spacing w:val="-14"/>
                <w:sz w:val="18"/>
              </w:rPr>
              <w:t> </w:t>
            </w:r>
            <w:r>
              <w:rPr>
                <w:b/>
                <w:sz w:val="18"/>
              </w:rPr>
              <w:t>Navigation</w:t>
            </w:r>
          </w:p>
          <w:p>
            <w:pPr>
              <w:pStyle w:val="TableParagraph"/>
              <w:numPr>
                <w:ilvl w:val="0"/>
                <w:numId w:val="1"/>
              </w:numPr>
              <w:tabs>
                <w:tab w:pos="774" w:val="left" w:leader="none"/>
                <w:tab w:pos="775" w:val="left" w:leader="none"/>
              </w:tabs>
              <w:spacing w:line="240" w:lineRule="auto" w:before="0" w:after="0"/>
              <w:ind w:left="774" w:right="0" w:hanging="361"/>
              <w:jc w:val="left"/>
              <w:rPr>
                <w:rFonts w:ascii="Symbol" w:hAnsi="Symbol"/>
                <w:b/>
                <w:sz w:val="18"/>
              </w:rPr>
            </w:pPr>
            <w:r>
              <w:rPr>
                <w:sz w:val="18"/>
              </w:rPr>
              <w:t>Demonstration of pre-flight brief on </w:t>
            </w:r>
            <w:r>
              <w:rPr>
                <w:b/>
                <w:sz w:val="18"/>
              </w:rPr>
              <w:t>Advanced</w:t>
            </w:r>
            <w:r>
              <w:rPr>
                <w:b/>
                <w:spacing w:val="-6"/>
                <w:sz w:val="18"/>
              </w:rPr>
              <w:t> </w:t>
            </w:r>
            <w:r>
              <w:rPr>
                <w:b/>
                <w:sz w:val="18"/>
              </w:rPr>
              <w:t>Navigation</w:t>
            </w:r>
          </w:p>
          <w:p>
            <w:pPr>
              <w:pStyle w:val="TableParagraph"/>
              <w:numPr>
                <w:ilvl w:val="0"/>
                <w:numId w:val="1"/>
              </w:numPr>
              <w:tabs>
                <w:tab w:pos="774" w:val="left" w:leader="none"/>
                <w:tab w:pos="775" w:val="left" w:leader="none"/>
              </w:tabs>
              <w:spacing w:line="219" w:lineRule="exact" w:before="3" w:after="0"/>
              <w:ind w:left="774" w:right="0" w:hanging="361"/>
              <w:jc w:val="left"/>
              <w:rPr>
                <w:rFonts w:ascii="Symbol" w:hAnsi="Symbol"/>
                <w:sz w:val="18"/>
              </w:rPr>
            </w:pPr>
            <w:r>
              <w:rPr>
                <w:sz w:val="18"/>
              </w:rPr>
              <w:t>The blueprint for this long brief is the operator’s approved lesson (long brief) from their CPL</w:t>
            </w:r>
            <w:r>
              <w:rPr>
                <w:spacing w:val="-13"/>
                <w:sz w:val="18"/>
              </w:rPr>
              <w:t> </w:t>
            </w:r>
            <w:r>
              <w:rPr>
                <w:sz w:val="18"/>
              </w:rPr>
              <w:t>syllabus</w:t>
            </w:r>
          </w:p>
          <w:p>
            <w:pPr>
              <w:pStyle w:val="TableParagraph"/>
              <w:numPr>
                <w:ilvl w:val="0"/>
                <w:numId w:val="1"/>
              </w:numPr>
              <w:tabs>
                <w:tab w:pos="774" w:val="left" w:leader="none"/>
                <w:tab w:pos="775" w:val="left" w:leader="none"/>
              </w:tabs>
              <w:spacing w:line="243"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3268" w:hRule="atLeast"/>
        </w:trPr>
        <w:tc>
          <w:tcPr>
            <w:tcW w:w="10915" w:type="dxa"/>
            <w:gridSpan w:val="7"/>
          </w:tcPr>
          <w:p>
            <w:pPr>
              <w:pStyle w:val="TableParagraph"/>
              <w:spacing w:before="20"/>
              <w:ind w:left="138"/>
              <w:rPr>
                <w:b/>
                <w:sz w:val="18"/>
              </w:rPr>
            </w:pPr>
            <w:r>
              <w:rPr>
                <w:b/>
                <w:sz w:val="18"/>
              </w:rPr>
              <w:t>Training Notes</w:t>
            </w:r>
          </w:p>
          <w:p>
            <w:pPr>
              <w:pStyle w:val="TableParagraph"/>
              <w:numPr>
                <w:ilvl w:val="0"/>
                <w:numId w:val="2"/>
              </w:numPr>
              <w:tabs>
                <w:tab w:pos="359" w:val="left" w:leader="none"/>
                <w:tab w:pos="360" w:val="left" w:leader="none"/>
              </w:tabs>
              <w:spacing w:line="207" w:lineRule="exact" w:before="7" w:after="0"/>
              <w:ind w:left="566" w:right="7724" w:hanging="567"/>
              <w:jc w:val="right"/>
              <w:rPr>
                <w:sz w:val="18"/>
              </w:rPr>
            </w:pPr>
            <w:r>
              <w:rPr>
                <w:sz w:val="18"/>
              </w:rPr>
              <w:t>The long briefing should</w:t>
            </w:r>
            <w:r>
              <w:rPr>
                <w:spacing w:val="-16"/>
                <w:sz w:val="18"/>
              </w:rPr>
              <w:t> </w:t>
            </w:r>
            <w:r>
              <w:rPr>
                <w:sz w:val="18"/>
              </w:rPr>
              <w:t>address</w:t>
            </w:r>
          </w:p>
          <w:p>
            <w:pPr>
              <w:pStyle w:val="TableParagraph"/>
              <w:numPr>
                <w:ilvl w:val="1"/>
                <w:numId w:val="2"/>
              </w:numPr>
              <w:tabs>
                <w:tab w:pos="359" w:val="left" w:leader="none"/>
                <w:tab w:pos="360" w:val="left" w:leader="none"/>
              </w:tabs>
              <w:spacing w:line="219" w:lineRule="exact" w:before="0" w:after="0"/>
              <w:ind w:left="775" w:right="7625" w:hanging="775"/>
              <w:jc w:val="right"/>
              <w:rPr>
                <w:sz w:val="18"/>
              </w:rPr>
            </w:pPr>
            <w:r>
              <w:rPr>
                <w:sz w:val="18"/>
              </w:rPr>
              <w:t>Controlled airspace</w:t>
            </w:r>
            <w:r>
              <w:rPr>
                <w:spacing w:val="-15"/>
                <w:sz w:val="18"/>
              </w:rPr>
              <w:t> </w:t>
            </w:r>
            <w:r>
              <w:rPr>
                <w:sz w:val="18"/>
              </w:rPr>
              <w:t>procedures</w:t>
            </w:r>
          </w:p>
          <w:p>
            <w:pPr>
              <w:pStyle w:val="TableParagraph"/>
              <w:numPr>
                <w:ilvl w:val="1"/>
                <w:numId w:val="2"/>
              </w:numPr>
              <w:tabs>
                <w:tab w:pos="774" w:val="left" w:leader="none"/>
                <w:tab w:pos="775" w:val="left" w:leader="none"/>
              </w:tabs>
              <w:spacing w:line="219" w:lineRule="exact" w:before="0" w:after="0"/>
              <w:ind w:left="775" w:right="0" w:hanging="361"/>
              <w:jc w:val="left"/>
              <w:rPr>
                <w:sz w:val="18"/>
              </w:rPr>
            </w:pPr>
            <w:r>
              <w:rPr>
                <w:sz w:val="18"/>
              </w:rPr>
              <w:t>Departure and arrival procedures/restrictions – controlled</w:t>
            </w:r>
            <w:r>
              <w:rPr>
                <w:spacing w:val="-7"/>
                <w:sz w:val="18"/>
              </w:rPr>
              <w:t> </w:t>
            </w:r>
            <w:r>
              <w:rPr>
                <w:sz w:val="18"/>
              </w:rPr>
              <w:t>aerodromes</w:t>
            </w:r>
          </w:p>
          <w:p>
            <w:pPr>
              <w:pStyle w:val="TableParagraph"/>
              <w:numPr>
                <w:ilvl w:val="1"/>
                <w:numId w:val="2"/>
              </w:numPr>
              <w:tabs>
                <w:tab w:pos="775" w:val="left" w:leader="none"/>
                <w:tab w:pos="776" w:val="left" w:leader="none"/>
              </w:tabs>
              <w:spacing w:line="240" w:lineRule="auto" w:before="0" w:after="0"/>
              <w:ind w:left="775" w:right="271" w:hanging="360"/>
              <w:jc w:val="left"/>
              <w:rPr>
                <w:sz w:val="18"/>
              </w:rPr>
            </w:pPr>
            <w:r>
              <w:rPr>
                <w:sz w:val="18"/>
              </w:rPr>
              <w:t>Use of navigation aids and systems as a supplement to visual navigation – introduction to basic concepts, requirements and restrictions</w:t>
            </w:r>
          </w:p>
          <w:p>
            <w:pPr>
              <w:pStyle w:val="TableParagraph"/>
              <w:numPr>
                <w:ilvl w:val="1"/>
                <w:numId w:val="2"/>
              </w:numPr>
              <w:tabs>
                <w:tab w:pos="775" w:val="left" w:leader="none"/>
                <w:tab w:pos="776" w:val="left" w:leader="none"/>
              </w:tabs>
              <w:spacing w:line="217" w:lineRule="exact" w:before="0" w:after="0"/>
              <w:ind w:left="775" w:right="0" w:hanging="361"/>
              <w:jc w:val="left"/>
              <w:rPr>
                <w:sz w:val="18"/>
              </w:rPr>
            </w:pPr>
            <w:r>
              <w:rPr>
                <w:sz w:val="18"/>
              </w:rPr>
              <w:t>Pre-flight operational decision making – carrying additional fuel, planning for holding and alternate</w:t>
            </w:r>
            <w:r>
              <w:rPr>
                <w:spacing w:val="-23"/>
                <w:sz w:val="18"/>
              </w:rPr>
              <w:t> </w:t>
            </w:r>
            <w:r>
              <w:rPr>
                <w:sz w:val="18"/>
              </w:rPr>
              <w:t>aerodromes</w:t>
            </w:r>
          </w:p>
          <w:p>
            <w:pPr>
              <w:pStyle w:val="TableParagraph"/>
              <w:numPr>
                <w:ilvl w:val="1"/>
                <w:numId w:val="2"/>
              </w:numPr>
              <w:tabs>
                <w:tab w:pos="775" w:val="left" w:leader="none"/>
                <w:tab w:pos="776" w:val="left" w:leader="none"/>
              </w:tabs>
              <w:spacing w:line="219" w:lineRule="exact" w:before="0" w:after="0"/>
              <w:ind w:left="775" w:right="0" w:hanging="361"/>
              <w:jc w:val="left"/>
              <w:rPr>
                <w:sz w:val="18"/>
              </w:rPr>
            </w:pPr>
            <w:r>
              <w:rPr>
                <w:sz w:val="18"/>
              </w:rPr>
              <w:t>Circumstances for which a diversion may be required, planning and carrying out a</w:t>
            </w:r>
            <w:r>
              <w:rPr>
                <w:spacing w:val="-6"/>
                <w:sz w:val="18"/>
              </w:rPr>
              <w:t> </w:t>
            </w:r>
            <w:r>
              <w:rPr>
                <w:sz w:val="18"/>
              </w:rPr>
              <w:t>diversion</w:t>
            </w:r>
          </w:p>
          <w:p>
            <w:pPr>
              <w:pStyle w:val="TableParagraph"/>
              <w:numPr>
                <w:ilvl w:val="1"/>
                <w:numId w:val="2"/>
              </w:numPr>
              <w:tabs>
                <w:tab w:pos="775" w:val="left" w:leader="none"/>
                <w:tab w:pos="776" w:val="left" w:leader="none"/>
              </w:tabs>
              <w:spacing w:line="219" w:lineRule="exact" w:before="1" w:after="0"/>
              <w:ind w:left="775" w:right="0" w:hanging="361"/>
              <w:jc w:val="left"/>
              <w:rPr>
                <w:sz w:val="18"/>
              </w:rPr>
            </w:pPr>
            <w:r>
              <w:rPr>
                <w:sz w:val="18"/>
              </w:rPr>
              <w:t>Calculating and flying for range and</w:t>
            </w:r>
            <w:r>
              <w:rPr>
                <w:spacing w:val="1"/>
                <w:sz w:val="18"/>
              </w:rPr>
              <w:t> </w:t>
            </w:r>
            <w:r>
              <w:rPr>
                <w:sz w:val="18"/>
              </w:rPr>
              <w:t>endurance</w:t>
            </w:r>
          </w:p>
          <w:p>
            <w:pPr>
              <w:pStyle w:val="TableParagraph"/>
              <w:numPr>
                <w:ilvl w:val="1"/>
                <w:numId w:val="2"/>
              </w:numPr>
              <w:tabs>
                <w:tab w:pos="775" w:val="left" w:leader="none"/>
                <w:tab w:pos="776" w:val="left" w:leader="none"/>
              </w:tabs>
              <w:spacing w:line="218" w:lineRule="exact" w:before="0" w:after="0"/>
              <w:ind w:left="775" w:right="0" w:hanging="361"/>
              <w:jc w:val="left"/>
              <w:rPr>
                <w:sz w:val="18"/>
              </w:rPr>
            </w:pPr>
            <w:r>
              <w:rPr>
                <w:sz w:val="18"/>
              </w:rPr>
              <w:t>Navigation at low</w:t>
            </w:r>
            <w:r>
              <w:rPr>
                <w:spacing w:val="-5"/>
                <w:sz w:val="18"/>
              </w:rPr>
              <w:t> </w:t>
            </w:r>
            <w:r>
              <w:rPr>
                <w:sz w:val="18"/>
              </w:rPr>
              <w:t>level</w:t>
            </w:r>
          </w:p>
          <w:p>
            <w:pPr>
              <w:pStyle w:val="TableParagraph"/>
              <w:numPr>
                <w:ilvl w:val="1"/>
                <w:numId w:val="2"/>
              </w:numPr>
              <w:tabs>
                <w:tab w:pos="775" w:val="left" w:leader="none"/>
                <w:tab w:pos="776" w:val="left" w:leader="none"/>
              </w:tabs>
              <w:spacing w:line="219" w:lineRule="exact" w:before="0" w:after="0"/>
              <w:ind w:left="775" w:right="0" w:hanging="361"/>
              <w:jc w:val="left"/>
              <w:rPr>
                <w:sz w:val="18"/>
              </w:rPr>
            </w:pPr>
            <w:r>
              <w:rPr>
                <w:sz w:val="18"/>
              </w:rPr>
              <w:t>Procedure when unsure of position</w:t>
            </w:r>
          </w:p>
          <w:p>
            <w:pPr>
              <w:pStyle w:val="TableParagraph"/>
              <w:numPr>
                <w:ilvl w:val="1"/>
                <w:numId w:val="2"/>
              </w:numPr>
              <w:tabs>
                <w:tab w:pos="775" w:val="left" w:leader="none"/>
                <w:tab w:pos="776" w:val="left" w:leader="none"/>
              </w:tabs>
              <w:spacing w:line="220" w:lineRule="exact" w:before="0" w:after="0"/>
              <w:ind w:left="775" w:right="0" w:hanging="361"/>
              <w:jc w:val="left"/>
              <w:rPr>
                <w:sz w:val="18"/>
              </w:rPr>
            </w:pPr>
            <w:r>
              <w:rPr>
                <w:sz w:val="18"/>
              </w:rPr>
              <w:t>Emergency and survival procedures</w:t>
            </w:r>
          </w:p>
          <w:p>
            <w:pPr>
              <w:pStyle w:val="TableParagraph"/>
              <w:ind w:left="282" w:right="86"/>
              <w:rPr>
                <w:sz w:val="18"/>
              </w:rPr>
            </w:pPr>
            <w:r>
              <w:rPr>
                <w:sz w:val="18"/>
              </w:rPr>
              <w:t>The trainee instructor should be encouraged to develop short briefs on the additional CPL requirements identified in lesson TE3-45A and read back to the instructor. They should be assessed against the criteria above and identified in the comments and outcome section below</w:t>
            </w:r>
          </w:p>
        </w:tc>
      </w:tr>
    </w:tbl>
    <w:p>
      <w:pPr>
        <w:pStyle w:val="BodyText"/>
        <w:spacing w:before="4"/>
        <w:rPr>
          <w:rFonts w:ascii="Times New Roman"/>
          <w:sz w:val="23"/>
        </w:rPr>
      </w:pPr>
    </w:p>
    <w:tbl>
      <w:tblPr>
        <w:tblW w:w="0" w:type="auto"/>
        <w:jc w:val="left"/>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7"/>
      </w:tblGrid>
      <w:tr>
        <w:trPr>
          <w:trHeight w:val="410"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6" w:type="dxa"/>
            <w:gridSpan w:val="2"/>
            <w:shd w:val="clear" w:color="auto" w:fill="F2F2F2"/>
          </w:tcPr>
          <w:p>
            <w:pPr>
              <w:pStyle w:val="TableParagraph"/>
              <w:spacing w:before="8"/>
              <w:ind w:left="29"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7"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tcPr>
          <w:p>
            <w:pPr>
              <w:pStyle w:val="TableParagraph"/>
              <w:spacing w:before="20"/>
              <w:ind w:right="124"/>
              <w:jc w:val="right"/>
              <w:rPr>
                <w:b/>
                <w:sz w:val="18"/>
              </w:rPr>
            </w:pPr>
            <w:r>
              <w:rPr>
                <w:b/>
                <w:sz w:val="18"/>
              </w:rPr>
              <w:t>FIR-TE3.2</w:t>
            </w:r>
          </w:p>
        </w:tc>
        <w:tc>
          <w:tcPr>
            <w:tcW w:w="8647"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5"/>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spacing w:before="39"/>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2"/>
              <w:ind w:right="125"/>
              <w:jc w:val="right"/>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131"/>
              <w:ind w:right="187"/>
              <w:jc w:val="right"/>
              <w:rPr>
                <w:sz w:val="18"/>
              </w:rPr>
            </w:pPr>
            <w:r>
              <w:rPr>
                <w:w w:val="95"/>
                <w:sz w:val="18"/>
              </w:rPr>
              <w:t>(e)</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select appropriate training methods to facilitate training objectives and knowledge transfer</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(e) apply threat and error management into each ground lesson;</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426" w:top="540" w:bottom="620" w:left="460" w:right="300"/>
          <w:pgNumType w:start="1"/>
        </w:sectPr>
      </w:pPr>
    </w:p>
    <w:p>
      <w:pPr>
        <w:pStyle w:val="BodyText"/>
        <w:spacing w:before="4"/>
        <w:rPr>
          <w:rFonts w:ascii="Times New Roman"/>
          <w:sz w:val="23"/>
        </w:rPr>
      </w:pPr>
    </w:p>
    <w:tbl>
      <w:tblPr>
        <w:tblW w:w="0" w:type="auto"/>
        <w:jc w:val="left"/>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7"/>
      </w:tblGrid>
      <w:tr>
        <w:trPr>
          <w:trHeight w:val="410"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6" w:type="dxa"/>
            <w:gridSpan w:val="2"/>
            <w:shd w:val="clear" w:color="auto" w:fill="F2F2F2"/>
          </w:tcPr>
          <w:p>
            <w:pPr>
              <w:pStyle w:val="TableParagraph"/>
              <w:spacing w:before="8"/>
              <w:ind w:left="29"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7"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tcPr>
          <w:p>
            <w:pPr>
              <w:pStyle w:val="TableParagraph"/>
              <w:rPr>
                <w:rFonts w:ascii="Times New Roman"/>
                <w:sz w:val="18"/>
              </w:rPr>
            </w:pPr>
          </w:p>
        </w:tc>
        <w:tc>
          <w:tcPr>
            <w:tcW w:w="8647" w:type="dxa"/>
            <w:tcBorders>
              <w:top w:val="single" w:sz="18" w:space="0" w:color="F2F2F2"/>
            </w:tcBorders>
          </w:tcPr>
          <w:p>
            <w:pPr>
              <w:pStyle w:val="TableParagraph"/>
              <w:spacing w:before="20"/>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(a) establish a learning environment and motivation that suits the trainee's needs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(b) clearly state the training objectives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(d) present and link new knowledge to previous knowledge;</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use selected training aids to illustrate and enhance explanations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(f) apply appropriate instructional techniques; instruction is to the point using clear and deliberate speech;</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(g) deliver technical knowledge accurately and clearly to the required standard;</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(h) provide opportunities for trainee participation and practice;</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(i) discuss threat and error management issues and ensure application understood by the trainee;</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(j) confirm training objectives have been achieved by questioning, review and other suitable methods</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(k) provide feedback on trainee performance;</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(l) develop trainee self-assessment skills;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(m) complete training objectives in the time available;</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(n) ensure training is conducted effectively.</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spacing w:before="23"/>
              <w:ind w:right="124"/>
              <w:jc w:val="right"/>
              <w:rPr>
                <w:b/>
                <w:sz w:val="18"/>
              </w:rPr>
            </w:pPr>
            <w:r>
              <w:rPr>
                <w:b/>
                <w:sz w:val="18"/>
              </w:rPr>
              <w:t>FIR-TE3.5</w:t>
            </w:r>
          </w:p>
        </w:tc>
        <w:tc>
          <w:tcPr>
            <w:tcW w:w="8647" w:type="dxa"/>
          </w:tcPr>
          <w:p>
            <w:pPr>
              <w:pStyle w:val="TableParagraph"/>
              <w:spacing w:before="23"/>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676" w:hRule="atLeast"/>
        </w:trPr>
        <w:tc>
          <w:tcPr>
            <w:tcW w:w="1106" w:type="dxa"/>
          </w:tcPr>
          <w:p>
            <w:pPr>
              <w:pStyle w:val="TableParagraph"/>
              <w:spacing w:before="25"/>
              <w:ind w:right="187"/>
              <w:jc w:val="right"/>
              <w:rPr>
                <w:sz w:val="18"/>
              </w:rPr>
            </w:pPr>
            <w:r>
              <w:rPr>
                <w:sz w:val="18"/>
              </w:rPr>
              <w:t>(f)</w:t>
            </w:r>
          </w:p>
        </w:tc>
        <w:tc>
          <w:tcPr>
            <w:tcW w:w="8647" w:type="dxa"/>
          </w:tcPr>
          <w:p>
            <w:pPr>
              <w:pStyle w:val="TableParagraph"/>
              <w:spacing w:before="25"/>
              <w:ind w:left="26" w:right="605"/>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7"/>
              <w:ind w:left="26"/>
              <w:rPr>
                <w:sz w:val="18"/>
              </w:rPr>
            </w:pPr>
            <w:r>
              <w:rPr>
                <w:sz w:val="18"/>
              </w:rPr>
              <w:t>for helicopters</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7"/>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numPr>
                <w:ilvl w:val="0"/>
                <w:numId w:val="3"/>
              </w:numPr>
              <w:tabs>
                <w:tab w:pos="675" w:val="left" w:leader="none"/>
              </w:tabs>
              <w:spacing w:line="240" w:lineRule="auto" w:before="27" w:after="0"/>
              <w:ind w:left="674" w:right="0" w:hanging="253"/>
              <w:jc w:val="left"/>
              <w:rPr>
                <w:sz w:val="18"/>
              </w:rPr>
            </w:pPr>
            <w:r>
              <w:rPr>
                <w:sz w:val="18"/>
              </w:rPr>
              <w:t>C1 through</w:t>
            </w:r>
            <w:r>
              <w:rPr>
                <w:spacing w:val="1"/>
                <w:sz w:val="18"/>
              </w:rPr>
              <w:t> </w:t>
            </w:r>
            <w:r>
              <w:rPr>
                <w:sz w:val="18"/>
              </w:rPr>
              <w:t>C5</w:t>
            </w:r>
          </w:p>
          <w:p>
            <w:pPr>
              <w:pStyle w:val="TableParagraph"/>
              <w:numPr>
                <w:ilvl w:val="0"/>
                <w:numId w:val="3"/>
              </w:numPr>
              <w:tabs>
                <w:tab w:pos="713" w:val="left" w:leader="none"/>
              </w:tabs>
              <w:spacing w:line="240" w:lineRule="auto" w:before="2" w:after="0"/>
              <w:ind w:left="713" w:right="0" w:hanging="291"/>
              <w:jc w:val="left"/>
              <w:rPr>
                <w:sz w:val="18"/>
              </w:rPr>
            </w:pPr>
            <w:r>
              <w:rPr>
                <w:sz w:val="18"/>
              </w:rPr>
              <w:t>CTR, CTA, ONTA and OGA</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7"/>
              <w:ind w:left="26"/>
              <w:rPr>
                <w:sz w:val="18"/>
              </w:rPr>
            </w:pPr>
            <w:r>
              <w:rPr>
                <w:sz w:val="18"/>
              </w:rPr>
              <w:t>ground briefings and flight exercises prepared for</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7"/>
              <w:ind w:left="422"/>
              <w:rPr>
                <w:sz w:val="18"/>
              </w:rPr>
            </w:pPr>
            <w:r>
              <w:rPr>
                <w:sz w:val="18"/>
              </w:rPr>
              <w:t>(xxii) NAV, RNE, ONTA, OCA, OGA and CTA (advanced navigation)</w:t>
            </w:r>
          </w:p>
        </w:tc>
        <w:tc>
          <w:tcPr>
            <w:tcW w:w="569" w:type="dxa"/>
            <w:shd w:val="clear" w:color="auto" w:fill="F2F2F2"/>
          </w:tcPr>
          <w:p>
            <w:pPr>
              <w:pStyle w:val="TableParagraph"/>
              <w:spacing w:before="37"/>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5"/>
              <w:ind w:right="124"/>
              <w:jc w:val="right"/>
              <w:rPr>
                <w:b/>
                <w:sz w:val="18"/>
              </w:rPr>
            </w:pPr>
            <w:r>
              <w:rPr>
                <w:b/>
                <w:sz w:val="18"/>
              </w:rPr>
              <w:t>FIR-TE3.6</w:t>
            </w:r>
          </w:p>
        </w:tc>
        <w:tc>
          <w:tcPr>
            <w:tcW w:w="8647" w:type="dxa"/>
          </w:tcPr>
          <w:p>
            <w:pPr>
              <w:pStyle w:val="TableParagraph"/>
              <w:spacing w:before="23"/>
              <w:ind w:left="26"/>
              <w:rPr>
                <w:b/>
                <w:sz w:val="18"/>
              </w:rPr>
            </w:pPr>
            <w:r>
              <w:rPr>
                <w:b/>
                <w:sz w:val="18"/>
              </w:rPr>
              <w:t>Conduct pre-flight briefing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678" w:hRule="atLeast"/>
        </w:trPr>
        <w:tc>
          <w:tcPr>
            <w:tcW w:w="1106" w:type="dxa"/>
          </w:tcPr>
          <w:p>
            <w:pPr>
              <w:pStyle w:val="TableParagraph"/>
              <w:spacing w:before="23"/>
              <w:ind w:right="133"/>
              <w:jc w:val="right"/>
              <w:rPr>
                <w:sz w:val="20"/>
              </w:rPr>
            </w:pPr>
            <w:r>
              <w:rPr>
                <w:sz w:val="20"/>
              </w:rPr>
              <w:t>(a)</w:t>
            </w:r>
          </w:p>
        </w:tc>
        <w:tc>
          <w:tcPr>
            <w:tcW w:w="8647" w:type="dxa"/>
          </w:tcPr>
          <w:p>
            <w:pPr>
              <w:pStyle w:val="TableParagraph"/>
              <w:spacing w:before="27"/>
              <w:ind w:left="26" w:right="256"/>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FIR4.3 Conduct pre-flight briefing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62"/>
              <w:rPr>
                <w:sz w:val="18"/>
              </w:rPr>
            </w:pPr>
            <w:r>
              <w:rPr>
                <w:sz w:val="18"/>
              </w:rPr>
              <w:t>(a) confirm trainee is mentally and physically prepared for flight training;</w:t>
            </w:r>
          </w:p>
        </w:tc>
        <w:tc>
          <w:tcPr>
            <w:tcW w:w="569" w:type="dxa"/>
            <w:shd w:val="clear" w:color="auto" w:fill="F2F2F2"/>
          </w:tcPr>
          <w:p>
            <w:pPr>
              <w:pStyle w:val="TableParagraph"/>
              <w:spacing w:before="26"/>
              <w:ind w:left="8"/>
              <w:jc w:val="center"/>
              <w:rPr>
                <w:sz w:val="20"/>
              </w:rPr>
            </w:pPr>
            <w:r>
              <w:rPr>
                <w:w w:val="99"/>
                <w:sz w:val="20"/>
              </w:rPr>
              <w:t>D</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right="46" w:hanging="360"/>
              <w:rPr>
                <w:sz w:val="18"/>
              </w:rPr>
            </w:pPr>
            <w:r>
              <w:rPr>
                <w:sz w:val="18"/>
              </w:rPr>
              <w:t>(b) brief trainee on the training outcomes, the associated performance criteria and the actions required of the trainee during the flight</w:t>
            </w:r>
          </w:p>
        </w:tc>
        <w:tc>
          <w:tcPr>
            <w:tcW w:w="569" w:type="dxa"/>
            <w:shd w:val="clear" w:color="auto" w:fill="F2F2F2"/>
          </w:tcPr>
          <w:p>
            <w:pPr>
              <w:pStyle w:val="TableParagraph"/>
              <w:spacing w:before="117"/>
              <w:ind w:left="8"/>
              <w:jc w:val="center"/>
              <w:rPr>
                <w:sz w:val="20"/>
              </w:rPr>
            </w:pPr>
            <w:r>
              <w:rPr>
                <w:w w:val="99"/>
                <w:sz w:val="20"/>
              </w:rPr>
              <w:t>D</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(c) link previous training to the current exercise</w:t>
            </w:r>
          </w:p>
        </w:tc>
        <w:tc>
          <w:tcPr>
            <w:tcW w:w="569" w:type="dxa"/>
            <w:shd w:val="clear" w:color="auto" w:fill="F2F2F2"/>
          </w:tcPr>
          <w:p>
            <w:pPr>
              <w:pStyle w:val="TableParagraph"/>
              <w:spacing w:before="26"/>
              <w:ind w:left="8"/>
              <w:jc w:val="center"/>
              <w:rPr>
                <w:sz w:val="20"/>
              </w:rPr>
            </w:pPr>
            <w:r>
              <w:rPr>
                <w:w w:val="99"/>
                <w:sz w:val="20"/>
              </w:rPr>
              <w:t>D</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(d) brief the trainee on how the flight will be conducted to meet the training outcomes</w:t>
            </w:r>
          </w:p>
        </w:tc>
        <w:tc>
          <w:tcPr>
            <w:tcW w:w="569" w:type="dxa"/>
            <w:shd w:val="clear" w:color="auto" w:fill="F2F2F2"/>
          </w:tcPr>
          <w:p>
            <w:pPr>
              <w:pStyle w:val="TableParagraph"/>
              <w:spacing w:before="23"/>
              <w:ind w:left="8"/>
              <w:jc w:val="center"/>
              <w:rPr>
                <w:sz w:val="20"/>
              </w:rPr>
            </w:pPr>
            <w:r>
              <w:rPr>
                <w:w w:val="99"/>
                <w:sz w:val="20"/>
              </w:rPr>
              <w:t>D</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right="605" w:hanging="360"/>
              <w:rPr>
                <w:sz w:val="18"/>
              </w:rPr>
            </w:pPr>
            <w:r>
              <w:rPr>
                <w:sz w:val="18"/>
              </w:rPr>
              <w:t>(e) confirm the trainee's ability to recall the training outcomes, underpinning knowledge, handling technique and planned flight scenario</w:t>
            </w:r>
          </w:p>
        </w:tc>
        <w:tc>
          <w:tcPr>
            <w:tcW w:w="569" w:type="dxa"/>
            <w:shd w:val="clear" w:color="auto" w:fill="F2F2F2"/>
          </w:tcPr>
          <w:p>
            <w:pPr>
              <w:pStyle w:val="TableParagraph"/>
              <w:spacing w:before="117"/>
              <w:ind w:left="8"/>
              <w:jc w:val="center"/>
              <w:rPr>
                <w:sz w:val="20"/>
              </w:rPr>
            </w:pPr>
            <w:r>
              <w:rPr>
                <w:w w:val="99"/>
                <w:sz w:val="20"/>
              </w:rPr>
              <w:t>D</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(f) discuss the environmental conditions and suitability for the training exercise;</w:t>
            </w:r>
          </w:p>
        </w:tc>
        <w:tc>
          <w:tcPr>
            <w:tcW w:w="569" w:type="dxa"/>
            <w:shd w:val="clear" w:color="auto" w:fill="F2F2F2"/>
          </w:tcPr>
          <w:p>
            <w:pPr>
              <w:pStyle w:val="TableParagraph"/>
              <w:spacing w:before="26"/>
              <w:ind w:left="8"/>
              <w:jc w:val="center"/>
              <w:rPr>
                <w:sz w:val="20"/>
              </w:rPr>
            </w:pPr>
            <w:r>
              <w:rPr>
                <w:w w:val="99"/>
                <w:sz w:val="20"/>
              </w:rPr>
              <w:t>D</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9" w:type="dxa"/>
            <w:shd w:val="clear" w:color="auto" w:fill="F2F2F2"/>
          </w:tcPr>
          <w:p>
            <w:pPr>
              <w:pStyle w:val="TableParagraph"/>
              <w:spacing w:before="117"/>
              <w:ind w:left="8"/>
              <w:jc w:val="center"/>
              <w:rPr>
                <w:sz w:val="20"/>
              </w:rPr>
            </w:pPr>
            <w:r>
              <w:rPr>
                <w:w w:val="99"/>
                <w:sz w:val="20"/>
              </w:rPr>
              <w:t>D</w:t>
            </w:r>
          </w:p>
        </w:tc>
        <w:tc>
          <w:tcPr>
            <w:tcW w:w="567" w:type="dxa"/>
          </w:tcPr>
          <w:p>
            <w:pPr>
              <w:pStyle w:val="TableParagraph"/>
              <w:rPr>
                <w:rFonts w:ascii="Times New Roman"/>
                <w:sz w:val="18"/>
              </w:rPr>
            </w:pPr>
          </w:p>
        </w:tc>
      </w:tr>
    </w:tbl>
    <w:p>
      <w:pPr>
        <w:pStyle w:val="BodyText"/>
        <w:spacing w:before="1"/>
        <w:rPr>
          <w:rFonts w:ascii="Times New Roman"/>
          <w:sz w:val="22"/>
        </w:rPr>
      </w:pPr>
    </w:p>
    <w:tbl>
      <w:tblPr>
        <w:tblW w:w="0" w:type="auto"/>
        <w:jc w:val="left"/>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94"/>
        <w:gridCol w:w="9893"/>
      </w:tblGrid>
      <w:tr>
        <w:trPr>
          <w:trHeight w:val="618" w:hRule="atLeast"/>
        </w:trPr>
        <w:tc>
          <w:tcPr>
            <w:tcW w:w="994" w:type="dxa"/>
            <w:shd w:val="clear" w:color="auto" w:fill="F2F2F2"/>
          </w:tcPr>
          <w:p>
            <w:pPr>
              <w:pStyle w:val="TableParagraph"/>
              <w:spacing w:line="252" w:lineRule="exact" w:before="52"/>
              <w:ind w:left="55"/>
              <w:rPr>
                <w:b/>
                <w:sz w:val="22"/>
              </w:rPr>
            </w:pPr>
            <w:r>
              <w:rPr>
                <w:b/>
                <w:sz w:val="22"/>
              </w:rPr>
              <w:t>MOS</w:t>
            </w:r>
          </w:p>
          <w:p>
            <w:pPr>
              <w:pStyle w:val="TableParagraph"/>
              <w:spacing w:line="252" w:lineRule="exact"/>
              <w:ind w:left="55"/>
              <w:rPr>
                <w:b/>
                <w:sz w:val="22"/>
              </w:rPr>
            </w:pPr>
            <w:r>
              <w:rPr>
                <w:b/>
                <w:sz w:val="22"/>
              </w:rPr>
              <w:t>Ref</w:t>
            </w:r>
          </w:p>
        </w:tc>
        <w:tc>
          <w:tcPr>
            <w:tcW w:w="9893" w:type="dxa"/>
            <w:shd w:val="clear" w:color="auto" w:fill="F2F2F2"/>
          </w:tcPr>
          <w:p>
            <w:pPr>
              <w:pStyle w:val="TableParagraph"/>
              <w:spacing w:before="52"/>
              <w:ind w:left="54"/>
              <w:rPr>
                <w:b/>
                <w:sz w:val="22"/>
              </w:rPr>
            </w:pPr>
            <w:r>
              <w:rPr>
                <w:b/>
                <w:sz w:val="22"/>
              </w:rPr>
              <w:t>Underpinning knowledge</w:t>
            </w:r>
          </w:p>
        </w:tc>
      </w:tr>
      <w:tr>
        <w:trPr>
          <w:trHeight w:val="321" w:hRule="atLeast"/>
        </w:trPr>
        <w:tc>
          <w:tcPr>
            <w:tcW w:w="994" w:type="dxa"/>
          </w:tcPr>
          <w:p>
            <w:pPr>
              <w:pStyle w:val="TableParagraph"/>
              <w:spacing w:before="51"/>
              <w:ind w:left="196"/>
              <w:rPr>
                <w:b/>
                <w:sz w:val="18"/>
              </w:rPr>
            </w:pPr>
            <w:r>
              <w:rPr>
                <w:b/>
                <w:sz w:val="18"/>
              </w:rPr>
              <w:t>FIR-TE3</w:t>
            </w:r>
          </w:p>
        </w:tc>
        <w:tc>
          <w:tcPr>
            <w:tcW w:w="9893" w:type="dxa"/>
          </w:tcPr>
          <w:p>
            <w:pPr>
              <w:pStyle w:val="TableParagraph"/>
              <w:spacing w:before="51"/>
              <w:ind w:left="138"/>
              <w:rPr>
                <w:b/>
                <w:sz w:val="18"/>
              </w:rPr>
            </w:pPr>
            <w:r>
              <w:rPr>
                <w:b/>
                <w:sz w:val="18"/>
              </w:rPr>
              <w:t>Grade 3 training endorsement</w:t>
            </w:r>
          </w:p>
        </w:tc>
      </w:tr>
      <w:tr>
        <w:trPr>
          <w:trHeight w:val="755" w:hRule="atLeast"/>
        </w:trPr>
        <w:tc>
          <w:tcPr>
            <w:tcW w:w="994" w:type="dxa"/>
          </w:tcPr>
          <w:p>
            <w:pPr>
              <w:pStyle w:val="TableParagraph"/>
              <w:rPr>
                <w:rFonts w:ascii="Times New Roman"/>
                <w:sz w:val="18"/>
              </w:rPr>
            </w:pPr>
          </w:p>
        </w:tc>
        <w:tc>
          <w:tcPr>
            <w:tcW w:w="9893" w:type="dxa"/>
          </w:tcPr>
          <w:p>
            <w:pPr>
              <w:pStyle w:val="TableParagraph"/>
              <w:numPr>
                <w:ilvl w:val="0"/>
                <w:numId w:val="4"/>
              </w:numPr>
              <w:tabs>
                <w:tab w:pos="566" w:val="left" w:leader="none"/>
              </w:tabs>
              <w:spacing w:line="240" w:lineRule="auto" w:before="56" w:after="0"/>
              <w:ind w:left="565"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4"/>
              </w:numPr>
              <w:tabs>
                <w:tab w:pos="566" w:val="left" w:leader="none"/>
              </w:tabs>
              <w:spacing w:line="235" w:lineRule="auto" w:before="4" w:after="0"/>
              <w:ind w:left="565" w:right="195"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spacing w:after="0" w:line="235" w:lineRule="auto"/>
        <w:jc w:val="left"/>
        <w:rPr>
          <w:sz w:val="20"/>
        </w:rPr>
        <w:sectPr>
          <w:headerReference w:type="default" r:id="rId6"/>
          <w:footerReference w:type="default" r:id="rId7"/>
          <w:pgSz w:w="11910" w:h="16840"/>
          <w:pgMar w:header="566" w:footer="426" w:top="920" w:bottom="620" w:left="460" w:right="300"/>
          <w:pgNumType w:start="2"/>
        </w:sectPr>
      </w:pPr>
    </w:p>
    <w:p>
      <w:pPr>
        <w:pStyle w:val="BodyText"/>
        <w:spacing w:before="1"/>
        <w:rPr>
          <w:rFonts w:ascii="Times New Roman"/>
          <w:sz w:val="22"/>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4024" w:hRule="atLeast"/>
        </w:trPr>
        <w:tc>
          <w:tcPr>
            <w:tcW w:w="10915" w:type="dxa"/>
            <w:gridSpan w:val="2"/>
            <w:tcBorders>
              <w:bottom w:val="single" w:sz="8" w:space="0" w:color="000000"/>
            </w:tcBorders>
          </w:tcPr>
          <w:p>
            <w:pPr>
              <w:pStyle w:val="TableParagraph"/>
              <w:rPr>
                <w:rFonts w:ascii="Times New Roman"/>
                <w:sz w:val="18"/>
              </w:rPr>
            </w:pPr>
          </w:p>
        </w:tc>
      </w:tr>
      <w:tr>
        <w:trPr>
          <w:trHeight w:val="284" w:hRule="atLeast"/>
        </w:trPr>
        <w:tc>
          <w:tcPr>
            <w:tcW w:w="562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3"/>
              <w:ind w:left="55"/>
              <w:rPr>
                <w:b/>
                <w:sz w:val="20"/>
              </w:rPr>
            </w:pPr>
            <w:r>
              <w:rPr>
                <w:b/>
                <w:sz w:val="20"/>
              </w:rPr>
              <w:t>Trainee’s Signature &amp; Date</w:t>
            </w:r>
          </w:p>
        </w:tc>
      </w:tr>
      <w:tr>
        <w:trPr>
          <w:trHeight w:val="345"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566" w:footer="426" w:top="920" w:bottom="620" w:left="460" w:right="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rPr>
        <w:sz w:val="20"/>
      </w:rPr>
    </w:pPr>
    <w:r>
      <w:rPr/>
      <w:pict>
        <v:line style="position:absolute;mso-position-horizontal-relative:page;mso-position-vertical-relative:page;z-index:-252567552" from="41.16pt,807pt" to="575.521pt,807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10.57251pt;width:55.1pt;height:12.1pt;mso-position-horizontal-relative:page;mso-position-vertical-relative:page;z-index:-252566528" type="#_x0000_t202" filled="false" stroked="false">
          <v:textbox inset="0,0,0,0">
            <w:txbxContent>
              <w:p>
                <w:pPr>
                  <w:pStyle w:val="BodyText"/>
                  <w:ind w:left="20"/>
                </w:pPr>
                <w:r>
                  <w:rPr/>
                  <w:t>FIR-TE3-45B</w:t>
                </w:r>
              </w:p>
            </w:txbxContent>
          </v:textbox>
          <w10:wrap type="none"/>
        </v:shape>
      </w:pict>
    </w:r>
    <w:r>
      <w:rPr/>
      <w:pict>
        <v:shape style="position:absolute;margin-left:272.95401pt;margin-top:810.57251pt;width:49.65pt;height:12.1pt;mso-position-horizontal-relative:page;mso-position-vertical-relative:page;z-index:-252565504" type="#_x0000_t202" filled="false" stroked="false">
          <v:textbox inset="0,0,0,0">
            <w:txbxContent>
              <w:p>
                <w:pPr>
                  <w:pStyle w:val="BodyText"/>
                  <w:ind w:left="20"/>
                </w:pPr>
                <w:r>
                  <w:rPr/>
                  <w:t>March 2018</w:t>
                </w:r>
              </w:p>
            </w:txbxContent>
          </v:textbox>
          <w10:wrap type="none"/>
        </v:shape>
      </w:pict>
    </w:r>
    <w:r>
      <w:rPr/>
      <w:pict>
        <v:shape style="position:absolute;margin-left:523.396973pt;margin-top:810.57251pt;width:32.65pt;height:12.1pt;mso-position-horizontal-relative:page;mso-position-vertical-relative:page;z-index:-252564480" type="#_x0000_t202" filled="false" stroked="false">
          <v:textbox inset="0,0,0,0">
            <w:txbxContent>
              <w:p>
                <w:pPr>
                  <w:pStyle w:val="BodyText"/>
                  <w:ind w:left="20"/>
                </w:pPr>
                <w:r>
                  <w:rPr/>
                  <w:t>Page </w:t>
                </w:r>
                <w:r>
                  <w:rPr/>
                  <w:fldChar w:fldCharType="begin"/>
                </w:r>
                <w:r>
                  <w:rPr/>
                  <w:instrText> PAGE </w:instrText>
                </w:r>
                <w:r>
                  <w:rPr/>
                  <w:fldChar w:fldCharType="separate"/>
                </w:r>
                <w:r>
                  <w:rPr/>
                  <w:t>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rPr>
        <w:sz w:val="20"/>
      </w:rPr>
    </w:pPr>
    <w:r>
      <w:rPr/>
      <w:pict>
        <v:line style="position:absolute;mso-position-horizontal-relative:page;mso-position-vertical-relative:page;z-index:-252561408" from="41.16pt,807pt" to="575.521pt,807pt" stroked="true" strokeweight=".72pt" strokecolor="#000000">
          <v:stroke dashstyle="solid"/>
          <w10:wrap type="none"/>
        </v:line>
      </w:pict>
    </w:r>
    <w:r>
      <w:rPr/>
      <w:pict>
        <v:shape style="position:absolute;margin-left:41.599998pt;margin-top:810.57251pt;width:55.1pt;height:12.1pt;mso-position-horizontal-relative:page;mso-position-vertical-relative:page;z-index:-252560384" type="#_x0000_t202" filled="false" stroked="false">
          <v:textbox inset="0,0,0,0">
            <w:txbxContent>
              <w:p>
                <w:pPr>
                  <w:pStyle w:val="BodyText"/>
                  <w:ind w:left="20"/>
                </w:pPr>
                <w:r>
                  <w:rPr/>
                  <w:t>FIR-TE3-45B</w:t>
                </w:r>
              </w:p>
            </w:txbxContent>
          </v:textbox>
          <w10:wrap type="none"/>
        </v:shape>
      </w:pict>
    </w:r>
    <w:r>
      <w:rPr/>
      <w:pict>
        <v:shape style="position:absolute;margin-left:272.95401pt;margin-top:810.57251pt;width:49.65pt;height:12.1pt;mso-position-horizontal-relative:page;mso-position-vertical-relative:page;z-index:-252559360" type="#_x0000_t202" filled="false" stroked="false">
          <v:textbox inset="0,0,0,0">
            <w:txbxContent>
              <w:p>
                <w:pPr>
                  <w:pStyle w:val="BodyText"/>
                  <w:ind w:left="20"/>
                </w:pPr>
                <w:r>
                  <w:rPr/>
                  <w:t>March 2018</w:t>
                </w:r>
              </w:p>
            </w:txbxContent>
          </v:textbox>
          <w10:wrap type="none"/>
        </v:shape>
      </w:pict>
    </w:r>
    <w:r>
      <w:rPr/>
      <w:pict>
        <v:shape style="position:absolute;margin-left:523.396973pt;margin-top:810.57251pt;width:32.65pt;height:12.1pt;mso-position-horizontal-relative:page;mso-position-vertical-relative:page;z-index:-252558336" type="#_x0000_t202" filled="false" stroked="false">
          <v:textbox inset="0,0,0,0">
            <w:txbxContent>
              <w:p>
                <w:pPr>
                  <w:pStyle w:val="BodyText"/>
                  <w:ind w:left="20"/>
                </w:pPr>
                <w:r>
                  <w:rPr/>
                  <w:t>Page </w:t>
                </w:r>
                <w:r>
                  <w:rPr/>
                  <w:fldChar w:fldCharType="begin"/>
                </w:r>
                <w:r>
                  <w:rPr/>
                  <w:instrText> PAGE </w:instrText>
                </w:r>
                <w:r>
                  <w:rPr/>
                  <w:fldChar w:fldCharType="separate"/>
                </w:r>
                <w:r>
                  <w:rPr/>
                  <w:t>2</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rPr>
        <w:sz w:val="20"/>
      </w:rPr>
    </w:pPr>
    <w:r>
      <w:rPr/>
      <w:pict>
        <v:group style="position:absolute;margin-left:26.52pt;margin-top:28.319983pt;width:549.5pt;height:18.5pt;mso-position-horizontal-relative:page;mso-position-vertical-relative:page;z-index:-252563456" coordorigin="530,566" coordsize="10990,370">
          <v:rect style="position:absolute;left:540;top:576;width:10971;height:351" filled="true" fillcolor="#f2f2f2" stroked="false">
            <v:fill type="solid"/>
          </v:rect>
          <v:shape style="position:absolute;left:540;top:571;width:10971;height:360" coordorigin="540,571" coordsize="10971,360" path="m540,571l11510,571m540,931l11510,931e" filled="false" stroked="true" strokeweight=".48pt" strokecolor="#000000">
            <v:path arrowok="t"/>
            <v:stroke dashstyle="solid"/>
          </v:shape>
          <v:line style="position:absolute" from="535,566" to="535,936" stroked="true" strokeweight=".48pt" strokecolor="#000000">
            <v:stroke dashstyle="solid"/>
          </v:line>
          <v:line style="position:absolute" from="11515,566" to="11515,936" stroked="true" strokeweight=".48pt" strokecolor="#000000">
            <v:stroke dashstyle="solid"/>
          </v:line>
          <w10:wrap type="none"/>
        </v:group>
      </w:pict>
    </w:r>
    <w:r>
      <w:rPr/>
      <w:pict>
        <v:shape style="position:absolute;margin-left:27.440001pt;margin-top:31.02346pt;width:286.850pt;height:13.15pt;mso-position-horizontal-relative:page;mso-position-vertical-relative:page;z-index:-252562432" type="#_x0000_t202" filled="false" stroked="false">
          <v:textbox inset="0,0,0,0">
            <w:txbxContent>
              <w:p>
                <w:pPr>
                  <w:spacing w:before="12"/>
                  <w:ind w:left="20" w:right="0" w:firstLine="0"/>
                  <w:jc w:val="left"/>
                  <w:rPr>
                    <w:b/>
                    <w:sz w:val="20"/>
                  </w:rPr>
                </w:pPr>
                <w:r>
                  <w:rPr>
                    <w:b/>
                    <w:sz w:val="20"/>
                  </w:rPr>
                  <w:t>LESSON TE3-45B: ADVANCED NAVIGATION – LONG BRIEF</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lowerLetter"/>
      <w:lvlText w:val="(%1)"/>
      <w:lvlJc w:val="left"/>
      <w:pPr>
        <w:ind w:left="565" w:hanging="360"/>
        <w:jc w:val="left"/>
      </w:pPr>
      <w:rPr>
        <w:rFonts w:hint="default"/>
        <w:spacing w:val="-11"/>
        <w:w w:val="99"/>
        <w:lang w:val="en-au" w:eastAsia="en-au" w:bidi="en-au"/>
      </w:rPr>
    </w:lvl>
    <w:lvl w:ilvl="1">
      <w:start w:val="0"/>
      <w:numFmt w:val="bullet"/>
      <w:lvlText w:val="•"/>
      <w:lvlJc w:val="left"/>
      <w:pPr>
        <w:ind w:left="1492" w:hanging="360"/>
      </w:pPr>
      <w:rPr>
        <w:rFonts w:hint="default"/>
        <w:lang w:val="en-au" w:eastAsia="en-au" w:bidi="en-au"/>
      </w:rPr>
    </w:lvl>
    <w:lvl w:ilvl="2">
      <w:start w:val="0"/>
      <w:numFmt w:val="bullet"/>
      <w:lvlText w:val="•"/>
      <w:lvlJc w:val="left"/>
      <w:pPr>
        <w:ind w:left="2424" w:hanging="360"/>
      </w:pPr>
      <w:rPr>
        <w:rFonts w:hint="default"/>
        <w:lang w:val="en-au" w:eastAsia="en-au" w:bidi="en-au"/>
      </w:rPr>
    </w:lvl>
    <w:lvl w:ilvl="3">
      <w:start w:val="0"/>
      <w:numFmt w:val="bullet"/>
      <w:lvlText w:val="•"/>
      <w:lvlJc w:val="left"/>
      <w:pPr>
        <w:ind w:left="3356" w:hanging="360"/>
      </w:pPr>
      <w:rPr>
        <w:rFonts w:hint="default"/>
        <w:lang w:val="en-au" w:eastAsia="en-au" w:bidi="en-au"/>
      </w:rPr>
    </w:lvl>
    <w:lvl w:ilvl="4">
      <w:start w:val="0"/>
      <w:numFmt w:val="bullet"/>
      <w:lvlText w:val="•"/>
      <w:lvlJc w:val="left"/>
      <w:pPr>
        <w:ind w:left="4289" w:hanging="360"/>
      </w:pPr>
      <w:rPr>
        <w:rFonts w:hint="default"/>
        <w:lang w:val="en-au" w:eastAsia="en-au" w:bidi="en-au"/>
      </w:rPr>
    </w:lvl>
    <w:lvl w:ilvl="5">
      <w:start w:val="0"/>
      <w:numFmt w:val="bullet"/>
      <w:lvlText w:val="•"/>
      <w:lvlJc w:val="left"/>
      <w:pPr>
        <w:ind w:left="5221" w:hanging="360"/>
      </w:pPr>
      <w:rPr>
        <w:rFonts w:hint="default"/>
        <w:lang w:val="en-au" w:eastAsia="en-au" w:bidi="en-au"/>
      </w:rPr>
    </w:lvl>
    <w:lvl w:ilvl="6">
      <w:start w:val="0"/>
      <w:numFmt w:val="bullet"/>
      <w:lvlText w:val="•"/>
      <w:lvlJc w:val="left"/>
      <w:pPr>
        <w:ind w:left="6153" w:hanging="360"/>
      </w:pPr>
      <w:rPr>
        <w:rFonts w:hint="default"/>
        <w:lang w:val="en-au" w:eastAsia="en-au" w:bidi="en-au"/>
      </w:rPr>
    </w:lvl>
    <w:lvl w:ilvl="7">
      <w:start w:val="0"/>
      <w:numFmt w:val="bullet"/>
      <w:lvlText w:val="•"/>
      <w:lvlJc w:val="left"/>
      <w:pPr>
        <w:ind w:left="7086" w:hanging="360"/>
      </w:pPr>
      <w:rPr>
        <w:rFonts w:hint="default"/>
        <w:lang w:val="en-au" w:eastAsia="en-au" w:bidi="en-au"/>
      </w:rPr>
    </w:lvl>
    <w:lvl w:ilvl="8">
      <w:start w:val="0"/>
      <w:numFmt w:val="bullet"/>
      <w:lvlText w:val="•"/>
      <w:lvlJc w:val="left"/>
      <w:pPr>
        <w:ind w:left="8018" w:hanging="360"/>
      </w:pPr>
      <w:rPr>
        <w:rFonts w:hint="default"/>
        <w:lang w:val="en-au" w:eastAsia="en-au" w:bidi="en-au"/>
      </w:rPr>
    </w:lvl>
  </w:abstractNum>
  <w:abstractNum w:abstractNumId="2">
    <w:multiLevelType w:val="hybridMultilevel"/>
    <w:lvl w:ilvl="0">
      <w:start w:val="2"/>
      <w:numFmt w:val="lowerRoman"/>
      <w:lvlText w:val="(%1)"/>
      <w:lvlJc w:val="left"/>
      <w:pPr>
        <w:ind w:left="674" w:hanging="252"/>
        <w:jc w:val="left"/>
      </w:pPr>
      <w:rPr>
        <w:rFonts w:hint="default" w:ascii="Arial" w:hAnsi="Arial" w:eastAsia="Arial" w:cs="Arial"/>
        <w:w w:val="99"/>
        <w:sz w:val="18"/>
        <w:szCs w:val="18"/>
        <w:lang w:val="en-au" w:eastAsia="en-au" w:bidi="en-au"/>
      </w:rPr>
    </w:lvl>
    <w:lvl w:ilvl="1">
      <w:start w:val="0"/>
      <w:numFmt w:val="bullet"/>
      <w:lvlText w:val="•"/>
      <w:lvlJc w:val="left"/>
      <w:pPr>
        <w:ind w:left="1475" w:hanging="252"/>
      </w:pPr>
      <w:rPr>
        <w:rFonts w:hint="default"/>
        <w:lang w:val="en-au" w:eastAsia="en-au" w:bidi="en-au"/>
      </w:rPr>
    </w:lvl>
    <w:lvl w:ilvl="2">
      <w:start w:val="0"/>
      <w:numFmt w:val="bullet"/>
      <w:lvlText w:val="•"/>
      <w:lvlJc w:val="left"/>
      <w:pPr>
        <w:ind w:left="2271" w:hanging="252"/>
      </w:pPr>
      <w:rPr>
        <w:rFonts w:hint="default"/>
        <w:lang w:val="en-au" w:eastAsia="en-au" w:bidi="en-au"/>
      </w:rPr>
    </w:lvl>
    <w:lvl w:ilvl="3">
      <w:start w:val="0"/>
      <w:numFmt w:val="bullet"/>
      <w:lvlText w:val="•"/>
      <w:lvlJc w:val="left"/>
      <w:pPr>
        <w:ind w:left="3067" w:hanging="252"/>
      </w:pPr>
      <w:rPr>
        <w:rFonts w:hint="default"/>
        <w:lang w:val="en-au" w:eastAsia="en-au" w:bidi="en-au"/>
      </w:rPr>
    </w:lvl>
    <w:lvl w:ilvl="4">
      <w:start w:val="0"/>
      <w:numFmt w:val="bullet"/>
      <w:lvlText w:val="•"/>
      <w:lvlJc w:val="left"/>
      <w:pPr>
        <w:ind w:left="3862" w:hanging="252"/>
      </w:pPr>
      <w:rPr>
        <w:rFonts w:hint="default"/>
        <w:lang w:val="en-au" w:eastAsia="en-au" w:bidi="en-au"/>
      </w:rPr>
    </w:lvl>
    <w:lvl w:ilvl="5">
      <w:start w:val="0"/>
      <w:numFmt w:val="bullet"/>
      <w:lvlText w:val="•"/>
      <w:lvlJc w:val="left"/>
      <w:pPr>
        <w:ind w:left="4658" w:hanging="252"/>
      </w:pPr>
      <w:rPr>
        <w:rFonts w:hint="default"/>
        <w:lang w:val="en-au" w:eastAsia="en-au" w:bidi="en-au"/>
      </w:rPr>
    </w:lvl>
    <w:lvl w:ilvl="6">
      <w:start w:val="0"/>
      <w:numFmt w:val="bullet"/>
      <w:lvlText w:val="•"/>
      <w:lvlJc w:val="left"/>
      <w:pPr>
        <w:ind w:left="5454" w:hanging="252"/>
      </w:pPr>
      <w:rPr>
        <w:rFonts w:hint="default"/>
        <w:lang w:val="en-au" w:eastAsia="en-au" w:bidi="en-au"/>
      </w:rPr>
    </w:lvl>
    <w:lvl w:ilvl="7">
      <w:start w:val="0"/>
      <w:numFmt w:val="bullet"/>
      <w:lvlText w:val="•"/>
      <w:lvlJc w:val="left"/>
      <w:pPr>
        <w:ind w:left="6249" w:hanging="252"/>
      </w:pPr>
      <w:rPr>
        <w:rFonts w:hint="default"/>
        <w:lang w:val="en-au" w:eastAsia="en-au" w:bidi="en-au"/>
      </w:rPr>
    </w:lvl>
    <w:lvl w:ilvl="8">
      <w:start w:val="0"/>
      <w:numFmt w:val="bullet"/>
      <w:lvlText w:val="•"/>
      <w:lvlJc w:val="left"/>
      <w:pPr>
        <w:ind w:left="7045" w:hanging="252"/>
      </w:pPr>
      <w:rPr>
        <w:rFonts w:hint="default"/>
        <w:lang w:val="en-au" w:eastAsia="en-au" w:bidi="en-au"/>
      </w:rPr>
    </w:lvl>
  </w:abstractNum>
  <w:abstractNum w:abstractNumId="1">
    <w:multiLevelType w:val="hybridMultilevel"/>
    <w:lvl w:ilvl="0">
      <w:start w:val="1"/>
      <w:numFmt w:val="decimal"/>
      <w:lvlText w:val="%1."/>
      <w:lvlJc w:val="left"/>
      <w:pPr>
        <w:ind w:left="566" w:hanging="360"/>
        <w:jc w:val="left"/>
      </w:pPr>
      <w:rPr>
        <w:rFonts w:hint="default" w:ascii="Arial" w:hAnsi="Arial" w:eastAsia="Arial" w:cs="Arial"/>
        <w:spacing w:val="-3"/>
        <w:w w:val="99"/>
        <w:sz w:val="18"/>
        <w:szCs w:val="18"/>
        <w:lang w:val="en-au" w:eastAsia="en-au" w:bidi="en-au"/>
      </w:rPr>
    </w:lvl>
    <w:lvl w:ilvl="1">
      <w:start w:val="0"/>
      <w:numFmt w:val="bullet"/>
      <w:lvlText w:val=""/>
      <w:lvlJc w:val="left"/>
      <w:pPr>
        <w:ind w:left="775" w:hanging="360"/>
      </w:pPr>
      <w:rPr>
        <w:rFonts w:hint="default" w:ascii="Symbol" w:hAnsi="Symbol" w:eastAsia="Symbol" w:cs="Symbol"/>
        <w:w w:val="100"/>
        <w:sz w:val="18"/>
        <w:szCs w:val="18"/>
        <w:lang w:val="en-au" w:eastAsia="en-au" w:bidi="en-au"/>
      </w:rPr>
    </w:lvl>
    <w:lvl w:ilvl="2">
      <w:start w:val="0"/>
      <w:numFmt w:val="bullet"/>
      <w:lvlText w:val="•"/>
      <w:lvlJc w:val="left"/>
      <w:pPr>
        <w:ind w:left="1905" w:hanging="360"/>
      </w:pPr>
      <w:rPr>
        <w:rFonts w:hint="default"/>
        <w:lang w:val="en-au" w:eastAsia="en-au" w:bidi="en-au"/>
      </w:rPr>
    </w:lvl>
    <w:lvl w:ilvl="3">
      <w:start w:val="0"/>
      <w:numFmt w:val="bullet"/>
      <w:lvlText w:val="•"/>
      <w:lvlJc w:val="left"/>
      <w:pPr>
        <w:ind w:left="3030" w:hanging="360"/>
      </w:pPr>
      <w:rPr>
        <w:rFonts w:hint="default"/>
        <w:lang w:val="en-au" w:eastAsia="en-au" w:bidi="en-au"/>
      </w:rPr>
    </w:lvl>
    <w:lvl w:ilvl="4">
      <w:start w:val="0"/>
      <w:numFmt w:val="bullet"/>
      <w:lvlText w:val="•"/>
      <w:lvlJc w:val="left"/>
      <w:pPr>
        <w:ind w:left="4155" w:hanging="360"/>
      </w:pPr>
      <w:rPr>
        <w:rFonts w:hint="default"/>
        <w:lang w:val="en-au" w:eastAsia="en-au" w:bidi="en-au"/>
      </w:rPr>
    </w:lvl>
    <w:lvl w:ilvl="5">
      <w:start w:val="0"/>
      <w:numFmt w:val="bullet"/>
      <w:lvlText w:val="•"/>
      <w:lvlJc w:val="left"/>
      <w:pPr>
        <w:ind w:left="5280" w:hanging="360"/>
      </w:pPr>
      <w:rPr>
        <w:rFonts w:hint="default"/>
        <w:lang w:val="en-au" w:eastAsia="en-au" w:bidi="en-au"/>
      </w:rPr>
    </w:lvl>
    <w:lvl w:ilvl="6">
      <w:start w:val="0"/>
      <w:numFmt w:val="bullet"/>
      <w:lvlText w:val="•"/>
      <w:lvlJc w:val="left"/>
      <w:pPr>
        <w:ind w:left="6405" w:hanging="360"/>
      </w:pPr>
      <w:rPr>
        <w:rFonts w:hint="default"/>
        <w:lang w:val="en-au" w:eastAsia="en-au" w:bidi="en-au"/>
      </w:rPr>
    </w:lvl>
    <w:lvl w:ilvl="7">
      <w:start w:val="0"/>
      <w:numFmt w:val="bullet"/>
      <w:lvlText w:val="•"/>
      <w:lvlJc w:val="left"/>
      <w:pPr>
        <w:ind w:left="7530" w:hanging="360"/>
      </w:pPr>
      <w:rPr>
        <w:rFonts w:hint="default"/>
        <w:lang w:val="en-au" w:eastAsia="en-au" w:bidi="en-au"/>
      </w:rPr>
    </w:lvl>
    <w:lvl w:ilvl="8">
      <w:start w:val="0"/>
      <w:numFmt w:val="bullet"/>
      <w:lvlText w:val="•"/>
      <w:lvlJc w:val="left"/>
      <w:pPr>
        <w:ind w:left="8655"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spacing w:before="14"/>
    </w:pPr>
    <w:rPr>
      <w:rFonts w:ascii="Arial" w:hAnsi="Arial" w:eastAsia="Arial" w:cs="Arial"/>
      <w:sz w:val="18"/>
      <w:szCs w:val="18"/>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TE3-45B Advanced Nav Long brief Preflight brief Lesson plan Trng Record</dc:title>
  <dcterms:created xsi:type="dcterms:W3CDTF">2021-11-10T01:00:52Z</dcterms:created>
  <dcterms:modified xsi:type="dcterms:W3CDTF">2021-11-10T01:00:52Z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