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rPr>
      </w:pPr>
      <w:r>
        <w:rPr>
          <w:rFonts w:ascii="Times New Roman"/>
        </w:rPr>
        <w:pict>
          <v:group style="width:550.35pt;height:47.9pt;mso-position-horizontal-relative:char;mso-position-vertical-relative:line" coordorigin="0,0" coordsize="11007,958">
            <v:line style="position:absolute" from="10,5" to="10997,5" stroked="true" strokeweight=".48pt" strokecolor="#000000">
              <v:stroke dashstyle="solid"/>
            </v:line>
            <v:line style="position:absolute" from="10,583" to="10997,583" stroked="true" strokeweight=".48pt" strokecolor="#000000">
              <v:stroke dashstyle="solid"/>
            </v:line>
            <v:line style="position:absolute" from="5,0" to="5,588" stroked="true" strokeweight=".48pt" strokecolor="#000000">
              <v:stroke dashstyle="solid"/>
            </v:line>
            <v:line style="position:absolute" from="24,593" to="10997,593" stroked="true" strokeweight=".481pt" strokecolor="#000000">
              <v:stroke dashstyle="solid"/>
            </v:line>
            <v:line style="position:absolute" from="24,953" to="10997,953" stroked="true" strokeweight=".481pt" strokecolor="#000000">
              <v:stroke dashstyle="solid"/>
            </v:line>
            <v:line style="position:absolute" from="19,588" to="19,958" stroked="true" strokeweight=".48pt" strokecolor="#000000">
              <v:stroke dashstyle="solid"/>
            </v:line>
            <v:line style="position:absolute" from="11002,0" to="11002,958" stroked="true" strokeweight=".48pt" strokecolor="#000000">
              <v:stroke dashstyle="solid"/>
            </v:line>
            <v:shape style="position:absolute;left:16;top:597;width:10980;height:351" type="#_x0000_t202" filled="true" fillcolor="#f2f2f2" stroked="false">
              <v:textbox inset="0,0,0,0">
                <w:txbxContent>
                  <w:p>
                    <w:pPr>
                      <w:spacing w:before="57"/>
                      <w:ind w:left="36" w:right="0" w:firstLine="0"/>
                      <w:jc w:val="left"/>
                      <w:rPr>
                        <w:b/>
                        <w:sz w:val="20"/>
                      </w:rPr>
                    </w:pPr>
                    <w:r>
                      <w:rPr>
                        <w:b/>
                        <w:sz w:val="20"/>
                      </w:rPr>
                      <w:t>TUTORIAL: STUDENT SOLO CONSIDERATIONS</w:t>
                    </w:r>
                  </w:p>
                </w:txbxContent>
              </v:textbox>
              <v:fill type="solid"/>
              <w10:wrap type="none"/>
            </v:shape>
            <v:shape style="position:absolute;left:16;top:9;width:10980;height:569" type="#_x0000_t202" filled="true" fillcolor="#dadada" stroked="false">
              <v:textbox inset="0,0,0,0">
                <w:txbxContent>
                  <w:p>
                    <w:pPr>
                      <w:spacing w:before="55"/>
                      <w:ind w:left="3643" w:right="3075" w:hanging="317"/>
                      <w:jc w:val="left"/>
                      <w:rPr>
                        <w:b/>
                        <w:sz w:val="22"/>
                      </w:rPr>
                    </w:pPr>
                    <w:r>
                      <w:rPr>
                        <w:b/>
                        <w:sz w:val="22"/>
                      </w:rPr>
                      <w:t>FLIGHT INSTRUCTOR RATING – TUTORIAL LESSON PLAN &amp; TRAINING RECORD</w:t>
                    </w:r>
                  </w:p>
                </w:txbxContent>
              </v:textbox>
              <v:fill type="solid"/>
              <w10:wrap type="none"/>
            </v:shape>
          </v:group>
        </w:pict>
      </w:r>
      <w:r>
        <w:rPr>
          <w:rFonts w:ascii="Times New Roman"/>
        </w:rPr>
      </w:r>
    </w:p>
    <w:p>
      <w:pPr>
        <w:pStyle w:val="BodyText"/>
        <w:ind w:left="0"/>
        <w:rPr>
          <w:rFonts w:ascii="Times New Roman"/>
          <w:sz w:val="19"/>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51"/>
        <w:gridCol w:w="3828"/>
        <w:gridCol w:w="1843"/>
        <w:gridCol w:w="2693"/>
      </w:tblGrid>
      <w:tr>
        <w:trPr>
          <w:trHeight w:val="501" w:hRule="atLeast"/>
        </w:trPr>
        <w:tc>
          <w:tcPr>
            <w:tcW w:w="2551" w:type="dxa"/>
            <w:shd w:val="clear" w:color="auto" w:fill="F2F2F2"/>
          </w:tcPr>
          <w:p>
            <w:pPr>
              <w:pStyle w:val="TableParagraph"/>
              <w:spacing w:before="131"/>
              <w:ind w:right="19"/>
              <w:jc w:val="right"/>
              <w:rPr>
                <w:b/>
                <w:sz w:val="20"/>
              </w:rPr>
            </w:pPr>
            <w:r>
              <w:rPr>
                <w:b/>
                <w:sz w:val="20"/>
              </w:rPr>
              <w:t>TRAINEE NAME:</w:t>
            </w:r>
          </w:p>
        </w:tc>
        <w:tc>
          <w:tcPr>
            <w:tcW w:w="3828" w:type="dxa"/>
          </w:tcPr>
          <w:p>
            <w:pPr>
              <w:pStyle w:val="TableParagraph"/>
              <w:rPr>
                <w:rFonts w:ascii="Times New Roman"/>
                <w:sz w:val="18"/>
              </w:rPr>
            </w:pPr>
          </w:p>
        </w:tc>
        <w:tc>
          <w:tcPr>
            <w:tcW w:w="1843" w:type="dxa"/>
            <w:shd w:val="clear" w:color="auto" w:fill="F2F2F2"/>
          </w:tcPr>
          <w:p>
            <w:pPr>
              <w:pStyle w:val="TableParagraph"/>
              <w:spacing w:before="131"/>
              <w:ind w:left="55"/>
              <w:rPr>
                <w:b/>
                <w:sz w:val="20"/>
              </w:rPr>
            </w:pPr>
            <w:r>
              <w:rPr>
                <w:b/>
                <w:sz w:val="20"/>
              </w:rPr>
              <w:t>TRAINEE ARN:</w:t>
            </w:r>
          </w:p>
        </w:tc>
        <w:tc>
          <w:tcPr>
            <w:tcW w:w="2693" w:type="dxa"/>
          </w:tcPr>
          <w:p>
            <w:pPr>
              <w:pStyle w:val="TableParagraph"/>
              <w:rPr>
                <w:rFonts w:ascii="Times New Roman"/>
                <w:sz w:val="18"/>
              </w:rPr>
            </w:pPr>
          </w:p>
        </w:tc>
      </w:tr>
      <w:tr>
        <w:trPr>
          <w:trHeight w:val="517" w:hRule="atLeast"/>
        </w:trPr>
        <w:tc>
          <w:tcPr>
            <w:tcW w:w="2551" w:type="dxa"/>
            <w:tcBorders>
              <w:bottom w:val="single" w:sz="8" w:space="0" w:color="000000"/>
            </w:tcBorders>
            <w:shd w:val="clear" w:color="auto" w:fill="F2F2F2"/>
          </w:tcPr>
          <w:p>
            <w:pPr>
              <w:pStyle w:val="TableParagraph"/>
              <w:spacing w:before="138"/>
              <w:ind w:right="20"/>
              <w:jc w:val="right"/>
              <w:rPr>
                <w:b/>
                <w:sz w:val="20"/>
              </w:rPr>
            </w:pPr>
            <w:r>
              <w:rPr>
                <w:b/>
                <w:sz w:val="20"/>
              </w:rPr>
              <w:t>INSTRUCTOR NAME:</w:t>
            </w:r>
          </w:p>
        </w:tc>
        <w:tc>
          <w:tcPr>
            <w:tcW w:w="3828" w:type="dxa"/>
            <w:tcBorders>
              <w:bottom w:val="single" w:sz="8" w:space="0" w:color="000000"/>
            </w:tcBorders>
          </w:tcPr>
          <w:p>
            <w:pPr>
              <w:pStyle w:val="TableParagraph"/>
              <w:rPr>
                <w:rFonts w:ascii="Times New Roman"/>
                <w:sz w:val="18"/>
              </w:rPr>
            </w:pPr>
          </w:p>
        </w:tc>
        <w:tc>
          <w:tcPr>
            <w:tcW w:w="1843" w:type="dxa"/>
            <w:tcBorders>
              <w:bottom w:val="single" w:sz="8" w:space="0" w:color="000000"/>
            </w:tcBorders>
            <w:shd w:val="clear" w:color="auto" w:fill="F2F2F2"/>
          </w:tcPr>
          <w:p>
            <w:pPr>
              <w:pStyle w:val="TableParagraph"/>
              <w:spacing w:before="23"/>
              <w:ind w:left="55" w:right="202"/>
              <w:rPr>
                <w:b/>
                <w:sz w:val="20"/>
              </w:rPr>
            </w:pPr>
            <w:r>
              <w:rPr>
                <w:b/>
                <w:sz w:val="20"/>
              </w:rPr>
              <w:t>TRAINING SESSION DATE:</w:t>
            </w:r>
          </w:p>
        </w:tc>
        <w:tc>
          <w:tcPr>
            <w:tcW w:w="2693" w:type="dxa"/>
            <w:tcBorders>
              <w:bottom w:val="single" w:sz="8" w:space="0" w:color="000000"/>
            </w:tcBorders>
          </w:tcPr>
          <w:p>
            <w:pPr>
              <w:pStyle w:val="TableParagraph"/>
              <w:rPr>
                <w:rFonts w:ascii="Times New Roman"/>
                <w:sz w:val="18"/>
              </w:rPr>
            </w:pPr>
          </w:p>
        </w:tc>
      </w:tr>
      <w:tr>
        <w:trPr>
          <w:trHeight w:val="1722" w:hRule="atLeast"/>
        </w:trPr>
        <w:tc>
          <w:tcPr>
            <w:tcW w:w="10915" w:type="dxa"/>
            <w:gridSpan w:val="4"/>
            <w:tcBorders>
              <w:top w:val="single" w:sz="8" w:space="0" w:color="000000"/>
            </w:tcBorders>
          </w:tcPr>
          <w:p>
            <w:pPr>
              <w:pStyle w:val="TableParagraph"/>
              <w:spacing w:before="22"/>
              <w:ind w:left="26"/>
              <w:rPr>
                <w:b/>
                <w:sz w:val="18"/>
              </w:rPr>
            </w:pPr>
            <w:r>
              <w:rPr>
                <w:b/>
                <w:sz w:val="18"/>
              </w:rPr>
              <w:t>Lesson Overview</w:t>
            </w:r>
          </w:p>
          <w:p>
            <w:pPr>
              <w:pStyle w:val="TableParagraph"/>
              <w:numPr>
                <w:ilvl w:val="0"/>
                <w:numId w:val="1"/>
              </w:numPr>
              <w:tabs>
                <w:tab w:pos="746" w:val="left" w:leader="none"/>
                <w:tab w:pos="747" w:val="left" w:leader="none"/>
              </w:tabs>
              <w:spacing w:line="220" w:lineRule="exact" w:before="5" w:after="0"/>
              <w:ind w:left="746" w:right="0" w:hanging="361"/>
              <w:jc w:val="left"/>
              <w:rPr>
                <w:sz w:val="18"/>
              </w:rPr>
            </w:pPr>
            <w:r>
              <w:rPr>
                <w:sz w:val="18"/>
              </w:rPr>
              <w:t>The objectives of the training session are</w:t>
            </w:r>
            <w:r>
              <w:rPr>
                <w:spacing w:val="-3"/>
                <w:sz w:val="18"/>
              </w:rPr>
              <w:t> </w:t>
            </w:r>
            <w:r>
              <w:rPr>
                <w:sz w:val="18"/>
              </w:rPr>
              <w:t>to:</w:t>
            </w:r>
          </w:p>
          <w:p>
            <w:pPr>
              <w:pStyle w:val="TableParagraph"/>
              <w:numPr>
                <w:ilvl w:val="1"/>
                <w:numId w:val="1"/>
              </w:numPr>
              <w:tabs>
                <w:tab w:pos="1158" w:val="left" w:leader="none"/>
                <w:tab w:pos="1159" w:val="left" w:leader="none"/>
              </w:tabs>
              <w:spacing w:line="223" w:lineRule="auto" w:before="9" w:after="0"/>
              <w:ind w:left="1158" w:right="304" w:hanging="360"/>
              <w:jc w:val="left"/>
              <w:rPr>
                <w:sz w:val="18"/>
              </w:rPr>
            </w:pPr>
            <w:r>
              <w:rPr>
                <w:sz w:val="18"/>
              </w:rPr>
              <w:t>Provide the trainee instructor with guidance on preparing for a dual flight check prior to student solo operations and the application of the standards to be</w:t>
            </w:r>
            <w:r>
              <w:rPr>
                <w:spacing w:val="-5"/>
                <w:sz w:val="18"/>
              </w:rPr>
              <w:t> </w:t>
            </w:r>
            <w:r>
              <w:rPr>
                <w:sz w:val="18"/>
              </w:rPr>
              <w:t>applied</w:t>
            </w:r>
          </w:p>
          <w:p>
            <w:pPr>
              <w:pStyle w:val="TableParagraph"/>
              <w:numPr>
                <w:ilvl w:val="1"/>
                <w:numId w:val="1"/>
              </w:numPr>
              <w:tabs>
                <w:tab w:pos="1158" w:val="left" w:leader="none"/>
                <w:tab w:pos="1159" w:val="left" w:leader="none"/>
              </w:tabs>
              <w:spacing w:line="215" w:lineRule="exact" w:before="4" w:after="0"/>
              <w:ind w:left="1158" w:right="0" w:hanging="361"/>
              <w:jc w:val="left"/>
              <w:rPr>
                <w:sz w:val="18"/>
              </w:rPr>
            </w:pPr>
            <w:r>
              <w:rPr>
                <w:sz w:val="18"/>
              </w:rPr>
              <w:t>Provide the trainee with guidance on assessing student solo readiness with emphasis on human</w:t>
            </w:r>
            <w:r>
              <w:rPr>
                <w:spacing w:val="-15"/>
                <w:sz w:val="18"/>
              </w:rPr>
              <w:t> </w:t>
            </w:r>
            <w:r>
              <w:rPr>
                <w:sz w:val="18"/>
              </w:rPr>
              <w:t>factors</w:t>
            </w:r>
          </w:p>
          <w:p>
            <w:pPr>
              <w:pStyle w:val="TableParagraph"/>
              <w:numPr>
                <w:ilvl w:val="1"/>
                <w:numId w:val="1"/>
              </w:numPr>
              <w:tabs>
                <w:tab w:pos="1158" w:val="left" w:leader="none"/>
                <w:tab w:pos="1159" w:val="left" w:leader="none"/>
              </w:tabs>
              <w:spacing w:line="206" w:lineRule="exact" w:before="0" w:after="0"/>
              <w:ind w:left="1158" w:right="0" w:hanging="361"/>
              <w:jc w:val="left"/>
              <w:rPr>
                <w:sz w:val="18"/>
              </w:rPr>
            </w:pPr>
            <w:r>
              <w:rPr>
                <w:sz w:val="18"/>
              </w:rPr>
              <w:t>Review the principles of learning with focus on assessing performance against the required</w:t>
            </w:r>
            <w:r>
              <w:rPr>
                <w:spacing w:val="-14"/>
                <w:sz w:val="18"/>
              </w:rPr>
              <w:t> </w:t>
            </w:r>
            <w:r>
              <w:rPr>
                <w:sz w:val="18"/>
              </w:rPr>
              <w:t>standards</w:t>
            </w:r>
          </w:p>
          <w:p>
            <w:pPr>
              <w:pStyle w:val="TableParagraph"/>
              <w:numPr>
                <w:ilvl w:val="1"/>
                <w:numId w:val="1"/>
              </w:numPr>
              <w:tabs>
                <w:tab w:pos="1158" w:val="left" w:leader="none"/>
                <w:tab w:pos="1159" w:val="left" w:leader="none"/>
              </w:tabs>
              <w:spacing w:line="215" w:lineRule="exact" w:before="0" w:after="0"/>
              <w:ind w:left="1158" w:right="0" w:hanging="361"/>
              <w:jc w:val="left"/>
              <w:rPr>
                <w:sz w:val="18"/>
              </w:rPr>
            </w:pPr>
            <w:r>
              <w:rPr>
                <w:sz w:val="18"/>
              </w:rPr>
              <w:t>Review the environmental circumstances that must be considered for student solo</w:t>
            </w:r>
            <w:r>
              <w:rPr>
                <w:spacing w:val="-16"/>
                <w:sz w:val="18"/>
              </w:rPr>
              <w:t> </w:t>
            </w:r>
            <w:r>
              <w:rPr>
                <w:sz w:val="18"/>
              </w:rPr>
              <w:t>operations</w:t>
            </w:r>
          </w:p>
        </w:tc>
      </w:tr>
    </w:tbl>
    <w:p>
      <w:pPr>
        <w:pStyle w:val="BodyText"/>
        <w:spacing w:before="1"/>
        <w:ind w:left="0"/>
        <w:rPr>
          <w:rFonts w:ascii="Times New Roman"/>
          <w:sz w:val="22"/>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59"/>
        <w:gridCol w:w="9528"/>
      </w:tblGrid>
      <w:tr>
        <w:trPr>
          <w:trHeight w:val="673" w:hRule="atLeast"/>
        </w:trPr>
        <w:tc>
          <w:tcPr>
            <w:tcW w:w="1159" w:type="dxa"/>
            <w:shd w:val="clear" w:color="auto" w:fill="F2F2F2"/>
          </w:tcPr>
          <w:p>
            <w:pPr>
              <w:pStyle w:val="TableParagraph"/>
              <w:spacing w:line="207" w:lineRule="exact" w:before="23"/>
              <w:ind w:left="26"/>
              <w:rPr>
                <w:b/>
                <w:sz w:val="18"/>
              </w:rPr>
            </w:pPr>
            <w:r>
              <w:rPr>
                <w:b/>
                <w:sz w:val="18"/>
              </w:rPr>
              <w:t>MOS</w:t>
            </w:r>
          </w:p>
          <w:p>
            <w:pPr>
              <w:pStyle w:val="TableParagraph"/>
              <w:spacing w:line="207" w:lineRule="exact"/>
              <w:ind w:left="26"/>
              <w:rPr>
                <w:b/>
                <w:sz w:val="18"/>
              </w:rPr>
            </w:pPr>
            <w:r>
              <w:rPr>
                <w:b/>
                <w:sz w:val="18"/>
              </w:rPr>
              <w:t>Reference</w:t>
            </w:r>
          </w:p>
        </w:tc>
        <w:tc>
          <w:tcPr>
            <w:tcW w:w="9528" w:type="dxa"/>
            <w:shd w:val="clear" w:color="auto" w:fill="F2F2F2"/>
          </w:tcPr>
          <w:p>
            <w:pPr>
              <w:pStyle w:val="TableParagraph"/>
              <w:spacing w:before="10"/>
              <w:rPr>
                <w:rFonts w:ascii="Times New Roman"/>
                <w:sz w:val="18"/>
              </w:rPr>
            </w:pPr>
          </w:p>
          <w:p>
            <w:pPr>
              <w:pStyle w:val="TableParagraph"/>
              <w:spacing w:before="1"/>
              <w:ind w:left="26"/>
              <w:rPr>
                <w:i/>
                <w:sz w:val="20"/>
              </w:rPr>
            </w:pPr>
            <w:r>
              <w:rPr>
                <w:b/>
                <w:sz w:val="18"/>
              </w:rPr>
              <w:t>Lesson Content </w:t>
            </w:r>
            <w:r>
              <w:rPr>
                <w:i/>
                <w:sz w:val="20"/>
              </w:rPr>
              <w:t>(Elements &amp; Performance Criteria)</w:t>
            </w:r>
          </w:p>
        </w:tc>
      </w:tr>
      <w:tr>
        <w:trPr>
          <w:trHeight w:val="285" w:hRule="atLeast"/>
        </w:trPr>
        <w:tc>
          <w:tcPr>
            <w:tcW w:w="1159" w:type="dxa"/>
          </w:tcPr>
          <w:p>
            <w:pPr>
              <w:pStyle w:val="TableParagraph"/>
              <w:spacing w:before="23"/>
              <w:ind w:left="278"/>
              <w:rPr>
                <w:b/>
                <w:sz w:val="20"/>
              </w:rPr>
            </w:pPr>
            <w:r>
              <w:rPr>
                <w:b/>
                <w:sz w:val="20"/>
              </w:rPr>
              <w:t>FIR4.4</w:t>
            </w:r>
          </w:p>
        </w:tc>
        <w:tc>
          <w:tcPr>
            <w:tcW w:w="9528" w:type="dxa"/>
          </w:tcPr>
          <w:p>
            <w:pPr>
              <w:pStyle w:val="TableParagraph"/>
              <w:spacing w:before="23"/>
              <w:ind w:left="26"/>
              <w:rPr>
                <w:b/>
                <w:sz w:val="20"/>
              </w:rPr>
            </w:pPr>
            <w:r>
              <w:rPr>
                <w:b/>
                <w:sz w:val="20"/>
              </w:rPr>
              <w:t>Conduct airborne training</w:t>
            </w:r>
          </w:p>
        </w:tc>
      </w:tr>
      <w:tr>
        <w:trPr>
          <w:trHeight w:val="287" w:hRule="atLeast"/>
        </w:trPr>
        <w:tc>
          <w:tcPr>
            <w:tcW w:w="1159" w:type="dxa"/>
          </w:tcPr>
          <w:p>
            <w:pPr>
              <w:pStyle w:val="TableParagraph"/>
              <w:spacing w:before="44"/>
              <w:ind w:right="187"/>
              <w:jc w:val="right"/>
              <w:rPr>
                <w:sz w:val="18"/>
              </w:rPr>
            </w:pPr>
            <w:r>
              <w:rPr>
                <w:w w:val="95"/>
                <w:sz w:val="18"/>
              </w:rPr>
              <w:t>(e)</w:t>
            </w:r>
          </w:p>
        </w:tc>
        <w:tc>
          <w:tcPr>
            <w:tcW w:w="9528" w:type="dxa"/>
          </w:tcPr>
          <w:p>
            <w:pPr>
              <w:pStyle w:val="TableParagraph"/>
              <w:spacing w:before="27"/>
              <w:ind w:left="115"/>
              <w:rPr>
                <w:sz w:val="18"/>
              </w:rPr>
            </w:pPr>
            <w:r>
              <w:rPr>
                <w:sz w:val="18"/>
              </w:rPr>
              <w:t>Monitors the task (unassisted practice)</w:t>
            </w:r>
          </w:p>
        </w:tc>
      </w:tr>
      <w:tr>
        <w:trPr>
          <w:trHeight w:val="261" w:hRule="atLeast"/>
        </w:trPr>
        <w:tc>
          <w:tcPr>
            <w:tcW w:w="1159" w:type="dxa"/>
          </w:tcPr>
          <w:p>
            <w:pPr>
              <w:pStyle w:val="TableParagraph"/>
              <w:rPr>
                <w:rFonts w:ascii="Times New Roman"/>
                <w:sz w:val="18"/>
              </w:rPr>
            </w:pPr>
          </w:p>
        </w:tc>
        <w:tc>
          <w:tcPr>
            <w:tcW w:w="9528" w:type="dxa"/>
          </w:tcPr>
          <w:p>
            <w:pPr>
              <w:pStyle w:val="TableParagraph"/>
              <w:spacing w:before="25"/>
              <w:ind w:left="67"/>
              <w:rPr>
                <w:sz w:val="18"/>
              </w:rPr>
            </w:pPr>
            <w:r>
              <w:rPr>
                <w:sz w:val="18"/>
              </w:rPr>
              <w:t>(i) identify the trainee’s deficiencies and provide feedback to assist the trainee in achieving the standard</w:t>
            </w:r>
          </w:p>
        </w:tc>
      </w:tr>
      <w:tr>
        <w:trPr>
          <w:trHeight w:val="263" w:hRule="atLeast"/>
        </w:trPr>
        <w:tc>
          <w:tcPr>
            <w:tcW w:w="1159" w:type="dxa"/>
          </w:tcPr>
          <w:p>
            <w:pPr>
              <w:pStyle w:val="TableParagraph"/>
              <w:rPr>
                <w:rFonts w:ascii="Times New Roman"/>
                <w:sz w:val="18"/>
              </w:rPr>
            </w:pPr>
          </w:p>
        </w:tc>
        <w:tc>
          <w:tcPr>
            <w:tcW w:w="9528" w:type="dxa"/>
          </w:tcPr>
          <w:p>
            <w:pPr>
              <w:pStyle w:val="TableParagraph"/>
              <w:spacing w:before="27"/>
              <w:ind w:left="67"/>
              <w:rPr>
                <w:sz w:val="18"/>
              </w:rPr>
            </w:pPr>
            <w:r>
              <w:rPr>
                <w:sz w:val="18"/>
              </w:rPr>
              <w:t>(ii) provides and varies additional instruction and demonstration as necessary to assist trainee;</w:t>
            </w:r>
          </w:p>
        </w:tc>
      </w:tr>
      <w:tr>
        <w:trPr>
          <w:trHeight w:val="263" w:hRule="atLeast"/>
        </w:trPr>
        <w:tc>
          <w:tcPr>
            <w:tcW w:w="1159" w:type="dxa"/>
          </w:tcPr>
          <w:p>
            <w:pPr>
              <w:pStyle w:val="TableParagraph"/>
              <w:rPr>
                <w:rFonts w:ascii="Times New Roman"/>
                <w:sz w:val="18"/>
              </w:rPr>
            </w:pPr>
          </w:p>
        </w:tc>
        <w:tc>
          <w:tcPr>
            <w:tcW w:w="9528" w:type="dxa"/>
          </w:tcPr>
          <w:p>
            <w:pPr>
              <w:pStyle w:val="TableParagraph"/>
              <w:spacing w:before="27"/>
              <w:ind w:left="67"/>
              <w:rPr>
                <w:sz w:val="18"/>
              </w:rPr>
            </w:pPr>
            <w:r>
              <w:rPr>
                <w:sz w:val="18"/>
              </w:rPr>
              <w:t>(iii) remedial training is effective such that errors are corrected;</w:t>
            </w:r>
          </w:p>
        </w:tc>
      </w:tr>
      <w:tr>
        <w:trPr>
          <w:trHeight w:val="261" w:hRule="atLeast"/>
        </w:trPr>
        <w:tc>
          <w:tcPr>
            <w:tcW w:w="1159" w:type="dxa"/>
          </w:tcPr>
          <w:p>
            <w:pPr>
              <w:pStyle w:val="TableParagraph"/>
              <w:rPr>
                <w:rFonts w:ascii="Times New Roman"/>
                <w:sz w:val="18"/>
              </w:rPr>
            </w:pPr>
          </w:p>
        </w:tc>
        <w:tc>
          <w:tcPr>
            <w:tcW w:w="9528" w:type="dxa"/>
          </w:tcPr>
          <w:p>
            <w:pPr>
              <w:pStyle w:val="TableParagraph"/>
              <w:spacing w:before="27"/>
              <w:ind w:left="67"/>
              <w:rPr>
                <w:sz w:val="18"/>
              </w:rPr>
            </w:pPr>
            <w:r>
              <w:rPr>
                <w:sz w:val="18"/>
              </w:rPr>
              <w:t>(iv) encourage the trainee to develop self-assessment skills;</w:t>
            </w:r>
          </w:p>
        </w:tc>
      </w:tr>
      <w:tr>
        <w:trPr>
          <w:trHeight w:val="263" w:hRule="atLeast"/>
        </w:trPr>
        <w:tc>
          <w:tcPr>
            <w:tcW w:w="1159" w:type="dxa"/>
          </w:tcPr>
          <w:p>
            <w:pPr>
              <w:pStyle w:val="TableParagraph"/>
              <w:rPr>
                <w:rFonts w:ascii="Times New Roman"/>
                <w:sz w:val="18"/>
              </w:rPr>
            </w:pPr>
          </w:p>
        </w:tc>
        <w:tc>
          <w:tcPr>
            <w:tcW w:w="9528" w:type="dxa"/>
          </w:tcPr>
          <w:p>
            <w:pPr>
              <w:pStyle w:val="TableParagraph"/>
              <w:spacing w:before="27"/>
              <w:ind w:left="67"/>
              <w:rPr>
                <w:sz w:val="18"/>
              </w:rPr>
            </w:pPr>
            <w:r>
              <w:rPr>
                <w:sz w:val="18"/>
              </w:rPr>
              <w:t>(v) note training events for debriefing and assessment;</w:t>
            </w:r>
          </w:p>
        </w:tc>
      </w:tr>
      <w:tr>
        <w:trPr>
          <w:trHeight w:val="470" w:hRule="atLeast"/>
        </w:trPr>
        <w:tc>
          <w:tcPr>
            <w:tcW w:w="1159" w:type="dxa"/>
          </w:tcPr>
          <w:p>
            <w:pPr>
              <w:pStyle w:val="TableParagraph"/>
              <w:spacing w:before="44"/>
              <w:ind w:right="187"/>
              <w:jc w:val="right"/>
              <w:rPr>
                <w:sz w:val="18"/>
              </w:rPr>
            </w:pPr>
            <w:r>
              <w:rPr>
                <w:sz w:val="18"/>
              </w:rPr>
              <w:t>(f)</w:t>
            </w:r>
          </w:p>
        </w:tc>
        <w:tc>
          <w:tcPr>
            <w:tcW w:w="9528" w:type="dxa"/>
          </w:tcPr>
          <w:p>
            <w:pPr>
              <w:pStyle w:val="TableParagraph"/>
              <w:spacing w:before="27"/>
              <w:ind w:left="67" w:right="1056"/>
              <w:rPr>
                <w:sz w:val="18"/>
              </w:rPr>
            </w:pPr>
            <w:r>
              <w:rPr>
                <w:sz w:val="18"/>
              </w:rPr>
              <w:t>develop the trainee’s responsibility through the application of human factors principles for threat and error management</w:t>
            </w:r>
          </w:p>
        </w:tc>
      </w:tr>
      <w:tr>
        <w:trPr>
          <w:trHeight w:val="287" w:hRule="atLeast"/>
        </w:trPr>
        <w:tc>
          <w:tcPr>
            <w:tcW w:w="1159" w:type="dxa"/>
          </w:tcPr>
          <w:p>
            <w:pPr>
              <w:pStyle w:val="TableParagraph"/>
              <w:spacing w:before="23"/>
              <w:ind w:left="278"/>
              <w:rPr>
                <w:b/>
                <w:sz w:val="20"/>
              </w:rPr>
            </w:pPr>
            <w:r>
              <w:rPr>
                <w:b/>
                <w:sz w:val="20"/>
              </w:rPr>
              <w:t>FIR4.5</w:t>
            </w:r>
          </w:p>
        </w:tc>
        <w:tc>
          <w:tcPr>
            <w:tcW w:w="9528" w:type="dxa"/>
          </w:tcPr>
          <w:p>
            <w:pPr>
              <w:pStyle w:val="TableParagraph"/>
              <w:spacing w:before="23"/>
              <w:ind w:left="26"/>
              <w:rPr>
                <w:b/>
                <w:sz w:val="20"/>
              </w:rPr>
            </w:pPr>
            <w:r>
              <w:rPr>
                <w:b/>
                <w:sz w:val="20"/>
              </w:rPr>
              <w:t>Conduct post-flight briefing</w:t>
            </w:r>
          </w:p>
        </w:tc>
      </w:tr>
      <w:tr>
        <w:trPr>
          <w:trHeight w:val="285" w:hRule="atLeast"/>
        </w:trPr>
        <w:tc>
          <w:tcPr>
            <w:tcW w:w="1159" w:type="dxa"/>
          </w:tcPr>
          <w:p>
            <w:pPr>
              <w:pStyle w:val="TableParagraph"/>
              <w:spacing w:before="42"/>
              <w:ind w:right="187"/>
              <w:jc w:val="right"/>
              <w:rPr>
                <w:sz w:val="18"/>
              </w:rPr>
            </w:pPr>
            <w:r>
              <w:rPr>
                <w:w w:val="95"/>
                <w:sz w:val="18"/>
              </w:rPr>
              <w:t>(a)</w:t>
            </w:r>
          </w:p>
        </w:tc>
        <w:tc>
          <w:tcPr>
            <w:tcW w:w="9528" w:type="dxa"/>
          </w:tcPr>
          <w:p>
            <w:pPr>
              <w:pStyle w:val="TableParagraph"/>
              <w:spacing w:before="25"/>
              <w:ind w:left="67"/>
              <w:rPr>
                <w:sz w:val="18"/>
              </w:rPr>
            </w:pPr>
            <w:r>
              <w:rPr>
                <w:sz w:val="18"/>
              </w:rPr>
              <w:t>encourage the trainee to self-assess performance against the performance criteria;</w:t>
            </w:r>
          </w:p>
        </w:tc>
      </w:tr>
      <w:tr>
        <w:trPr>
          <w:trHeight w:val="470" w:hRule="atLeast"/>
        </w:trPr>
        <w:tc>
          <w:tcPr>
            <w:tcW w:w="1159" w:type="dxa"/>
          </w:tcPr>
          <w:p>
            <w:pPr>
              <w:pStyle w:val="TableParagraph"/>
              <w:spacing w:before="44"/>
              <w:ind w:right="187"/>
              <w:jc w:val="right"/>
              <w:rPr>
                <w:sz w:val="18"/>
              </w:rPr>
            </w:pPr>
            <w:r>
              <w:rPr>
                <w:w w:val="95"/>
                <w:sz w:val="18"/>
              </w:rPr>
              <w:t>(b)</w:t>
            </w:r>
          </w:p>
        </w:tc>
        <w:tc>
          <w:tcPr>
            <w:tcW w:w="9528" w:type="dxa"/>
          </w:tcPr>
          <w:p>
            <w:pPr>
              <w:pStyle w:val="TableParagraph"/>
              <w:spacing w:before="27"/>
              <w:ind w:left="67" w:right="1016"/>
              <w:rPr>
                <w:sz w:val="18"/>
              </w:rPr>
            </w:pPr>
            <w:r>
              <w:rPr>
                <w:sz w:val="18"/>
              </w:rPr>
              <w:t>describe clearly and accurately, significant details of the trainee’s performance and assesses the trainee’s achievement against the training outcomes for the lesson and associated performance criteria;</w:t>
            </w:r>
          </w:p>
        </w:tc>
      </w:tr>
      <w:tr>
        <w:trPr>
          <w:trHeight w:val="285" w:hRule="atLeast"/>
        </w:trPr>
        <w:tc>
          <w:tcPr>
            <w:tcW w:w="1159" w:type="dxa"/>
          </w:tcPr>
          <w:p>
            <w:pPr>
              <w:pStyle w:val="TableParagraph"/>
              <w:spacing w:before="44"/>
              <w:ind w:right="187"/>
              <w:jc w:val="right"/>
              <w:rPr>
                <w:sz w:val="18"/>
              </w:rPr>
            </w:pPr>
            <w:r>
              <w:rPr>
                <w:sz w:val="18"/>
              </w:rPr>
              <w:t>(c)</w:t>
            </w:r>
          </w:p>
        </w:tc>
        <w:tc>
          <w:tcPr>
            <w:tcW w:w="9528" w:type="dxa"/>
          </w:tcPr>
          <w:p>
            <w:pPr>
              <w:pStyle w:val="TableParagraph"/>
              <w:spacing w:before="27"/>
              <w:ind w:left="67"/>
              <w:rPr>
                <w:sz w:val="18"/>
              </w:rPr>
            </w:pPr>
            <w:r>
              <w:rPr>
                <w:sz w:val="18"/>
              </w:rPr>
              <w:t>identify any deficiencies in performance and suggest remedial actions and training;</w:t>
            </w:r>
          </w:p>
        </w:tc>
      </w:tr>
      <w:tr>
        <w:trPr>
          <w:trHeight w:val="287" w:hRule="atLeast"/>
        </w:trPr>
        <w:tc>
          <w:tcPr>
            <w:tcW w:w="1159" w:type="dxa"/>
          </w:tcPr>
          <w:p>
            <w:pPr>
              <w:pStyle w:val="TableParagraph"/>
              <w:spacing w:before="44"/>
              <w:ind w:right="187"/>
              <w:jc w:val="right"/>
              <w:rPr>
                <w:sz w:val="18"/>
              </w:rPr>
            </w:pPr>
            <w:r>
              <w:rPr>
                <w:w w:val="95"/>
                <w:sz w:val="18"/>
              </w:rPr>
              <w:t>(d)</w:t>
            </w:r>
          </w:p>
        </w:tc>
        <w:tc>
          <w:tcPr>
            <w:tcW w:w="9528" w:type="dxa"/>
          </w:tcPr>
          <w:p>
            <w:pPr>
              <w:pStyle w:val="TableParagraph"/>
              <w:spacing w:before="27"/>
              <w:ind w:left="67"/>
              <w:rPr>
                <w:sz w:val="18"/>
              </w:rPr>
            </w:pPr>
            <w:r>
              <w:rPr>
                <w:sz w:val="18"/>
              </w:rPr>
              <w:t>Discuss threat and error management issues encountered during the flight</w:t>
            </w:r>
          </w:p>
        </w:tc>
      </w:tr>
    </w:tbl>
    <w:p>
      <w:pPr>
        <w:pStyle w:val="BodyText"/>
        <w:spacing w:before="10"/>
        <w:ind w:left="0"/>
        <w:rPr>
          <w:rFonts w:ascii="Times New Roman"/>
          <w:sz w:val="21"/>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81"/>
        <w:gridCol w:w="9564"/>
      </w:tblGrid>
      <w:tr>
        <w:trPr>
          <w:trHeight w:val="263" w:hRule="atLeast"/>
        </w:trPr>
        <w:tc>
          <w:tcPr>
            <w:tcW w:w="1181" w:type="dxa"/>
            <w:shd w:val="clear" w:color="auto" w:fill="F2F2F2"/>
          </w:tcPr>
          <w:p>
            <w:pPr>
              <w:pStyle w:val="TableParagraph"/>
              <w:spacing w:before="23"/>
              <w:ind w:left="55"/>
              <w:rPr>
                <w:b/>
                <w:sz w:val="18"/>
              </w:rPr>
            </w:pPr>
            <w:r>
              <w:rPr>
                <w:b/>
                <w:sz w:val="18"/>
              </w:rPr>
              <w:t>MOS Ref</w:t>
            </w:r>
          </w:p>
        </w:tc>
        <w:tc>
          <w:tcPr>
            <w:tcW w:w="9564" w:type="dxa"/>
            <w:shd w:val="clear" w:color="auto" w:fill="F2F2F2"/>
          </w:tcPr>
          <w:p>
            <w:pPr>
              <w:pStyle w:val="TableParagraph"/>
              <w:spacing w:before="23"/>
              <w:ind w:left="57"/>
              <w:rPr>
                <w:b/>
                <w:sz w:val="18"/>
              </w:rPr>
            </w:pPr>
            <w:r>
              <w:rPr>
                <w:b/>
                <w:sz w:val="18"/>
              </w:rPr>
              <w:t>Underpinning knowledge</w:t>
            </w:r>
          </w:p>
        </w:tc>
      </w:tr>
      <w:tr>
        <w:trPr>
          <w:trHeight w:val="285" w:hRule="atLeast"/>
        </w:trPr>
        <w:tc>
          <w:tcPr>
            <w:tcW w:w="1181" w:type="dxa"/>
          </w:tcPr>
          <w:p>
            <w:pPr>
              <w:pStyle w:val="TableParagraph"/>
              <w:spacing w:before="26"/>
              <w:ind w:left="763"/>
              <w:rPr>
                <w:sz w:val="20"/>
              </w:rPr>
            </w:pPr>
            <w:r>
              <w:rPr>
                <w:sz w:val="20"/>
              </w:rPr>
              <w:t>(b)</w:t>
            </w:r>
          </w:p>
        </w:tc>
        <w:tc>
          <w:tcPr>
            <w:tcW w:w="9564" w:type="dxa"/>
          </w:tcPr>
          <w:p>
            <w:pPr>
              <w:pStyle w:val="TableParagraph"/>
              <w:spacing w:before="27"/>
              <w:ind w:left="141"/>
              <w:rPr>
                <w:sz w:val="18"/>
              </w:rPr>
            </w:pPr>
            <w:r>
              <w:rPr>
                <w:sz w:val="18"/>
              </w:rPr>
              <w:t>Principles and methods of instruction as prescribed in unit FIRC of schedule 3 of the part 61 MOS:</w:t>
            </w:r>
          </w:p>
        </w:tc>
      </w:tr>
    </w:tbl>
    <w:p>
      <w:pPr>
        <w:pStyle w:val="BodyText"/>
        <w:spacing w:before="7"/>
        <w:ind w:left="0"/>
        <w:rPr>
          <w:rFonts w:ascii="Times New Roman"/>
          <w:sz w:val="9"/>
        </w:rPr>
      </w:pPr>
    </w:p>
    <w:p>
      <w:pPr>
        <w:pStyle w:val="Heading1"/>
        <w:spacing w:before="93"/>
        <w:ind w:left="432"/>
      </w:pPr>
      <w:r>
        <w:rPr/>
        <w:t>Training Notes</w:t>
      </w:r>
    </w:p>
    <w:p>
      <w:pPr>
        <w:pStyle w:val="ListParagraph"/>
        <w:numPr>
          <w:ilvl w:val="0"/>
          <w:numId w:val="2"/>
        </w:numPr>
        <w:tabs>
          <w:tab w:pos="1151" w:val="left" w:leader="none"/>
          <w:tab w:pos="1152" w:val="left" w:leader="none"/>
        </w:tabs>
        <w:spacing w:line="273" w:lineRule="auto" w:before="1" w:after="0"/>
        <w:ind w:left="1151" w:right="601" w:hanging="360"/>
        <w:jc w:val="left"/>
        <w:rPr>
          <w:sz w:val="20"/>
        </w:rPr>
      </w:pPr>
      <w:r>
        <w:rPr>
          <w:sz w:val="20"/>
        </w:rPr>
        <w:t>The tutorial session should be planned in a logical manner to ensure that the trainee instructor receives the appropriate level of guidance and training to make solo flight</w:t>
      </w:r>
      <w:r>
        <w:rPr>
          <w:spacing w:val="-8"/>
          <w:sz w:val="20"/>
        </w:rPr>
        <w:t> </w:t>
      </w:r>
      <w:r>
        <w:rPr>
          <w:sz w:val="20"/>
        </w:rPr>
        <w:t>assessments</w:t>
      </w:r>
    </w:p>
    <w:p>
      <w:pPr>
        <w:pStyle w:val="ListParagraph"/>
        <w:numPr>
          <w:ilvl w:val="0"/>
          <w:numId w:val="2"/>
        </w:numPr>
        <w:tabs>
          <w:tab w:pos="1151" w:val="left" w:leader="none"/>
          <w:tab w:pos="1152" w:val="left" w:leader="none"/>
        </w:tabs>
        <w:spacing w:line="273" w:lineRule="auto" w:before="1" w:after="0"/>
        <w:ind w:left="1151" w:right="607" w:hanging="360"/>
        <w:jc w:val="left"/>
        <w:rPr>
          <w:sz w:val="20"/>
        </w:rPr>
      </w:pPr>
      <w:r>
        <w:rPr>
          <w:sz w:val="20"/>
        </w:rPr>
        <w:t>The instructor should discuss the concept of consistency of performance by the student and how to discern the difference between random mistakes that would not prohibit solo operations and technique faults that would prohibit solo</w:t>
      </w:r>
      <w:r>
        <w:rPr>
          <w:spacing w:val="-2"/>
          <w:sz w:val="20"/>
        </w:rPr>
        <w:t> </w:t>
      </w:r>
      <w:r>
        <w:rPr>
          <w:sz w:val="20"/>
        </w:rPr>
        <w:t>operations</w:t>
      </w:r>
    </w:p>
    <w:p>
      <w:pPr>
        <w:pStyle w:val="ListParagraph"/>
        <w:numPr>
          <w:ilvl w:val="0"/>
          <w:numId w:val="2"/>
        </w:numPr>
        <w:tabs>
          <w:tab w:pos="1151" w:val="left" w:leader="none"/>
          <w:tab w:pos="1152" w:val="left" w:leader="none"/>
        </w:tabs>
        <w:spacing w:line="271" w:lineRule="auto" w:before="5" w:after="0"/>
        <w:ind w:left="1152" w:right="738" w:hanging="361"/>
        <w:jc w:val="left"/>
        <w:rPr>
          <w:sz w:val="20"/>
        </w:rPr>
      </w:pPr>
      <w:r>
        <w:rPr>
          <w:sz w:val="20"/>
        </w:rPr>
        <w:t>Multiple airborne lesson examples that cover a breadth of common mistakes that most students make but may not ordinarily prohibit solo operation should be included in the</w:t>
      </w:r>
      <w:r>
        <w:rPr>
          <w:spacing w:val="-11"/>
          <w:sz w:val="20"/>
        </w:rPr>
        <w:t> </w:t>
      </w:r>
      <w:r>
        <w:rPr>
          <w:sz w:val="20"/>
        </w:rPr>
        <w:t>tutorial</w:t>
      </w:r>
    </w:p>
    <w:p>
      <w:pPr>
        <w:pStyle w:val="ListParagraph"/>
        <w:numPr>
          <w:ilvl w:val="0"/>
          <w:numId w:val="2"/>
        </w:numPr>
        <w:tabs>
          <w:tab w:pos="1152" w:val="left" w:leader="none"/>
          <w:tab w:pos="1153" w:val="left" w:leader="none"/>
        </w:tabs>
        <w:spacing w:line="276" w:lineRule="auto" w:before="6" w:after="0"/>
        <w:ind w:left="1152" w:right="783" w:hanging="360"/>
        <w:jc w:val="left"/>
        <w:rPr>
          <w:sz w:val="20"/>
        </w:rPr>
      </w:pPr>
      <w:r>
        <w:rPr>
          <w:sz w:val="20"/>
        </w:rPr>
        <w:t>The instructor should guide the trainee instructor on the practical management of solo circuit operations including where and when to exit the aircraft, where to situate to observe the operations and what to brief the student on exiting the aircraft including the importance of clear and concise</w:t>
      </w:r>
      <w:r>
        <w:rPr>
          <w:spacing w:val="-17"/>
          <w:sz w:val="20"/>
        </w:rPr>
        <w:t> </w:t>
      </w:r>
      <w:r>
        <w:rPr>
          <w:sz w:val="20"/>
        </w:rPr>
        <w:t>instruction</w:t>
      </w:r>
    </w:p>
    <w:p>
      <w:pPr>
        <w:pStyle w:val="ListParagraph"/>
        <w:numPr>
          <w:ilvl w:val="0"/>
          <w:numId w:val="2"/>
        </w:numPr>
        <w:tabs>
          <w:tab w:pos="1152" w:val="left" w:leader="none"/>
          <w:tab w:pos="1153" w:val="left" w:leader="none"/>
        </w:tabs>
        <w:spacing w:line="241" w:lineRule="exact" w:before="0" w:after="0"/>
        <w:ind w:left="1152" w:right="0" w:hanging="361"/>
        <w:jc w:val="left"/>
        <w:rPr>
          <w:sz w:val="20"/>
        </w:rPr>
      </w:pPr>
      <w:r>
        <w:rPr>
          <w:sz w:val="20"/>
        </w:rPr>
        <w:t>Advising the student on any aircraft performance considerations they </w:t>
      </w:r>
      <w:r>
        <w:rPr>
          <w:spacing w:val="2"/>
          <w:sz w:val="20"/>
        </w:rPr>
        <w:t>may </w:t>
      </w:r>
      <w:r>
        <w:rPr>
          <w:sz w:val="20"/>
        </w:rPr>
        <w:t>encounter whilst</w:t>
      </w:r>
      <w:r>
        <w:rPr>
          <w:spacing w:val="-25"/>
          <w:sz w:val="20"/>
        </w:rPr>
        <w:t> </w:t>
      </w:r>
      <w:r>
        <w:rPr>
          <w:sz w:val="20"/>
        </w:rPr>
        <w:t>solo</w:t>
      </w:r>
    </w:p>
    <w:p>
      <w:pPr>
        <w:pStyle w:val="ListParagraph"/>
        <w:numPr>
          <w:ilvl w:val="0"/>
          <w:numId w:val="2"/>
        </w:numPr>
        <w:tabs>
          <w:tab w:pos="1151" w:val="left" w:leader="none"/>
          <w:tab w:pos="1152" w:val="left" w:leader="none"/>
        </w:tabs>
        <w:spacing w:line="240" w:lineRule="auto" w:before="33" w:after="0"/>
        <w:ind w:left="1151" w:right="0" w:hanging="361"/>
        <w:jc w:val="left"/>
        <w:rPr>
          <w:sz w:val="20"/>
        </w:rPr>
      </w:pPr>
      <w:r>
        <w:rPr>
          <w:sz w:val="20"/>
        </w:rPr>
        <w:t>Advising the student on priorities when dealing with an emergency or abnormal situation whilst</w:t>
      </w:r>
      <w:r>
        <w:rPr>
          <w:spacing w:val="-22"/>
          <w:sz w:val="20"/>
        </w:rPr>
        <w:t> </w:t>
      </w:r>
      <w:r>
        <w:rPr>
          <w:sz w:val="20"/>
        </w:rPr>
        <w:t>solo</w:t>
      </w:r>
    </w:p>
    <w:p>
      <w:pPr>
        <w:pStyle w:val="ListParagraph"/>
        <w:numPr>
          <w:ilvl w:val="0"/>
          <w:numId w:val="2"/>
        </w:numPr>
        <w:tabs>
          <w:tab w:pos="1151" w:val="left" w:leader="none"/>
          <w:tab w:pos="1152" w:val="left" w:leader="none"/>
        </w:tabs>
        <w:spacing w:line="240" w:lineRule="auto" w:before="31" w:after="0"/>
        <w:ind w:left="1151" w:right="0" w:hanging="361"/>
        <w:jc w:val="left"/>
        <w:rPr>
          <w:sz w:val="20"/>
        </w:rPr>
      </w:pPr>
      <w:r>
        <w:rPr>
          <w:sz w:val="20"/>
        </w:rPr>
        <w:t>If applicable advise ATC of impending solo</w:t>
      </w:r>
      <w:r>
        <w:rPr>
          <w:spacing w:val="-5"/>
          <w:sz w:val="20"/>
        </w:rPr>
        <w:t> </w:t>
      </w:r>
      <w:r>
        <w:rPr>
          <w:sz w:val="20"/>
        </w:rPr>
        <w:t>operations</w:t>
      </w:r>
    </w:p>
    <w:p>
      <w:pPr>
        <w:pStyle w:val="ListParagraph"/>
        <w:numPr>
          <w:ilvl w:val="0"/>
          <w:numId w:val="2"/>
        </w:numPr>
        <w:tabs>
          <w:tab w:pos="1151" w:val="left" w:leader="none"/>
          <w:tab w:pos="1152" w:val="left" w:leader="none"/>
        </w:tabs>
        <w:spacing w:line="273" w:lineRule="auto" w:before="34" w:after="0"/>
        <w:ind w:left="1151" w:right="972" w:hanging="360"/>
        <w:jc w:val="left"/>
        <w:rPr>
          <w:sz w:val="20"/>
        </w:rPr>
      </w:pPr>
      <w:r>
        <w:rPr>
          <w:sz w:val="20"/>
        </w:rPr>
        <w:t>Guidance on the assessment of student preparation for solo operations outside the circuit including the vital pre-flight brief elements for training area operations and cross-country</w:t>
      </w:r>
      <w:r>
        <w:rPr>
          <w:spacing w:val="-15"/>
          <w:sz w:val="20"/>
        </w:rPr>
        <w:t> </w:t>
      </w:r>
      <w:r>
        <w:rPr>
          <w:sz w:val="20"/>
        </w:rPr>
        <w:t>operations</w:t>
      </w:r>
    </w:p>
    <w:p>
      <w:pPr>
        <w:pStyle w:val="ListParagraph"/>
        <w:numPr>
          <w:ilvl w:val="0"/>
          <w:numId w:val="2"/>
        </w:numPr>
        <w:tabs>
          <w:tab w:pos="1151" w:val="left" w:leader="none"/>
          <w:tab w:pos="1152" w:val="left" w:leader="none"/>
        </w:tabs>
        <w:spacing w:line="273" w:lineRule="auto" w:before="1" w:after="0"/>
        <w:ind w:left="1151" w:right="1074" w:hanging="360"/>
        <w:jc w:val="left"/>
        <w:rPr>
          <w:sz w:val="20"/>
        </w:rPr>
      </w:pPr>
      <w:r>
        <w:rPr>
          <w:sz w:val="20"/>
        </w:rPr>
        <w:t>The Aviation Instructors handbook (FAA-H-8083-9A) and the Flight Instructor manual – Helicopter are useful references for some of the subject matter that should be included in this</w:t>
      </w:r>
      <w:r>
        <w:rPr>
          <w:spacing w:val="-18"/>
          <w:sz w:val="20"/>
        </w:rPr>
        <w:t> </w:t>
      </w:r>
      <w:r>
        <w:rPr>
          <w:sz w:val="20"/>
        </w:rPr>
        <w:t>briefing</w:t>
      </w:r>
    </w:p>
    <w:p>
      <w:pPr>
        <w:spacing w:after="0" w:line="273" w:lineRule="auto"/>
        <w:jc w:val="left"/>
        <w:rPr>
          <w:sz w:val="20"/>
        </w:rPr>
        <w:sectPr>
          <w:footerReference w:type="default" r:id="rId5"/>
          <w:type w:val="continuous"/>
          <w:pgSz w:w="11910" w:h="16840"/>
          <w:pgMar w:footer="709" w:top="680" w:bottom="900" w:left="420" w:right="280"/>
          <w:pgNumType w:start="1"/>
        </w:sectPr>
      </w:pPr>
    </w:p>
    <w:p>
      <w:pPr>
        <w:pStyle w:val="BodyText"/>
        <w:ind w:left="110"/>
      </w:pPr>
      <w:r>
        <w:rPr/>
        <w:pict>
          <v:shape style="width:549.15pt;height:18.150pt;mso-position-horizontal-relative:char;mso-position-vertical-relative:line" type="#_x0000_t202" filled="true" fillcolor="#f2f2f2" stroked="true" strokeweight=".48pt" strokecolor="#000000">
            <w10:anchorlock/>
            <v:textbox inset="0,0,0,0">
              <w:txbxContent>
                <w:p>
                  <w:pPr>
                    <w:spacing w:before="57"/>
                    <w:ind w:left="28" w:right="0" w:firstLine="0"/>
                    <w:jc w:val="left"/>
                    <w:rPr>
                      <w:b/>
                      <w:sz w:val="20"/>
                    </w:rPr>
                  </w:pPr>
                  <w:r>
                    <w:rPr>
                      <w:b/>
                      <w:sz w:val="20"/>
                    </w:rPr>
                    <w:t>TUTORIAL: STUDENT SOLO CONSIDERATIONS</w:t>
                  </w:r>
                </w:p>
              </w:txbxContent>
            </v:textbox>
            <v:fill type="solid"/>
            <v:stroke dashstyle="solid"/>
          </v:shape>
        </w:pict>
      </w:r>
      <w:r>
        <w:rPr/>
      </w:r>
    </w:p>
    <w:p>
      <w:pPr>
        <w:pStyle w:val="BodyText"/>
        <w:spacing w:before="8"/>
        <w:ind w:left="0"/>
        <w:rPr>
          <w:sz w:val="9"/>
        </w:rPr>
      </w:pPr>
    </w:p>
    <w:p>
      <w:pPr>
        <w:pStyle w:val="ListParagraph"/>
        <w:numPr>
          <w:ilvl w:val="0"/>
          <w:numId w:val="2"/>
        </w:numPr>
        <w:tabs>
          <w:tab w:pos="1151" w:val="left" w:leader="none"/>
          <w:tab w:pos="1152" w:val="left" w:leader="none"/>
        </w:tabs>
        <w:spacing w:line="273" w:lineRule="auto" w:before="100" w:after="0"/>
        <w:ind w:left="1151" w:right="1401" w:hanging="360"/>
        <w:jc w:val="left"/>
        <w:rPr>
          <w:sz w:val="20"/>
        </w:rPr>
      </w:pPr>
      <w:r>
        <w:rPr>
          <w:sz w:val="20"/>
        </w:rPr>
        <w:t>The tutorial session should require the trainee instructor to demonstrate their understanding of the objectives of lesson through simulated practical demonstrations and simulated</w:t>
      </w:r>
      <w:r>
        <w:rPr>
          <w:spacing w:val="-16"/>
          <w:sz w:val="20"/>
        </w:rPr>
        <w:t> </w:t>
      </w:r>
      <w:r>
        <w:rPr>
          <w:sz w:val="20"/>
        </w:rPr>
        <w:t>practise.</w:t>
      </w:r>
    </w:p>
    <w:p>
      <w:pPr>
        <w:pStyle w:val="ListParagraph"/>
        <w:numPr>
          <w:ilvl w:val="0"/>
          <w:numId w:val="2"/>
        </w:numPr>
        <w:tabs>
          <w:tab w:pos="1151" w:val="left" w:leader="none"/>
          <w:tab w:pos="1152" w:val="left" w:leader="none"/>
        </w:tabs>
        <w:spacing w:line="276" w:lineRule="auto" w:before="0" w:after="0"/>
        <w:ind w:left="1151" w:right="815" w:hanging="360"/>
        <w:jc w:val="left"/>
        <w:rPr>
          <w:sz w:val="20"/>
        </w:rPr>
      </w:pPr>
      <w:r>
        <w:rPr>
          <w:sz w:val="20"/>
        </w:rPr>
        <w:t>Post flight de-brief is included so that the trainee instructor can establish the logical links between the airborne lesson observations (where applicable) and the content of the post flight de-brief. This aspect of the training will include guidance on how to obtain valid information from the student on the in-flight conditions and issues the student </w:t>
      </w:r>
      <w:r>
        <w:rPr>
          <w:spacing w:val="2"/>
          <w:sz w:val="20"/>
        </w:rPr>
        <w:t>may </w:t>
      </w:r>
      <w:r>
        <w:rPr>
          <w:sz w:val="20"/>
        </w:rPr>
        <w:t>have been confronted</w:t>
      </w:r>
      <w:r>
        <w:rPr>
          <w:spacing w:val="-10"/>
          <w:sz w:val="20"/>
        </w:rPr>
        <w:t> </w:t>
      </w:r>
      <w:r>
        <w:rPr>
          <w:sz w:val="20"/>
        </w:rPr>
        <w:t>with</w:t>
      </w:r>
    </w:p>
    <w:p>
      <w:pPr>
        <w:pStyle w:val="ListParagraph"/>
        <w:numPr>
          <w:ilvl w:val="0"/>
          <w:numId w:val="2"/>
        </w:numPr>
        <w:tabs>
          <w:tab w:pos="1151" w:val="left" w:leader="none"/>
          <w:tab w:pos="1152" w:val="left" w:leader="none"/>
        </w:tabs>
        <w:spacing w:line="276" w:lineRule="auto" w:before="0" w:after="0"/>
        <w:ind w:left="1151" w:right="597" w:hanging="360"/>
        <w:jc w:val="left"/>
        <w:rPr>
          <w:sz w:val="20"/>
        </w:rPr>
      </w:pPr>
      <w:r>
        <w:rPr>
          <w:sz w:val="20"/>
        </w:rPr>
        <w:t>There are no performance standards provide against the criteria in FIR4.4 and FIR4.5. The inclusion of these elements is to provide some focus for the instructor and though not all can be directly demonstrated or</w:t>
      </w:r>
      <w:r>
        <w:rPr>
          <w:spacing w:val="-4"/>
          <w:sz w:val="20"/>
        </w:rPr>
        <w:t> </w:t>
      </w:r>
      <w:r>
        <w:rPr>
          <w:sz w:val="20"/>
        </w:rPr>
        <w:t>practised</w:t>
      </w:r>
      <w:r>
        <w:rPr>
          <w:spacing w:val="-3"/>
          <w:sz w:val="20"/>
        </w:rPr>
        <w:t> </w:t>
      </w:r>
      <w:r>
        <w:rPr>
          <w:sz w:val="20"/>
        </w:rPr>
        <w:t>on</w:t>
      </w:r>
      <w:r>
        <w:rPr>
          <w:spacing w:val="-2"/>
          <w:sz w:val="20"/>
        </w:rPr>
        <w:t> </w:t>
      </w:r>
      <w:r>
        <w:rPr>
          <w:sz w:val="20"/>
        </w:rPr>
        <w:t>the</w:t>
      </w:r>
      <w:r>
        <w:rPr>
          <w:spacing w:val="-3"/>
          <w:sz w:val="20"/>
        </w:rPr>
        <w:t> </w:t>
      </w:r>
      <w:r>
        <w:rPr>
          <w:sz w:val="20"/>
        </w:rPr>
        <w:t>ground</w:t>
      </w:r>
      <w:r>
        <w:rPr>
          <w:spacing w:val="-5"/>
          <w:sz w:val="20"/>
        </w:rPr>
        <w:t> </w:t>
      </w:r>
      <w:r>
        <w:rPr>
          <w:sz w:val="20"/>
        </w:rPr>
        <w:t>the</w:t>
      </w:r>
      <w:r>
        <w:rPr>
          <w:spacing w:val="-4"/>
          <w:sz w:val="20"/>
        </w:rPr>
        <w:t> </w:t>
      </w:r>
      <w:r>
        <w:rPr>
          <w:sz w:val="20"/>
        </w:rPr>
        <w:t>tutorial</w:t>
      </w:r>
      <w:r>
        <w:rPr>
          <w:spacing w:val="-5"/>
          <w:sz w:val="20"/>
        </w:rPr>
        <w:t> </w:t>
      </w:r>
      <w:r>
        <w:rPr>
          <w:sz w:val="20"/>
        </w:rPr>
        <w:t>provides an</w:t>
      </w:r>
      <w:r>
        <w:rPr>
          <w:spacing w:val="-3"/>
          <w:sz w:val="20"/>
        </w:rPr>
        <w:t> </w:t>
      </w:r>
      <w:r>
        <w:rPr>
          <w:sz w:val="20"/>
        </w:rPr>
        <w:t>opportunity</w:t>
      </w:r>
      <w:r>
        <w:rPr>
          <w:spacing w:val="-6"/>
          <w:sz w:val="20"/>
        </w:rPr>
        <w:t> </w:t>
      </w:r>
      <w:r>
        <w:rPr>
          <w:sz w:val="20"/>
        </w:rPr>
        <w:t>to</w:t>
      </w:r>
      <w:r>
        <w:rPr>
          <w:spacing w:val="-4"/>
          <w:sz w:val="20"/>
        </w:rPr>
        <w:t> </w:t>
      </w:r>
      <w:r>
        <w:rPr>
          <w:sz w:val="20"/>
        </w:rPr>
        <w:t>discuss</w:t>
      </w:r>
      <w:r>
        <w:rPr>
          <w:spacing w:val="-4"/>
          <w:sz w:val="20"/>
        </w:rPr>
        <w:t> </w:t>
      </w:r>
      <w:r>
        <w:rPr>
          <w:sz w:val="20"/>
        </w:rPr>
        <w:t>them with</w:t>
      </w:r>
      <w:r>
        <w:rPr>
          <w:spacing w:val="-4"/>
          <w:sz w:val="20"/>
        </w:rPr>
        <w:t> </w:t>
      </w:r>
      <w:r>
        <w:rPr>
          <w:sz w:val="20"/>
        </w:rPr>
        <w:t>the</w:t>
      </w:r>
      <w:r>
        <w:rPr>
          <w:spacing w:val="-3"/>
          <w:sz w:val="20"/>
        </w:rPr>
        <w:t> </w:t>
      </w:r>
      <w:r>
        <w:rPr>
          <w:sz w:val="20"/>
        </w:rPr>
        <w:t>trainee</w:t>
      </w:r>
      <w:r>
        <w:rPr>
          <w:spacing w:val="-2"/>
          <w:sz w:val="20"/>
        </w:rPr>
        <w:t> </w:t>
      </w:r>
      <w:r>
        <w:rPr>
          <w:sz w:val="20"/>
        </w:rPr>
        <w:t>instructor</w:t>
      </w:r>
      <w:r>
        <w:rPr>
          <w:spacing w:val="-2"/>
          <w:sz w:val="20"/>
        </w:rPr>
        <w:t> </w:t>
      </w:r>
      <w:r>
        <w:rPr>
          <w:sz w:val="20"/>
        </w:rPr>
        <w:t>as part of the scenarios by drawing attention to some of the issues and considerations that can occur in airborne</w:t>
      </w:r>
      <w:r>
        <w:rPr>
          <w:spacing w:val="-2"/>
          <w:sz w:val="20"/>
        </w:rPr>
        <w:t> </w:t>
      </w:r>
      <w:r>
        <w:rPr>
          <w:sz w:val="20"/>
        </w:rPr>
        <w:t>instruction.</w:t>
      </w:r>
    </w:p>
    <w:p>
      <w:pPr>
        <w:pStyle w:val="BodyText"/>
        <w:spacing w:before="5"/>
        <w:ind w:left="0"/>
        <w:rPr>
          <w:sz w:val="21"/>
        </w:rPr>
      </w:pPr>
    </w:p>
    <w:tbl>
      <w:tblPr>
        <w:tblW w:w="0" w:type="auto"/>
        <w:jc w:val="left"/>
        <w:tblInd w:w="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429"/>
        <w:gridCol w:w="5232"/>
      </w:tblGrid>
      <w:tr>
        <w:trPr>
          <w:trHeight w:val="517" w:hRule="atLeast"/>
        </w:trPr>
        <w:tc>
          <w:tcPr>
            <w:tcW w:w="10661" w:type="dxa"/>
            <w:gridSpan w:val="2"/>
            <w:shd w:val="clear" w:color="auto" w:fill="F2F2F2"/>
          </w:tcPr>
          <w:p>
            <w:pPr>
              <w:pStyle w:val="TableParagraph"/>
              <w:spacing w:before="23"/>
              <w:ind w:left="2973" w:right="557" w:hanging="2388"/>
              <w:rPr>
                <w:b/>
                <w:sz w:val="20"/>
              </w:rPr>
            </w:pPr>
            <w:r>
              <w:rPr>
                <w:b/>
                <w:sz w:val="20"/>
              </w:rPr>
              <w:t>COMMENTS AND OUTCOME (INCLUDING ELEMENTS &amp; PERFORMANCE CRITERIA THAT REQUIRE CONSOLIDATION AND/OR REMEDIAL TRAINING)</w:t>
            </w:r>
          </w:p>
        </w:tc>
      </w:tr>
      <w:tr>
        <w:trPr>
          <w:trHeight w:val="3733" w:hRule="atLeast"/>
        </w:trPr>
        <w:tc>
          <w:tcPr>
            <w:tcW w:w="10661" w:type="dxa"/>
            <w:gridSpan w:val="2"/>
            <w:tcBorders>
              <w:bottom w:val="single" w:sz="8" w:space="0" w:color="000000"/>
            </w:tcBorders>
          </w:tcPr>
          <w:p>
            <w:pPr>
              <w:pStyle w:val="TableParagraph"/>
              <w:rPr>
                <w:rFonts w:ascii="Times New Roman"/>
                <w:sz w:val="18"/>
              </w:rPr>
            </w:pPr>
          </w:p>
        </w:tc>
      </w:tr>
      <w:tr>
        <w:trPr>
          <w:trHeight w:val="400" w:hRule="atLeast"/>
        </w:trPr>
        <w:tc>
          <w:tcPr>
            <w:tcW w:w="5429" w:type="dxa"/>
            <w:tcBorders>
              <w:top w:val="single" w:sz="8" w:space="0" w:color="000000"/>
            </w:tcBorders>
            <w:shd w:val="clear" w:color="auto" w:fill="F2F2F2"/>
          </w:tcPr>
          <w:p>
            <w:pPr>
              <w:pStyle w:val="TableParagraph"/>
              <w:spacing w:before="81"/>
              <w:ind w:left="83"/>
              <w:rPr>
                <w:b/>
                <w:sz w:val="20"/>
              </w:rPr>
            </w:pPr>
            <w:r>
              <w:rPr>
                <w:b/>
                <w:sz w:val="20"/>
              </w:rPr>
              <w:t>Instructor’s Signature &amp; Date</w:t>
            </w:r>
          </w:p>
        </w:tc>
        <w:tc>
          <w:tcPr>
            <w:tcW w:w="5232" w:type="dxa"/>
            <w:tcBorders>
              <w:top w:val="single" w:sz="8" w:space="0" w:color="000000"/>
            </w:tcBorders>
            <w:shd w:val="clear" w:color="auto" w:fill="F2F2F2"/>
          </w:tcPr>
          <w:p>
            <w:pPr>
              <w:pStyle w:val="TableParagraph"/>
              <w:spacing w:before="81"/>
              <w:ind w:left="57"/>
              <w:rPr>
                <w:b/>
                <w:sz w:val="20"/>
              </w:rPr>
            </w:pPr>
            <w:r>
              <w:rPr>
                <w:b/>
                <w:sz w:val="20"/>
              </w:rPr>
              <w:t>Trainee’s Signature &amp; Date</w:t>
            </w:r>
          </w:p>
        </w:tc>
      </w:tr>
      <w:tr>
        <w:trPr>
          <w:trHeight w:val="458" w:hRule="atLeast"/>
        </w:trPr>
        <w:tc>
          <w:tcPr>
            <w:tcW w:w="5429" w:type="dxa"/>
          </w:tcPr>
          <w:p>
            <w:pPr>
              <w:pStyle w:val="TableParagraph"/>
              <w:rPr>
                <w:rFonts w:ascii="Times New Roman"/>
                <w:sz w:val="18"/>
              </w:rPr>
            </w:pPr>
          </w:p>
        </w:tc>
        <w:tc>
          <w:tcPr>
            <w:tcW w:w="5232" w:type="dxa"/>
          </w:tcPr>
          <w:p>
            <w:pPr>
              <w:pStyle w:val="TableParagraph"/>
              <w:rPr>
                <w:rFonts w:ascii="Times New Roman"/>
                <w:sz w:val="18"/>
              </w:rPr>
            </w:pPr>
          </w:p>
        </w:tc>
      </w:tr>
    </w:tbl>
    <w:sectPr>
      <w:pgSz w:w="11910" w:h="16840"/>
      <w:pgMar w:header="0" w:footer="709" w:top="700" w:bottom="90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pPr>
    <w:r>
      <w:rPr/>
      <w:pict>
        <v:line style="position:absolute;mso-position-horizontal-relative:page;mso-position-vertical-relative:page;z-index:-251912192" from="41.16pt,792.839966pt" to="575.64pt,792.839966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796.412537pt;width:46.4pt;height:12.1pt;mso-position-horizontal-relative:page;mso-position-vertical-relative:page;z-index:-251911168" type="#_x0000_t202" filled="false" stroked="false">
          <v:textbox inset="0,0,0,0">
            <w:txbxContent>
              <w:p>
                <w:pPr>
                  <w:spacing w:before="14"/>
                  <w:ind w:left="20" w:right="0" w:firstLine="0"/>
                  <w:jc w:val="left"/>
                  <w:rPr>
                    <w:sz w:val="18"/>
                  </w:rPr>
                </w:pPr>
                <w:r>
                  <w:rPr>
                    <w:sz w:val="18"/>
                  </w:rPr>
                  <w:t>TUTORIAL</w:t>
                </w:r>
              </w:p>
            </w:txbxContent>
          </v:textbox>
          <w10:wrap type="none"/>
        </v:shape>
      </w:pict>
    </w:r>
    <w:r>
      <w:rPr/>
      <w:pict>
        <v:shape style="position:absolute;margin-left:523.406006pt;margin-top:796.412537pt;width:32.65pt;height:12.1pt;mso-position-horizontal-relative:page;mso-position-vertical-relative:page;z-index:-251910144"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1151" w:hanging="360"/>
      </w:pPr>
      <w:rPr>
        <w:rFonts w:hint="default" w:ascii="Symbol" w:hAnsi="Symbol" w:eastAsia="Symbol" w:cs="Symbol"/>
        <w:w w:val="99"/>
        <w:sz w:val="20"/>
        <w:szCs w:val="20"/>
        <w:lang w:val="en-au" w:eastAsia="en-au" w:bidi="en-au"/>
      </w:rPr>
    </w:lvl>
    <w:lvl w:ilvl="1">
      <w:start w:val="0"/>
      <w:numFmt w:val="bullet"/>
      <w:lvlText w:val="•"/>
      <w:lvlJc w:val="left"/>
      <w:pPr>
        <w:ind w:left="2164" w:hanging="360"/>
      </w:pPr>
      <w:rPr>
        <w:rFonts w:hint="default"/>
        <w:lang w:val="en-au" w:eastAsia="en-au" w:bidi="en-au"/>
      </w:rPr>
    </w:lvl>
    <w:lvl w:ilvl="2">
      <w:start w:val="0"/>
      <w:numFmt w:val="bullet"/>
      <w:lvlText w:val="•"/>
      <w:lvlJc w:val="left"/>
      <w:pPr>
        <w:ind w:left="3169" w:hanging="360"/>
      </w:pPr>
      <w:rPr>
        <w:rFonts w:hint="default"/>
        <w:lang w:val="en-au" w:eastAsia="en-au" w:bidi="en-au"/>
      </w:rPr>
    </w:lvl>
    <w:lvl w:ilvl="3">
      <w:start w:val="0"/>
      <w:numFmt w:val="bullet"/>
      <w:lvlText w:val="•"/>
      <w:lvlJc w:val="left"/>
      <w:pPr>
        <w:ind w:left="4173" w:hanging="360"/>
      </w:pPr>
      <w:rPr>
        <w:rFonts w:hint="default"/>
        <w:lang w:val="en-au" w:eastAsia="en-au" w:bidi="en-au"/>
      </w:rPr>
    </w:lvl>
    <w:lvl w:ilvl="4">
      <w:start w:val="0"/>
      <w:numFmt w:val="bullet"/>
      <w:lvlText w:val="•"/>
      <w:lvlJc w:val="left"/>
      <w:pPr>
        <w:ind w:left="5178" w:hanging="360"/>
      </w:pPr>
      <w:rPr>
        <w:rFonts w:hint="default"/>
        <w:lang w:val="en-au" w:eastAsia="en-au" w:bidi="en-au"/>
      </w:rPr>
    </w:lvl>
    <w:lvl w:ilvl="5">
      <w:start w:val="0"/>
      <w:numFmt w:val="bullet"/>
      <w:lvlText w:val="•"/>
      <w:lvlJc w:val="left"/>
      <w:pPr>
        <w:ind w:left="6183" w:hanging="360"/>
      </w:pPr>
      <w:rPr>
        <w:rFonts w:hint="default"/>
        <w:lang w:val="en-au" w:eastAsia="en-au" w:bidi="en-au"/>
      </w:rPr>
    </w:lvl>
    <w:lvl w:ilvl="6">
      <w:start w:val="0"/>
      <w:numFmt w:val="bullet"/>
      <w:lvlText w:val="•"/>
      <w:lvlJc w:val="left"/>
      <w:pPr>
        <w:ind w:left="7187" w:hanging="360"/>
      </w:pPr>
      <w:rPr>
        <w:rFonts w:hint="default"/>
        <w:lang w:val="en-au" w:eastAsia="en-au" w:bidi="en-au"/>
      </w:rPr>
    </w:lvl>
    <w:lvl w:ilvl="7">
      <w:start w:val="0"/>
      <w:numFmt w:val="bullet"/>
      <w:lvlText w:val="•"/>
      <w:lvlJc w:val="left"/>
      <w:pPr>
        <w:ind w:left="8192" w:hanging="360"/>
      </w:pPr>
      <w:rPr>
        <w:rFonts w:hint="default"/>
        <w:lang w:val="en-au" w:eastAsia="en-au" w:bidi="en-au"/>
      </w:rPr>
    </w:lvl>
    <w:lvl w:ilvl="8">
      <w:start w:val="0"/>
      <w:numFmt w:val="bullet"/>
      <w:lvlText w:val="•"/>
      <w:lvlJc w:val="left"/>
      <w:pPr>
        <w:ind w:left="9197" w:hanging="360"/>
      </w:pPr>
      <w:rPr>
        <w:rFonts w:hint="default"/>
        <w:lang w:val="en-au" w:eastAsia="en-au" w:bidi="en-au"/>
      </w:rPr>
    </w:lvl>
  </w:abstractNum>
  <w:abstractNum w:abstractNumId="0">
    <w:multiLevelType w:val="hybridMultilevel"/>
    <w:lvl w:ilvl="0">
      <w:start w:val="0"/>
      <w:numFmt w:val="bullet"/>
      <w:lvlText w:val=""/>
      <w:lvlJc w:val="left"/>
      <w:pPr>
        <w:ind w:left="746" w:hanging="360"/>
      </w:pPr>
      <w:rPr>
        <w:rFonts w:hint="default" w:ascii="Symbol" w:hAnsi="Symbol" w:eastAsia="Symbol" w:cs="Symbol"/>
        <w:w w:val="100"/>
        <w:sz w:val="18"/>
        <w:szCs w:val="18"/>
        <w:lang w:val="en-au" w:eastAsia="en-au" w:bidi="en-au"/>
      </w:rPr>
    </w:lvl>
    <w:lvl w:ilvl="1">
      <w:start w:val="0"/>
      <w:numFmt w:val="bullet"/>
      <w:lvlText w:val="o"/>
      <w:lvlJc w:val="left"/>
      <w:pPr>
        <w:ind w:left="1158" w:hanging="360"/>
      </w:pPr>
      <w:rPr>
        <w:rFonts w:hint="default" w:ascii="Courier New" w:hAnsi="Courier New" w:eastAsia="Courier New" w:cs="Courier New"/>
        <w:w w:val="99"/>
        <w:sz w:val="18"/>
        <w:szCs w:val="18"/>
        <w:lang w:val="en-au" w:eastAsia="en-au" w:bidi="en-au"/>
      </w:rPr>
    </w:lvl>
    <w:lvl w:ilvl="2">
      <w:start w:val="0"/>
      <w:numFmt w:val="bullet"/>
      <w:lvlText w:val="•"/>
      <w:lvlJc w:val="left"/>
      <w:pPr>
        <w:ind w:left="2242" w:hanging="360"/>
      </w:pPr>
      <w:rPr>
        <w:rFonts w:hint="default"/>
        <w:lang w:val="en-au" w:eastAsia="en-au" w:bidi="en-au"/>
      </w:rPr>
    </w:lvl>
    <w:lvl w:ilvl="3">
      <w:start w:val="0"/>
      <w:numFmt w:val="bullet"/>
      <w:lvlText w:val="•"/>
      <w:lvlJc w:val="left"/>
      <w:pPr>
        <w:ind w:left="3325" w:hanging="360"/>
      </w:pPr>
      <w:rPr>
        <w:rFonts w:hint="default"/>
        <w:lang w:val="en-au" w:eastAsia="en-au" w:bidi="en-au"/>
      </w:rPr>
    </w:lvl>
    <w:lvl w:ilvl="4">
      <w:start w:val="0"/>
      <w:numFmt w:val="bullet"/>
      <w:lvlText w:val="•"/>
      <w:lvlJc w:val="left"/>
      <w:pPr>
        <w:ind w:left="4408" w:hanging="360"/>
      </w:pPr>
      <w:rPr>
        <w:rFonts w:hint="default"/>
        <w:lang w:val="en-au" w:eastAsia="en-au" w:bidi="en-au"/>
      </w:rPr>
    </w:lvl>
    <w:lvl w:ilvl="5">
      <w:start w:val="0"/>
      <w:numFmt w:val="bullet"/>
      <w:lvlText w:val="•"/>
      <w:lvlJc w:val="left"/>
      <w:pPr>
        <w:ind w:left="5491" w:hanging="360"/>
      </w:pPr>
      <w:rPr>
        <w:rFonts w:hint="default"/>
        <w:lang w:val="en-au" w:eastAsia="en-au" w:bidi="en-au"/>
      </w:rPr>
    </w:lvl>
    <w:lvl w:ilvl="6">
      <w:start w:val="0"/>
      <w:numFmt w:val="bullet"/>
      <w:lvlText w:val="•"/>
      <w:lvlJc w:val="left"/>
      <w:pPr>
        <w:ind w:left="6573" w:hanging="360"/>
      </w:pPr>
      <w:rPr>
        <w:rFonts w:hint="default"/>
        <w:lang w:val="en-au" w:eastAsia="en-au" w:bidi="en-au"/>
      </w:rPr>
    </w:lvl>
    <w:lvl w:ilvl="7">
      <w:start w:val="0"/>
      <w:numFmt w:val="bullet"/>
      <w:lvlText w:val="•"/>
      <w:lvlJc w:val="left"/>
      <w:pPr>
        <w:ind w:left="7656" w:hanging="360"/>
      </w:pPr>
      <w:rPr>
        <w:rFonts w:hint="default"/>
        <w:lang w:val="en-au" w:eastAsia="en-au" w:bidi="en-au"/>
      </w:rPr>
    </w:lvl>
    <w:lvl w:ilvl="8">
      <w:start w:val="0"/>
      <w:numFmt w:val="bullet"/>
      <w:lvlText w:val="•"/>
      <w:lvlJc w:val="left"/>
      <w:pPr>
        <w:ind w:left="8739" w:hanging="360"/>
      </w:pPr>
      <w:rPr>
        <w:rFonts w:hint="default"/>
        <w:lang w:val="en-au" w:eastAsia="en-au" w:bidi="en-au"/>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ind w:left="1151"/>
    </w:pPr>
    <w:rPr>
      <w:rFonts w:ascii="Arial" w:hAnsi="Arial" w:eastAsia="Arial" w:cs="Arial"/>
      <w:sz w:val="20"/>
      <w:szCs w:val="20"/>
      <w:lang w:val="en-au" w:eastAsia="en-au" w:bidi="en-au"/>
    </w:rPr>
  </w:style>
  <w:style w:styleId="Heading1" w:type="paragraph">
    <w:name w:val="Heading 1"/>
    <w:basedOn w:val="Normal"/>
    <w:uiPriority w:val="1"/>
    <w:qFormat/>
    <w:pPr>
      <w:spacing w:before="57"/>
      <w:ind w:left="28"/>
      <w:outlineLvl w:val="1"/>
    </w:pPr>
    <w:rPr>
      <w:rFonts w:ascii="Arial" w:hAnsi="Arial" w:eastAsia="Arial" w:cs="Arial"/>
      <w:b/>
      <w:bCs/>
      <w:sz w:val="20"/>
      <w:szCs w:val="20"/>
      <w:lang w:val="en-au" w:eastAsia="en-au" w:bidi="en-au"/>
    </w:rPr>
  </w:style>
  <w:style w:styleId="ListParagraph" w:type="paragraph">
    <w:name w:val="List Paragraph"/>
    <w:basedOn w:val="Normal"/>
    <w:uiPriority w:val="1"/>
    <w:qFormat/>
    <w:pPr>
      <w:ind w:left="1151" w:hanging="360"/>
    </w:pPr>
    <w:rPr>
      <w:rFonts w:ascii="Arial" w:hAnsi="Arial" w:eastAsia="Arial" w:cs="Arial"/>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Annex 3 tutorial - lesson plan &amp; training record - student solo considerations</dc:title>
  <dcterms:created xsi:type="dcterms:W3CDTF">2021-11-09T22:15:17Z</dcterms:created>
  <dcterms:modified xsi:type="dcterms:W3CDTF">2021-11-09T22:15:17Z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2018-02-21T00:00:00Z</vt:filetime>
  </property>
  <property fmtid="{D5CDD505-2E9C-101B-9397-08002B2CF9AE}" pid="3" name="Creator">
    <vt:lpwstr>Acrobat PDFMaker 17 for Word</vt:lpwstr>
  </property>
  <property fmtid="{D5CDD505-2E9C-101B-9397-08002B2CF9AE}" pid="4" name="LastSaved">
    <vt:filetime>2021-11-09T00:00:00Z</vt:filetime>
  </property>
</Properties>
</file>