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firstLine="0"/>
        <w:rPr>
          <w:rFonts w:ascii="Times New Roman"/>
        </w:rPr>
      </w:pPr>
      <w:bookmarkStart w:name="Lesson Overview" w:id="1"/>
      <w:bookmarkEnd w:id="1"/>
      <w:r>
        <w:rPr/>
      </w:r>
      <w:bookmarkStart w:name="Conduct airborne training" w:id="2"/>
      <w:bookmarkEnd w:id="2"/>
      <w:r>
        <w:rPr/>
      </w:r>
      <w:bookmarkStart w:name="Conduct post-flight briefing" w:id="3"/>
      <w:bookmarkEnd w:id="3"/>
      <w:r>
        <w:rPr/>
      </w:r>
      <w:bookmarkStart w:name="COMMENTS AND OUTCOME (INCLUDING ELEMENTS" w:id="4"/>
      <w:bookmarkEnd w:id="4"/>
      <w:r>
        <w:rPr/>
      </w:r>
      <w:bookmarkStart w:name="TRAINING SESSION DATE:" w:id="5"/>
      <w:bookmarkEnd w:id="5"/>
      <w:r>
        <w:rPr/>
      </w:r>
      <w:bookmarkStart w:name="INSTRUCTOR NAME:" w:id="6"/>
      <w:bookmarkEnd w:id="6"/>
      <w:r>
        <w:rPr/>
      </w:r>
      <w:bookmarkStart w:name="TRAINEE ARN:" w:id="7"/>
      <w:bookmarkEnd w:id="7"/>
      <w:r>
        <w:rPr/>
      </w:r>
      <w:bookmarkStart w:name="TRAINEE NAME:" w:id="8"/>
      <w:bookmarkEnd w:id="8"/>
      <w:r>
        <w:rPr/>
      </w:r>
      <w:r>
        <w:rPr>
          <w:rFonts w:ascii="Times New Roman"/>
        </w:rPr>
        <w:pict>
          <v:group style="width:550.35pt;height:47.9pt;mso-position-horizontal-relative:char;mso-position-vertical-relative:line" coordorigin="0,0" coordsize="11007,958">
            <v:line style="position:absolute" from="10,5" to="10997,5" stroked="true" strokeweight=".48pt" strokecolor="#000000">
              <v:stroke dashstyle="solid"/>
            </v:line>
            <v:line style="position:absolute" from="10,583" to="10997,583" stroked="true" strokeweight=".48pt" strokecolor="#000000">
              <v:stroke dashstyle="solid"/>
            </v:line>
            <v:line style="position:absolute" from="5,0" to="5,588" stroked="true" strokeweight=".48pt" strokecolor="#000000">
              <v:stroke dashstyle="solid"/>
            </v:line>
            <v:line style="position:absolute" from="24,593" to="10997,593" stroked="true" strokeweight=".481pt" strokecolor="#000000">
              <v:stroke dashstyle="solid"/>
            </v:line>
            <v:line style="position:absolute" from="24,953" to="10997,953" stroked="true" strokeweight=".481pt" strokecolor="#000000">
              <v:stroke dashstyle="solid"/>
            </v:line>
            <v:line style="position:absolute" from="19,588" to="19,958" stroked="true" strokeweight=".48pt" strokecolor="#000000">
              <v:stroke dashstyle="solid"/>
            </v:line>
            <v:line style="position:absolute" from="11002,0" to="11002,958" stroked="true" strokeweight=".48pt" strokecolor="#000000">
              <v:stroke dashstyle="solid"/>
            </v:line>
            <v:shape style="position:absolute;left:16;top:597;width:10980;height:351" type="#_x0000_t202" filled="true" fillcolor="#f2f2f2" stroked="false">
              <v:textbox inset="0,0,0,0">
                <w:txbxContent>
                  <w:p>
                    <w:pPr>
                      <w:spacing w:before="57"/>
                      <w:ind w:left="36" w:right="0" w:firstLine="0"/>
                      <w:jc w:val="left"/>
                      <w:rPr>
                        <w:b/>
                        <w:sz w:val="20"/>
                      </w:rPr>
                    </w:pPr>
                    <w:r>
                      <w:rPr>
                        <w:b/>
                        <w:sz w:val="20"/>
                      </w:rPr>
                      <w:t>TUTORIAL: INTERVENTION AND RECOVERY TECHNIQUES</w:t>
                    </w:r>
                  </w:p>
                </w:txbxContent>
              </v:textbox>
              <v:fill type="solid"/>
              <w10:wrap type="none"/>
            </v:shape>
            <v:shape style="position:absolute;left:16;top:9;width:10980;height:569" type="#_x0000_t202" filled="true" fillcolor="#dadada" stroked="false">
              <v:textbox inset="0,0,0,0">
                <w:txbxContent>
                  <w:p>
                    <w:pPr>
                      <w:spacing w:before="55"/>
                      <w:ind w:left="3643" w:right="3075" w:hanging="317"/>
                      <w:jc w:val="left"/>
                      <w:rPr>
                        <w:b/>
                        <w:sz w:val="22"/>
                      </w:rPr>
                    </w:pPr>
                    <w:r>
                      <w:rPr>
                        <w:b/>
                        <w:sz w:val="22"/>
                      </w:rPr>
                      <w:t>FLIGHT INSTRUCTOR RATING – TUTORIAL LESSON PLAN &amp; TRAINING RECORD</w:t>
                    </w:r>
                  </w:p>
                </w:txbxContent>
              </v:textbox>
              <v:fill type="solid"/>
              <w10:wrap type="none"/>
            </v:shape>
          </v:group>
        </w:pict>
      </w:r>
      <w:r>
        <w:rPr>
          <w:rFonts w:ascii="Times New Roman"/>
        </w:rPr>
      </w:r>
    </w:p>
    <w:p>
      <w:pPr>
        <w:pStyle w:val="BodyText"/>
        <w:ind w:left="0" w:firstLine="0"/>
        <w:rPr>
          <w:rFonts w:ascii="Times New Roman"/>
          <w:sz w:val="19"/>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01"/>
        <w:gridCol w:w="3989"/>
        <w:gridCol w:w="1918"/>
        <w:gridCol w:w="2808"/>
      </w:tblGrid>
      <w:tr>
        <w:trPr>
          <w:trHeight w:val="501" w:hRule="atLeast"/>
        </w:trPr>
        <w:tc>
          <w:tcPr>
            <w:tcW w:w="2201" w:type="dxa"/>
            <w:shd w:val="clear" w:color="auto" w:fill="F2F2F2"/>
          </w:tcPr>
          <w:p>
            <w:pPr>
              <w:pStyle w:val="TableParagraph"/>
              <w:spacing w:before="131"/>
              <w:ind w:left="40"/>
              <w:rPr>
                <w:b/>
                <w:sz w:val="20"/>
              </w:rPr>
            </w:pPr>
            <w:r>
              <w:rPr>
                <w:rFonts w:ascii="Times New Roman"/>
                <w:w w:val="96"/>
                <w:sz w:val="2"/>
              </w:rPr>
              <w:t>1</w:t>
            </w:r>
            <w:r>
              <w:rPr>
                <w:rFonts w:ascii="Times New Roman"/>
                <w:spacing w:val="-1"/>
                <w:w w:val="96"/>
                <w:sz w:val="2"/>
              </w:rPr>
              <w:t>B</w:t>
            </w:r>
            <w:r>
              <w:rPr>
                <w:b/>
                <w:spacing w:val="3"/>
                <w:w w:val="99"/>
                <w:sz w:val="20"/>
              </w:rPr>
              <w:t>T</w:t>
            </w:r>
            <w:r>
              <w:rPr>
                <w:b/>
                <w:spacing w:val="2"/>
                <w:w w:val="99"/>
                <w:sz w:val="20"/>
              </w:rPr>
              <w:t>R</w:t>
            </w:r>
            <w:r>
              <w:rPr>
                <w:b/>
                <w:spacing w:val="-5"/>
                <w:w w:val="99"/>
                <w:sz w:val="20"/>
              </w:rPr>
              <w:t>A</w:t>
            </w:r>
            <w:r>
              <w:rPr>
                <w:b/>
                <w:spacing w:val="-1"/>
                <w:w w:val="99"/>
                <w:sz w:val="20"/>
              </w:rPr>
              <w:t>I</w:t>
            </w:r>
            <w:r>
              <w:rPr>
                <w:b/>
                <w:spacing w:val="2"/>
                <w:w w:val="99"/>
                <w:sz w:val="20"/>
              </w:rPr>
              <w:t>N</w:t>
            </w:r>
            <w:r>
              <w:rPr>
                <w:b/>
                <w:spacing w:val="-1"/>
                <w:w w:val="99"/>
                <w:sz w:val="20"/>
              </w:rPr>
              <w:t>E</w:t>
            </w:r>
            <w:r>
              <w:rPr>
                <w:b/>
                <w:w w:val="99"/>
                <w:sz w:val="20"/>
              </w:rPr>
              <w:t>E</w:t>
            </w:r>
            <w:r>
              <w:rPr>
                <w:b/>
                <w:spacing w:val="1"/>
                <w:sz w:val="20"/>
              </w:rPr>
              <w:t> </w:t>
            </w:r>
            <w:r>
              <w:rPr>
                <w:b/>
                <w:spacing w:val="4"/>
                <w:w w:val="99"/>
                <w:sz w:val="20"/>
              </w:rPr>
              <w:t>N</w:t>
            </w:r>
            <w:r>
              <w:rPr>
                <w:b/>
                <w:spacing w:val="-8"/>
                <w:w w:val="99"/>
                <w:sz w:val="20"/>
              </w:rPr>
              <w:t>A</w:t>
            </w:r>
            <w:r>
              <w:rPr>
                <w:b/>
                <w:spacing w:val="4"/>
                <w:w w:val="99"/>
                <w:sz w:val="20"/>
              </w:rPr>
              <w:t>M</w:t>
            </w:r>
            <w:r>
              <w:rPr>
                <w:b/>
                <w:spacing w:val="-1"/>
                <w:w w:val="99"/>
                <w:sz w:val="20"/>
              </w:rPr>
              <w:t>E</w:t>
            </w:r>
            <w:r>
              <w:rPr>
                <w:b/>
                <w:w w:val="99"/>
                <w:sz w:val="20"/>
              </w:rPr>
              <w:t>:</w:t>
            </w:r>
          </w:p>
        </w:tc>
        <w:tc>
          <w:tcPr>
            <w:tcW w:w="3989" w:type="dxa"/>
          </w:tcPr>
          <w:p>
            <w:pPr>
              <w:pStyle w:val="TableParagraph"/>
              <w:rPr>
                <w:rFonts w:ascii="Times New Roman"/>
                <w:sz w:val="18"/>
              </w:rPr>
            </w:pPr>
          </w:p>
        </w:tc>
        <w:tc>
          <w:tcPr>
            <w:tcW w:w="1918" w:type="dxa"/>
            <w:shd w:val="clear" w:color="auto" w:fill="F2F2F2"/>
          </w:tcPr>
          <w:p>
            <w:pPr>
              <w:pStyle w:val="TableParagraph"/>
              <w:spacing w:before="131"/>
              <w:ind w:left="54"/>
              <w:rPr>
                <w:b/>
                <w:sz w:val="20"/>
              </w:rPr>
            </w:pPr>
            <w:r>
              <w:rPr>
                <w:rFonts w:ascii="Times New Roman"/>
                <w:w w:val="96"/>
                <w:sz w:val="2"/>
              </w:rPr>
              <w:t>2</w:t>
            </w:r>
            <w:r>
              <w:rPr>
                <w:rFonts w:ascii="Times New Roman"/>
                <w:spacing w:val="-1"/>
                <w:w w:val="96"/>
                <w:sz w:val="2"/>
              </w:rPr>
              <w:t>B</w:t>
            </w:r>
            <w:r>
              <w:rPr>
                <w:b/>
                <w:spacing w:val="3"/>
                <w:w w:val="99"/>
                <w:sz w:val="20"/>
              </w:rPr>
              <w:t>T</w:t>
            </w:r>
            <w:r>
              <w:rPr>
                <w:b/>
                <w:spacing w:val="2"/>
                <w:w w:val="99"/>
                <w:sz w:val="20"/>
              </w:rPr>
              <w:t>R</w:t>
            </w:r>
            <w:r>
              <w:rPr>
                <w:b/>
                <w:spacing w:val="-5"/>
                <w:w w:val="99"/>
                <w:sz w:val="20"/>
              </w:rPr>
              <w:t>A</w:t>
            </w:r>
            <w:r>
              <w:rPr>
                <w:b/>
                <w:spacing w:val="-1"/>
                <w:w w:val="99"/>
                <w:sz w:val="20"/>
              </w:rPr>
              <w:t>I</w:t>
            </w:r>
            <w:r>
              <w:rPr>
                <w:b/>
                <w:spacing w:val="2"/>
                <w:w w:val="99"/>
                <w:sz w:val="20"/>
              </w:rPr>
              <w:t>N</w:t>
            </w:r>
            <w:r>
              <w:rPr>
                <w:b/>
                <w:spacing w:val="-1"/>
                <w:w w:val="99"/>
                <w:sz w:val="20"/>
              </w:rPr>
              <w:t>E</w:t>
            </w:r>
            <w:r>
              <w:rPr>
                <w:b/>
                <w:w w:val="99"/>
                <w:sz w:val="20"/>
              </w:rPr>
              <w:t>E</w:t>
            </w:r>
            <w:r>
              <w:rPr>
                <w:b/>
                <w:spacing w:val="5"/>
                <w:sz w:val="20"/>
              </w:rPr>
              <w:t> </w:t>
            </w:r>
            <w:r>
              <w:rPr>
                <w:b/>
                <w:spacing w:val="-5"/>
                <w:w w:val="99"/>
                <w:sz w:val="20"/>
              </w:rPr>
              <w:t>A</w:t>
            </w:r>
            <w:r>
              <w:rPr>
                <w:b/>
                <w:w w:val="99"/>
                <w:sz w:val="20"/>
              </w:rPr>
              <w:t>RN:</w:t>
            </w:r>
          </w:p>
        </w:tc>
        <w:tc>
          <w:tcPr>
            <w:tcW w:w="2808" w:type="dxa"/>
          </w:tcPr>
          <w:p>
            <w:pPr>
              <w:pStyle w:val="TableParagraph"/>
              <w:rPr>
                <w:rFonts w:ascii="Times New Roman"/>
                <w:sz w:val="18"/>
              </w:rPr>
            </w:pPr>
          </w:p>
        </w:tc>
      </w:tr>
      <w:tr>
        <w:trPr>
          <w:trHeight w:val="517" w:hRule="atLeast"/>
        </w:trPr>
        <w:tc>
          <w:tcPr>
            <w:tcW w:w="2201" w:type="dxa"/>
            <w:tcBorders>
              <w:bottom w:val="single" w:sz="8" w:space="0" w:color="000000"/>
            </w:tcBorders>
            <w:shd w:val="clear" w:color="auto" w:fill="F2F2F2"/>
          </w:tcPr>
          <w:p>
            <w:pPr>
              <w:pStyle w:val="TableParagraph"/>
              <w:spacing w:before="138"/>
              <w:ind w:left="40"/>
              <w:rPr>
                <w:b/>
                <w:sz w:val="20"/>
              </w:rPr>
            </w:pPr>
            <w:r>
              <w:rPr>
                <w:rFonts w:ascii="Times New Roman"/>
                <w:w w:val="96"/>
                <w:sz w:val="2"/>
              </w:rPr>
              <w:t>3</w:t>
            </w:r>
            <w:r>
              <w:rPr>
                <w:rFonts w:ascii="Times New Roman"/>
                <w:spacing w:val="-1"/>
                <w:w w:val="96"/>
                <w:sz w:val="2"/>
              </w:rPr>
              <w:t>B</w:t>
            </w:r>
            <w:r>
              <w:rPr>
                <w:b/>
                <w:spacing w:val="-1"/>
                <w:w w:val="99"/>
                <w:sz w:val="20"/>
              </w:rPr>
              <w:t>I</w:t>
            </w:r>
            <w:r>
              <w:rPr>
                <w:b/>
                <w:spacing w:val="2"/>
                <w:w w:val="99"/>
                <w:sz w:val="20"/>
              </w:rPr>
              <w:t>N</w:t>
            </w:r>
            <w:r>
              <w:rPr>
                <w:b/>
                <w:spacing w:val="-1"/>
                <w:w w:val="99"/>
                <w:sz w:val="20"/>
              </w:rPr>
              <w:t>S</w:t>
            </w:r>
            <w:r>
              <w:rPr>
                <w:b/>
                <w:spacing w:val="3"/>
                <w:w w:val="99"/>
                <w:sz w:val="20"/>
              </w:rPr>
              <w:t>T</w:t>
            </w:r>
            <w:r>
              <w:rPr>
                <w:b/>
                <w:w w:val="99"/>
                <w:sz w:val="20"/>
              </w:rPr>
              <w:t>RUC</w:t>
            </w:r>
            <w:r>
              <w:rPr>
                <w:b/>
                <w:spacing w:val="3"/>
                <w:w w:val="99"/>
                <w:sz w:val="20"/>
              </w:rPr>
              <w:t>T</w:t>
            </w:r>
            <w:r>
              <w:rPr>
                <w:b/>
                <w:spacing w:val="1"/>
                <w:w w:val="99"/>
                <w:sz w:val="20"/>
              </w:rPr>
              <w:t>O</w:t>
            </w:r>
            <w:r>
              <w:rPr>
                <w:b/>
                <w:w w:val="99"/>
                <w:sz w:val="20"/>
              </w:rPr>
              <w:t>R</w:t>
            </w:r>
            <w:r>
              <w:rPr>
                <w:b/>
                <w:spacing w:val="-1"/>
                <w:sz w:val="20"/>
              </w:rPr>
              <w:t> </w:t>
            </w:r>
            <w:r>
              <w:rPr>
                <w:b/>
                <w:spacing w:val="2"/>
                <w:w w:val="99"/>
                <w:sz w:val="20"/>
              </w:rPr>
              <w:t>N</w:t>
            </w:r>
            <w:r>
              <w:rPr>
                <w:b/>
                <w:spacing w:val="-8"/>
                <w:w w:val="99"/>
                <w:sz w:val="20"/>
              </w:rPr>
              <w:t>A</w:t>
            </w:r>
            <w:r>
              <w:rPr>
                <w:b/>
                <w:spacing w:val="4"/>
                <w:w w:val="99"/>
                <w:sz w:val="20"/>
              </w:rPr>
              <w:t>M</w:t>
            </w:r>
            <w:r>
              <w:rPr>
                <w:b/>
                <w:spacing w:val="-1"/>
                <w:w w:val="99"/>
                <w:sz w:val="20"/>
              </w:rPr>
              <w:t>E</w:t>
            </w:r>
            <w:r>
              <w:rPr>
                <w:b/>
                <w:w w:val="99"/>
                <w:sz w:val="20"/>
              </w:rPr>
              <w:t>:</w:t>
            </w:r>
          </w:p>
        </w:tc>
        <w:tc>
          <w:tcPr>
            <w:tcW w:w="3989" w:type="dxa"/>
            <w:tcBorders>
              <w:bottom w:val="single" w:sz="8" w:space="0" w:color="000000"/>
            </w:tcBorders>
          </w:tcPr>
          <w:p>
            <w:pPr>
              <w:pStyle w:val="TableParagraph"/>
              <w:rPr>
                <w:rFonts w:ascii="Times New Roman"/>
                <w:sz w:val="18"/>
              </w:rPr>
            </w:pPr>
          </w:p>
        </w:tc>
        <w:tc>
          <w:tcPr>
            <w:tcW w:w="1918" w:type="dxa"/>
            <w:tcBorders>
              <w:bottom w:val="single" w:sz="8" w:space="0" w:color="000000"/>
            </w:tcBorders>
            <w:shd w:val="clear" w:color="auto" w:fill="F2F2F2"/>
          </w:tcPr>
          <w:p>
            <w:pPr>
              <w:pStyle w:val="TableParagraph"/>
              <w:spacing w:before="23"/>
              <w:ind w:left="54"/>
              <w:rPr>
                <w:b/>
                <w:sz w:val="20"/>
              </w:rPr>
            </w:pPr>
            <w:r>
              <w:rPr>
                <w:rFonts w:ascii="Times New Roman"/>
                <w:w w:val="96"/>
                <w:sz w:val="2"/>
              </w:rPr>
              <w:t>4</w:t>
            </w:r>
            <w:r>
              <w:rPr>
                <w:rFonts w:ascii="Times New Roman"/>
                <w:spacing w:val="-1"/>
                <w:w w:val="96"/>
                <w:sz w:val="2"/>
              </w:rPr>
              <w:t>B</w:t>
            </w:r>
            <w:r>
              <w:rPr>
                <w:b/>
                <w:spacing w:val="3"/>
                <w:w w:val="99"/>
                <w:sz w:val="20"/>
              </w:rPr>
              <w:t>T</w:t>
            </w:r>
            <w:r>
              <w:rPr>
                <w:b/>
                <w:spacing w:val="2"/>
                <w:w w:val="99"/>
                <w:sz w:val="20"/>
              </w:rPr>
              <w:t>R</w:t>
            </w:r>
            <w:r>
              <w:rPr>
                <w:b/>
                <w:spacing w:val="-5"/>
                <w:w w:val="99"/>
                <w:sz w:val="20"/>
              </w:rPr>
              <w:t>A</w:t>
            </w:r>
            <w:r>
              <w:rPr>
                <w:b/>
                <w:spacing w:val="-1"/>
                <w:w w:val="99"/>
                <w:sz w:val="20"/>
              </w:rPr>
              <w:t>I</w:t>
            </w:r>
            <w:r>
              <w:rPr>
                <w:b/>
                <w:w w:val="99"/>
                <w:sz w:val="20"/>
              </w:rPr>
              <w:t>N</w:t>
            </w:r>
            <w:r>
              <w:rPr>
                <w:b/>
                <w:spacing w:val="2"/>
                <w:w w:val="99"/>
                <w:sz w:val="20"/>
              </w:rPr>
              <w:t>I</w:t>
            </w:r>
            <w:r>
              <w:rPr>
                <w:b/>
                <w:w w:val="99"/>
                <w:sz w:val="20"/>
              </w:rPr>
              <w:t>NG</w:t>
            </w:r>
          </w:p>
          <w:p>
            <w:pPr>
              <w:pStyle w:val="TableParagraph"/>
              <w:spacing w:before="1"/>
              <w:ind w:left="54"/>
              <w:rPr>
                <w:b/>
                <w:sz w:val="20"/>
              </w:rPr>
            </w:pPr>
            <w:r>
              <w:rPr>
                <w:b/>
                <w:sz w:val="20"/>
              </w:rPr>
              <w:t>SESSION DATE:</w:t>
            </w:r>
          </w:p>
        </w:tc>
        <w:tc>
          <w:tcPr>
            <w:tcW w:w="2808" w:type="dxa"/>
            <w:tcBorders>
              <w:bottom w:val="single" w:sz="8" w:space="0" w:color="000000"/>
            </w:tcBorders>
          </w:tcPr>
          <w:p>
            <w:pPr>
              <w:pStyle w:val="TableParagraph"/>
              <w:rPr>
                <w:rFonts w:ascii="Times New Roman"/>
                <w:sz w:val="18"/>
              </w:rPr>
            </w:pPr>
          </w:p>
        </w:tc>
      </w:tr>
      <w:tr>
        <w:trPr>
          <w:trHeight w:val="918" w:hRule="atLeast"/>
        </w:trPr>
        <w:tc>
          <w:tcPr>
            <w:tcW w:w="10916" w:type="dxa"/>
            <w:gridSpan w:val="4"/>
            <w:tcBorders>
              <w:top w:val="single" w:sz="8" w:space="0" w:color="000000"/>
            </w:tcBorders>
          </w:tcPr>
          <w:p>
            <w:pPr>
              <w:pStyle w:val="TableParagraph"/>
              <w:spacing w:before="23"/>
              <w:ind w:left="40"/>
              <w:rPr>
                <w:b/>
                <w:sz w:val="20"/>
              </w:rPr>
            </w:pPr>
            <w:r>
              <w:rPr>
                <w:rFonts w:ascii="Times New Roman"/>
                <w:w w:val="96"/>
                <w:sz w:val="2"/>
              </w:rPr>
              <w:t>0</w:t>
            </w:r>
            <w:r>
              <w:rPr>
                <w:rFonts w:ascii="Times New Roman"/>
                <w:spacing w:val="-1"/>
                <w:w w:val="96"/>
                <w:sz w:val="2"/>
              </w:rPr>
              <w:t>B</w:t>
            </w:r>
            <w:r>
              <w:rPr>
                <w:b/>
                <w:w w:val="99"/>
                <w:sz w:val="20"/>
              </w:rPr>
              <w:t>L</w:t>
            </w:r>
            <w:r>
              <w:rPr>
                <w:b/>
                <w:spacing w:val="-1"/>
                <w:w w:val="99"/>
                <w:sz w:val="20"/>
              </w:rPr>
              <w:t>e</w:t>
            </w:r>
            <w:r>
              <w:rPr>
                <w:b/>
                <w:spacing w:val="2"/>
                <w:w w:val="99"/>
                <w:sz w:val="20"/>
              </w:rPr>
              <w:t>s</w:t>
            </w:r>
            <w:r>
              <w:rPr>
                <w:b/>
                <w:spacing w:val="-1"/>
                <w:w w:val="99"/>
                <w:sz w:val="20"/>
              </w:rPr>
              <w:t>s</w:t>
            </w:r>
            <w:r>
              <w:rPr>
                <w:b/>
                <w:w w:val="99"/>
                <w:sz w:val="20"/>
              </w:rPr>
              <w:t>o</w:t>
            </w:r>
            <w:r>
              <w:rPr>
                <w:b/>
                <w:w w:val="99"/>
                <w:sz w:val="20"/>
              </w:rPr>
              <w:t>n</w:t>
            </w:r>
            <w:r>
              <w:rPr>
                <w:b/>
                <w:sz w:val="20"/>
              </w:rPr>
              <w:t> </w:t>
            </w:r>
            <w:r>
              <w:rPr>
                <w:b/>
                <w:spacing w:val="1"/>
                <w:w w:val="99"/>
                <w:sz w:val="20"/>
              </w:rPr>
              <w:t>O</w:t>
            </w:r>
            <w:r>
              <w:rPr>
                <w:b/>
                <w:spacing w:val="2"/>
                <w:w w:val="99"/>
                <w:sz w:val="20"/>
              </w:rPr>
              <w:t>v</w:t>
            </w:r>
            <w:r>
              <w:rPr>
                <w:b/>
                <w:spacing w:val="-1"/>
                <w:w w:val="99"/>
                <w:sz w:val="20"/>
              </w:rPr>
              <w:t>er</w:t>
            </w:r>
            <w:r>
              <w:rPr>
                <w:b/>
                <w:spacing w:val="2"/>
                <w:w w:val="99"/>
                <w:sz w:val="20"/>
              </w:rPr>
              <w:t>v</w:t>
            </w:r>
            <w:r>
              <w:rPr>
                <w:b/>
                <w:spacing w:val="-1"/>
                <w:w w:val="99"/>
                <w:sz w:val="20"/>
              </w:rPr>
              <w:t>i</w:t>
            </w:r>
            <w:r>
              <w:rPr>
                <w:b/>
                <w:spacing w:val="-1"/>
                <w:w w:val="99"/>
                <w:sz w:val="20"/>
              </w:rPr>
              <w:t>ew</w:t>
            </w:r>
          </w:p>
          <w:p>
            <w:pPr>
              <w:pStyle w:val="TableParagraph"/>
              <w:numPr>
                <w:ilvl w:val="0"/>
                <w:numId w:val="1"/>
              </w:numPr>
              <w:tabs>
                <w:tab w:pos="760" w:val="left" w:leader="none"/>
                <w:tab w:pos="761" w:val="left" w:leader="none"/>
              </w:tabs>
              <w:spacing w:line="240" w:lineRule="auto" w:before="2" w:after="0"/>
              <w:ind w:left="760" w:right="0" w:hanging="361"/>
              <w:jc w:val="left"/>
              <w:rPr>
                <w:sz w:val="18"/>
              </w:rPr>
            </w:pPr>
            <w:r>
              <w:rPr>
                <w:sz w:val="18"/>
              </w:rPr>
              <w:t>The objectives of the tutorial</w:t>
            </w:r>
          </w:p>
          <w:p>
            <w:pPr>
              <w:pStyle w:val="TableParagraph"/>
              <w:tabs>
                <w:tab w:pos="1118" w:val="left" w:leader="none"/>
              </w:tabs>
              <w:spacing w:line="223" w:lineRule="auto" w:before="11"/>
              <w:ind w:left="1118" w:right="20" w:hanging="360"/>
              <w:rPr>
                <w:sz w:val="18"/>
              </w:rPr>
            </w:pPr>
            <w:r>
              <w:rPr>
                <w:rFonts w:ascii="Courier New"/>
                <w:sz w:val="18"/>
              </w:rPr>
              <w:t>o</w:t>
              <w:tab/>
            </w:r>
            <w:r>
              <w:rPr>
                <w:sz w:val="18"/>
              </w:rPr>
              <w:t>The objectives of the tutorial are to provide the trainee instructor with techniques to recognise when intervention is required and how to recover to normal flight</w:t>
            </w:r>
          </w:p>
        </w:tc>
      </w:tr>
    </w:tbl>
    <w:p>
      <w:pPr>
        <w:pStyle w:val="BodyText"/>
        <w:spacing w:before="10"/>
        <w:ind w:left="0" w:firstLine="0"/>
        <w:rPr>
          <w:rFonts w:ascii="Times New Roman"/>
          <w:sz w:val="21"/>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9"/>
        <w:gridCol w:w="9727"/>
      </w:tblGrid>
      <w:tr>
        <w:trPr>
          <w:trHeight w:val="753" w:hRule="atLeast"/>
        </w:trPr>
        <w:tc>
          <w:tcPr>
            <w:tcW w:w="1159" w:type="dxa"/>
            <w:shd w:val="clear" w:color="auto" w:fill="F2F2F2"/>
          </w:tcPr>
          <w:p>
            <w:pPr>
              <w:pStyle w:val="TableParagraph"/>
              <w:spacing w:before="23"/>
              <w:ind w:left="26"/>
              <w:rPr>
                <w:b/>
                <w:sz w:val="18"/>
              </w:rPr>
            </w:pPr>
            <w:r>
              <w:rPr>
                <w:b/>
                <w:sz w:val="18"/>
              </w:rPr>
              <w:t>MOS</w:t>
            </w:r>
          </w:p>
          <w:p>
            <w:pPr>
              <w:pStyle w:val="TableParagraph"/>
              <w:spacing w:before="1"/>
              <w:ind w:left="26"/>
              <w:rPr>
                <w:b/>
                <w:sz w:val="18"/>
              </w:rPr>
            </w:pPr>
            <w:r>
              <w:rPr>
                <w:b/>
                <w:sz w:val="18"/>
              </w:rPr>
              <w:t>Reference</w:t>
            </w:r>
          </w:p>
        </w:tc>
        <w:tc>
          <w:tcPr>
            <w:tcW w:w="9727" w:type="dxa"/>
            <w:shd w:val="clear" w:color="auto" w:fill="F2F2F2"/>
          </w:tcPr>
          <w:p>
            <w:pPr>
              <w:pStyle w:val="TableParagraph"/>
              <w:spacing w:before="3"/>
              <w:rPr>
                <w:rFonts w:ascii="Times New Roman"/>
                <w:sz w:val="22"/>
              </w:rPr>
            </w:pPr>
          </w:p>
          <w:p>
            <w:pPr>
              <w:pStyle w:val="TableParagraph"/>
              <w:ind w:left="26"/>
              <w:rPr>
                <w:i/>
                <w:sz w:val="20"/>
              </w:rPr>
            </w:pPr>
            <w:r>
              <w:rPr>
                <w:b/>
                <w:sz w:val="18"/>
              </w:rPr>
              <w:t>Lesson Content </w:t>
            </w:r>
            <w:r>
              <w:rPr>
                <w:i/>
                <w:sz w:val="20"/>
              </w:rPr>
              <w:t>(Elements &amp; Performance Criteria)</w:t>
            </w:r>
          </w:p>
        </w:tc>
      </w:tr>
      <w:tr>
        <w:trPr>
          <w:trHeight w:val="285" w:hRule="atLeast"/>
        </w:trPr>
        <w:tc>
          <w:tcPr>
            <w:tcW w:w="1159" w:type="dxa"/>
          </w:tcPr>
          <w:p>
            <w:pPr>
              <w:pStyle w:val="TableParagraph"/>
              <w:spacing w:before="21"/>
              <w:ind w:left="256" w:right="251"/>
              <w:jc w:val="center"/>
              <w:rPr>
                <w:b/>
                <w:sz w:val="20"/>
              </w:rPr>
            </w:pPr>
            <w:r>
              <w:rPr>
                <w:b/>
                <w:sz w:val="20"/>
              </w:rPr>
              <w:t>FIR4.4</w:t>
            </w:r>
          </w:p>
        </w:tc>
        <w:tc>
          <w:tcPr>
            <w:tcW w:w="9727" w:type="dxa"/>
          </w:tcPr>
          <w:p>
            <w:pPr>
              <w:pStyle w:val="TableParagraph"/>
              <w:spacing w:before="21"/>
              <w:ind w:left="26"/>
              <w:rPr>
                <w:b/>
                <w:sz w:val="20"/>
              </w:rPr>
            </w:pPr>
            <w:r>
              <w:rPr>
                <w:rFonts w:ascii="Times New Roman"/>
                <w:w w:val="96"/>
                <w:sz w:val="2"/>
              </w:rPr>
              <w:t>6</w:t>
            </w:r>
            <w:r>
              <w:rPr>
                <w:rFonts w:ascii="Times New Roman"/>
                <w:spacing w:val="-1"/>
                <w:w w:val="96"/>
                <w:sz w:val="2"/>
              </w:rPr>
              <w:t>B</w:t>
            </w:r>
            <w:r>
              <w:rPr>
                <w:b/>
                <w:w w:val="99"/>
                <w:sz w:val="20"/>
              </w:rPr>
              <w:t>C</w:t>
            </w:r>
            <w:r>
              <w:rPr>
                <w:b/>
                <w:w w:val="99"/>
                <w:sz w:val="20"/>
              </w:rPr>
              <w:t>ondu</w:t>
            </w:r>
            <w:r>
              <w:rPr>
                <w:b/>
                <w:spacing w:val="-1"/>
                <w:w w:val="99"/>
                <w:sz w:val="20"/>
              </w:rPr>
              <w:t>c</w:t>
            </w:r>
            <w:r>
              <w:rPr>
                <w:b/>
                <w:w w:val="99"/>
                <w:sz w:val="20"/>
              </w:rPr>
              <w:t>t</w:t>
            </w:r>
            <w:r>
              <w:rPr>
                <w:b/>
                <w:sz w:val="20"/>
              </w:rPr>
              <w:t> </w:t>
            </w:r>
            <w:r>
              <w:rPr>
                <w:b/>
                <w:spacing w:val="-1"/>
                <w:w w:val="99"/>
                <w:sz w:val="20"/>
              </w:rPr>
              <w:t>a</w:t>
            </w:r>
            <w:r>
              <w:rPr>
                <w:b/>
                <w:spacing w:val="2"/>
                <w:w w:val="99"/>
                <w:sz w:val="20"/>
              </w:rPr>
              <w:t>i</w:t>
            </w:r>
            <w:r>
              <w:rPr>
                <w:b/>
                <w:spacing w:val="-1"/>
                <w:w w:val="99"/>
                <w:sz w:val="20"/>
              </w:rPr>
              <w:t>r</w:t>
            </w:r>
            <w:r>
              <w:rPr>
                <w:b/>
                <w:w w:val="99"/>
                <w:sz w:val="20"/>
              </w:rPr>
              <w:t>bo</w:t>
            </w:r>
            <w:r>
              <w:rPr>
                <w:b/>
                <w:spacing w:val="-1"/>
                <w:w w:val="99"/>
                <w:sz w:val="20"/>
              </w:rPr>
              <w:t>r</w:t>
            </w:r>
            <w:r>
              <w:rPr>
                <w:b/>
                <w:w w:val="99"/>
                <w:sz w:val="20"/>
              </w:rPr>
              <w:t>n</w:t>
            </w:r>
            <w:r>
              <w:rPr>
                <w:b/>
                <w:w w:val="99"/>
                <w:sz w:val="20"/>
              </w:rPr>
              <w:t>e</w:t>
            </w:r>
            <w:r>
              <w:rPr>
                <w:b/>
                <w:spacing w:val="-1"/>
                <w:sz w:val="20"/>
              </w:rPr>
              <w:t> </w:t>
            </w:r>
            <w:r>
              <w:rPr>
                <w:b/>
                <w:spacing w:val="3"/>
                <w:w w:val="99"/>
                <w:sz w:val="20"/>
              </w:rPr>
              <w:t>t</w:t>
            </w:r>
            <w:r>
              <w:rPr>
                <w:b/>
                <w:spacing w:val="-1"/>
                <w:w w:val="99"/>
                <w:sz w:val="20"/>
              </w:rPr>
              <w:t>r</w:t>
            </w:r>
            <w:r>
              <w:rPr>
                <w:b/>
                <w:spacing w:val="-1"/>
                <w:w w:val="99"/>
                <w:sz w:val="20"/>
              </w:rPr>
              <w:t>a</w:t>
            </w:r>
            <w:r>
              <w:rPr>
                <w:b/>
                <w:spacing w:val="-1"/>
                <w:w w:val="99"/>
                <w:sz w:val="20"/>
              </w:rPr>
              <w:t>i</w:t>
            </w:r>
            <w:r>
              <w:rPr>
                <w:b/>
                <w:w w:val="99"/>
                <w:sz w:val="20"/>
              </w:rPr>
              <w:t>n</w:t>
            </w:r>
            <w:r>
              <w:rPr>
                <w:b/>
                <w:spacing w:val="-1"/>
                <w:w w:val="99"/>
                <w:sz w:val="20"/>
              </w:rPr>
              <w:t>i</w:t>
            </w:r>
            <w:r>
              <w:rPr>
                <w:b/>
                <w:spacing w:val="3"/>
                <w:w w:val="99"/>
                <w:sz w:val="20"/>
              </w:rPr>
              <w:t>n</w:t>
            </w:r>
            <w:r>
              <w:rPr>
                <w:b/>
                <w:w w:val="99"/>
                <w:sz w:val="20"/>
              </w:rPr>
              <w:t>g</w:t>
            </w:r>
          </w:p>
        </w:tc>
      </w:tr>
      <w:tr>
        <w:trPr>
          <w:trHeight w:val="285" w:hRule="atLeast"/>
        </w:trPr>
        <w:tc>
          <w:tcPr>
            <w:tcW w:w="1159" w:type="dxa"/>
          </w:tcPr>
          <w:p>
            <w:pPr>
              <w:pStyle w:val="TableParagraph"/>
              <w:rPr>
                <w:rFonts w:ascii="Times New Roman"/>
                <w:sz w:val="18"/>
              </w:rPr>
            </w:pPr>
          </w:p>
        </w:tc>
        <w:tc>
          <w:tcPr>
            <w:tcW w:w="9727" w:type="dxa"/>
          </w:tcPr>
          <w:p>
            <w:pPr>
              <w:pStyle w:val="TableParagraph"/>
              <w:spacing w:before="26"/>
              <w:ind w:left="26"/>
              <w:rPr>
                <w:sz w:val="20"/>
              </w:rPr>
            </w:pPr>
            <w:r>
              <w:rPr>
                <w:sz w:val="20"/>
              </w:rPr>
              <w:t>manages responsibilities as pilot in command for the safe operation of the aircraft;</w:t>
            </w:r>
          </w:p>
        </w:tc>
      </w:tr>
      <w:tr>
        <w:trPr>
          <w:trHeight w:val="287" w:hRule="atLeast"/>
        </w:trPr>
        <w:tc>
          <w:tcPr>
            <w:tcW w:w="1159" w:type="dxa"/>
          </w:tcPr>
          <w:p>
            <w:pPr>
              <w:pStyle w:val="TableParagraph"/>
              <w:rPr>
                <w:rFonts w:ascii="Times New Roman"/>
                <w:sz w:val="18"/>
              </w:rPr>
            </w:pPr>
          </w:p>
        </w:tc>
        <w:tc>
          <w:tcPr>
            <w:tcW w:w="9727" w:type="dxa"/>
          </w:tcPr>
          <w:p>
            <w:pPr>
              <w:pStyle w:val="TableParagraph"/>
              <w:spacing w:before="26"/>
              <w:ind w:left="26"/>
              <w:rPr>
                <w:sz w:val="20"/>
              </w:rPr>
            </w:pPr>
            <w:r>
              <w:rPr>
                <w:sz w:val="20"/>
              </w:rPr>
              <w:t>Intervene to recover the aircraft if trainee does not manage an undesired aircraft state;</w:t>
            </w:r>
          </w:p>
        </w:tc>
      </w:tr>
      <w:tr>
        <w:trPr>
          <w:trHeight w:val="515" w:hRule="atLeast"/>
        </w:trPr>
        <w:tc>
          <w:tcPr>
            <w:tcW w:w="1159" w:type="dxa"/>
          </w:tcPr>
          <w:p>
            <w:pPr>
              <w:pStyle w:val="TableParagraph"/>
              <w:rPr>
                <w:rFonts w:ascii="Times New Roman"/>
                <w:sz w:val="18"/>
              </w:rPr>
            </w:pPr>
          </w:p>
        </w:tc>
        <w:tc>
          <w:tcPr>
            <w:tcW w:w="9727" w:type="dxa"/>
          </w:tcPr>
          <w:p>
            <w:pPr>
              <w:pStyle w:val="TableParagraph"/>
              <w:spacing w:before="23"/>
              <w:ind w:left="26" w:right="365"/>
              <w:rPr>
                <w:sz w:val="20"/>
              </w:rPr>
            </w:pPr>
            <w:r>
              <w:rPr>
                <w:sz w:val="20"/>
              </w:rPr>
              <w:t>develop the trainee’s responsibility through the application of human factors principles for threat and error management</w:t>
            </w:r>
          </w:p>
        </w:tc>
      </w:tr>
      <w:tr>
        <w:trPr>
          <w:trHeight w:val="285" w:hRule="atLeast"/>
        </w:trPr>
        <w:tc>
          <w:tcPr>
            <w:tcW w:w="1159" w:type="dxa"/>
          </w:tcPr>
          <w:p>
            <w:pPr>
              <w:pStyle w:val="TableParagraph"/>
              <w:spacing w:before="23"/>
              <w:ind w:left="256" w:right="251"/>
              <w:jc w:val="center"/>
              <w:rPr>
                <w:b/>
                <w:sz w:val="20"/>
              </w:rPr>
            </w:pPr>
            <w:r>
              <w:rPr>
                <w:b/>
                <w:sz w:val="20"/>
              </w:rPr>
              <w:t>FIR4.5</w:t>
            </w:r>
          </w:p>
        </w:tc>
        <w:tc>
          <w:tcPr>
            <w:tcW w:w="9727" w:type="dxa"/>
          </w:tcPr>
          <w:p>
            <w:pPr>
              <w:pStyle w:val="TableParagraph"/>
              <w:spacing w:before="23"/>
              <w:ind w:left="26"/>
              <w:rPr>
                <w:b/>
                <w:sz w:val="20"/>
              </w:rPr>
            </w:pPr>
            <w:r>
              <w:rPr>
                <w:rFonts w:ascii="Times New Roman"/>
                <w:w w:val="96"/>
                <w:sz w:val="2"/>
              </w:rPr>
              <w:t>7</w:t>
            </w:r>
            <w:r>
              <w:rPr>
                <w:rFonts w:ascii="Times New Roman"/>
                <w:spacing w:val="-1"/>
                <w:w w:val="96"/>
                <w:sz w:val="2"/>
              </w:rPr>
              <w:t>B</w:t>
            </w:r>
            <w:r>
              <w:rPr>
                <w:b/>
                <w:w w:val="99"/>
                <w:sz w:val="20"/>
              </w:rPr>
              <w:t>C</w:t>
            </w:r>
            <w:r>
              <w:rPr>
                <w:b/>
                <w:w w:val="99"/>
                <w:sz w:val="20"/>
              </w:rPr>
              <w:t>ondu</w:t>
            </w:r>
            <w:r>
              <w:rPr>
                <w:b/>
                <w:spacing w:val="-1"/>
                <w:w w:val="99"/>
                <w:sz w:val="20"/>
              </w:rPr>
              <w:t>c</w:t>
            </w:r>
            <w:r>
              <w:rPr>
                <w:b/>
                <w:w w:val="99"/>
                <w:sz w:val="20"/>
              </w:rPr>
              <w:t>t</w:t>
            </w:r>
            <w:r>
              <w:rPr>
                <w:b/>
                <w:sz w:val="20"/>
              </w:rPr>
              <w:t> </w:t>
            </w:r>
            <w:r>
              <w:rPr>
                <w:b/>
                <w:w w:val="99"/>
                <w:sz w:val="20"/>
              </w:rPr>
              <w:t>po</w:t>
            </w:r>
            <w:r>
              <w:rPr>
                <w:b/>
                <w:spacing w:val="-1"/>
                <w:w w:val="99"/>
                <w:sz w:val="20"/>
              </w:rPr>
              <w:t>s</w:t>
            </w:r>
            <w:r>
              <w:rPr>
                <w:b/>
                <w:w w:val="99"/>
                <w:sz w:val="20"/>
              </w:rPr>
              <w:t>t-</w:t>
            </w:r>
            <w:r>
              <w:rPr>
                <w:b/>
                <w:w w:val="99"/>
                <w:sz w:val="20"/>
              </w:rPr>
              <w:t>f</w:t>
            </w:r>
            <w:r>
              <w:rPr>
                <w:b/>
                <w:spacing w:val="-1"/>
                <w:w w:val="99"/>
                <w:sz w:val="20"/>
              </w:rPr>
              <w:t>l</w:t>
            </w:r>
            <w:r>
              <w:rPr>
                <w:b/>
                <w:spacing w:val="-1"/>
                <w:w w:val="99"/>
                <w:sz w:val="20"/>
              </w:rPr>
              <w:t>i</w:t>
            </w:r>
            <w:r>
              <w:rPr>
                <w:b/>
                <w:w w:val="99"/>
                <w:sz w:val="20"/>
              </w:rPr>
              <w:t>gh</w:t>
            </w:r>
            <w:r>
              <w:rPr>
                <w:b/>
                <w:w w:val="99"/>
                <w:sz w:val="20"/>
              </w:rPr>
              <w:t>t</w:t>
            </w:r>
            <w:r>
              <w:rPr>
                <w:b/>
                <w:sz w:val="20"/>
              </w:rPr>
              <w:t> </w:t>
            </w:r>
            <w:r>
              <w:rPr>
                <w:b/>
                <w:w w:val="99"/>
                <w:sz w:val="20"/>
              </w:rPr>
              <w:t>b</w:t>
            </w:r>
            <w:r>
              <w:rPr>
                <w:b/>
                <w:spacing w:val="-1"/>
                <w:w w:val="99"/>
                <w:sz w:val="20"/>
              </w:rPr>
              <w:t>r</w:t>
            </w:r>
            <w:r>
              <w:rPr>
                <w:b/>
                <w:spacing w:val="-1"/>
                <w:w w:val="99"/>
                <w:sz w:val="20"/>
              </w:rPr>
              <w:t>i</w:t>
            </w:r>
            <w:r>
              <w:rPr>
                <w:b/>
                <w:spacing w:val="-1"/>
                <w:w w:val="99"/>
                <w:sz w:val="20"/>
              </w:rPr>
              <w:t>e</w:t>
            </w:r>
            <w:r>
              <w:rPr>
                <w:b/>
                <w:w w:val="99"/>
                <w:sz w:val="20"/>
              </w:rPr>
              <w:t>f</w:t>
            </w:r>
            <w:r>
              <w:rPr>
                <w:b/>
                <w:spacing w:val="2"/>
                <w:w w:val="99"/>
                <w:sz w:val="20"/>
              </w:rPr>
              <w:t>i</w:t>
            </w:r>
            <w:r>
              <w:rPr>
                <w:b/>
                <w:w w:val="99"/>
                <w:sz w:val="20"/>
              </w:rPr>
              <w:t>ng</w:t>
            </w:r>
          </w:p>
        </w:tc>
      </w:tr>
      <w:tr>
        <w:trPr>
          <w:trHeight w:val="515" w:hRule="atLeast"/>
        </w:trPr>
        <w:tc>
          <w:tcPr>
            <w:tcW w:w="1159" w:type="dxa"/>
          </w:tcPr>
          <w:p>
            <w:pPr>
              <w:pStyle w:val="TableParagraph"/>
              <w:rPr>
                <w:rFonts w:ascii="Times New Roman"/>
                <w:sz w:val="18"/>
              </w:rPr>
            </w:pPr>
          </w:p>
        </w:tc>
        <w:tc>
          <w:tcPr>
            <w:tcW w:w="9727" w:type="dxa"/>
          </w:tcPr>
          <w:p>
            <w:pPr>
              <w:pStyle w:val="TableParagraph"/>
              <w:spacing w:before="26"/>
              <w:ind w:left="26"/>
              <w:rPr>
                <w:sz w:val="20"/>
              </w:rPr>
            </w:pPr>
            <w:r>
              <w:rPr>
                <w:sz w:val="20"/>
              </w:rPr>
              <w:t>describe clearly and accurately, significant details of the trainee’s performance and assesses the trainee’s achievement against the training outcomes for the lesson and associated performance criteria;</w:t>
            </w:r>
          </w:p>
        </w:tc>
      </w:tr>
      <w:tr>
        <w:trPr>
          <w:trHeight w:val="287" w:hRule="atLeast"/>
        </w:trPr>
        <w:tc>
          <w:tcPr>
            <w:tcW w:w="1159" w:type="dxa"/>
          </w:tcPr>
          <w:p>
            <w:pPr>
              <w:pStyle w:val="TableParagraph"/>
              <w:rPr>
                <w:rFonts w:ascii="Times New Roman"/>
                <w:sz w:val="18"/>
              </w:rPr>
            </w:pPr>
          </w:p>
        </w:tc>
        <w:tc>
          <w:tcPr>
            <w:tcW w:w="9727" w:type="dxa"/>
          </w:tcPr>
          <w:p>
            <w:pPr>
              <w:pStyle w:val="TableParagraph"/>
              <w:spacing w:before="26"/>
              <w:ind w:left="26"/>
              <w:rPr>
                <w:sz w:val="20"/>
              </w:rPr>
            </w:pPr>
            <w:r>
              <w:rPr>
                <w:sz w:val="20"/>
              </w:rPr>
              <w:t>identify any deficiencies in performance and suggest remedial actions and training;</w:t>
            </w:r>
          </w:p>
        </w:tc>
      </w:tr>
    </w:tbl>
    <w:p>
      <w:pPr>
        <w:pStyle w:val="BodyText"/>
        <w:spacing w:before="10"/>
        <w:ind w:left="0" w:firstLine="0"/>
        <w:rPr>
          <w:rFonts w:ascii="Times New Roman"/>
          <w:sz w:val="21"/>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81"/>
        <w:gridCol w:w="9737"/>
      </w:tblGrid>
      <w:tr>
        <w:trPr>
          <w:trHeight w:val="285" w:hRule="atLeast"/>
        </w:trPr>
        <w:tc>
          <w:tcPr>
            <w:tcW w:w="1181" w:type="dxa"/>
            <w:shd w:val="clear" w:color="auto" w:fill="F2F2F2"/>
          </w:tcPr>
          <w:p>
            <w:pPr>
              <w:pStyle w:val="TableParagraph"/>
              <w:spacing w:before="23"/>
              <w:ind w:left="55"/>
              <w:rPr>
                <w:b/>
                <w:sz w:val="20"/>
              </w:rPr>
            </w:pPr>
            <w:r>
              <w:rPr>
                <w:b/>
                <w:sz w:val="20"/>
              </w:rPr>
              <w:t>MOS Ref</w:t>
            </w:r>
          </w:p>
        </w:tc>
        <w:tc>
          <w:tcPr>
            <w:tcW w:w="9737" w:type="dxa"/>
            <w:shd w:val="clear" w:color="auto" w:fill="F2F2F2"/>
          </w:tcPr>
          <w:p>
            <w:pPr>
              <w:pStyle w:val="TableParagraph"/>
              <w:spacing w:before="23"/>
              <w:ind w:left="57"/>
              <w:rPr>
                <w:b/>
                <w:sz w:val="20"/>
              </w:rPr>
            </w:pPr>
            <w:r>
              <w:rPr>
                <w:b/>
                <w:sz w:val="20"/>
              </w:rPr>
              <w:t>Underpinning knowledge</w:t>
            </w:r>
          </w:p>
        </w:tc>
      </w:tr>
      <w:tr>
        <w:trPr>
          <w:trHeight w:val="287" w:hRule="atLeast"/>
        </w:trPr>
        <w:tc>
          <w:tcPr>
            <w:tcW w:w="1181" w:type="dxa"/>
          </w:tcPr>
          <w:p>
            <w:pPr>
              <w:pStyle w:val="TableParagraph"/>
              <w:rPr>
                <w:rFonts w:ascii="Times New Roman"/>
                <w:sz w:val="18"/>
              </w:rPr>
            </w:pPr>
          </w:p>
        </w:tc>
        <w:tc>
          <w:tcPr>
            <w:tcW w:w="9737" w:type="dxa"/>
          </w:tcPr>
          <w:p>
            <w:pPr>
              <w:pStyle w:val="TableParagraph"/>
              <w:tabs>
                <w:tab w:pos="568" w:val="left" w:leader="none"/>
              </w:tabs>
              <w:spacing w:before="27"/>
              <w:ind w:left="114"/>
              <w:rPr>
                <w:sz w:val="18"/>
              </w:rPr>
            </w:pPr>
            <w:r>
              <w:rPr>
                <w:sz w:val="18"/>
              </w:rPr>
              <w:t>(a)</w:t>
              <w:tab/>
              <w:t>Principles and methods of instruction as prescribed in unit FIRC of schedule 3 of the Part 61</w:t>
            </w:r>
            <w:r>
              <w:rPr>
                <w:spacing w:val="-16"/>
                <w:sz w:val="18"/>
              </w:rPr>
              <w:t> </w:t>
            </w:r>
            <w:r>
              <w:rPr>
                <w:sz w:val="18"/>
              </w:rPr>
              <w:t>MOS:</w:t>
            </w:r>
          </w:p>
        </w:tc>
      </w:tr>
    </w:tbl>
    <w:p>
      <w:pPr>
        <w:pStyle w:val="BodyText"/>
        <w:spacing w:before="6"/>
        <w:ind w:left="0" w:firstLine="0"/>
        <w:rPr>
          <w:rFonts w:ascii="Times New Roman"/>
          <w:sz w:val="11"/>
        </w:rPr>
      </w:pPr>
    </w:p>
    <w:p>
      <w:pPr>
        <w:pStyle w:val="Heading1"/>
        <w:spacing w:before="92"/>
        <w:ind w:left="432"/>
      </w:pPr>
      <w:bookmarkStart w:name="Training Notes" w:id="9"/>
      <w:bookmarkEnd w:id="9"/>
      <w:r>
        <w:rPr>
          <w:b w:val="0"/>
        </w:rPr>
      </w:r>
      <w:r>
        <w:rPr/>
        <w:t>Training Notes</w:t>
      </w:r>
    </w:p>
    <w:p>
      <w:pPr>
        <w:pStyle w:val="ListParagraph"/>
        <w:numPr>
          <w:ilvl w:val="0"/>
          <w:numId w:val="2"/>
        </w:numPr>
        <w:tabs>
          <w:tab w:pos="716" w:val="left" w:leader="none"/>
        </w:tabs>
        <w:spacing w:line="237" w:lineRule="auto" w:before="6" w:after="0"/>
        <w:ind w:left="715" w:right="238" w:hanging="226"/>
        <w:jc w:val="left"/>
        <w:rPr>
          <w:sz w:val="20"/>
        </w:rPr>
      </w:pPr>
      <w:r>
        <w:rPr>
          <w:sz w:val="20"/>
        </w:rPr>
        <w:t>The tutorial should be planned in a logical manner to ensure that the trainee instructor receives the appropriate level of guidance and training in intervention and recovery from an undesired aircraft</w:t>
      </w:r>
      <w:r>
        <w:rPr>
          <w:spacing w:val="-13"/>
          <w:sz w:val="20"/>
        </w:rPr>
        <w:t> </w:t>
      </w:r>
      <w:r>
        <w:rPr>
          <w:sz w:val="20"/>
        </w:rPr>
        <w:t>state.</w:t>
      </w:r>
    </w:p>
    <w:p>
      <w:pPr>
        <w:pStyle w:val="ListParagraph"/>
        <w:numPr>
          <w:ilvl w:val="0"/>
          <w:numId w:val="2"/>
        </w:numPr>
        <w:tabs>
          <w:tab w:pos="716" w:val="left" w:leader="none"/>
        </w:tabs>
        <w:spacing w:line="237" w:lineRule="auto" w:before="3" w:after="0"/>
        <w:ind w:left="715" w:right="214" w:hanging="226"/>
        <w:jc w:val="left"/>
        <w:rPr>
          <w:sz w:val="20"/>
        </w:rPr>
      </w:pPr>
      <w:r>
        <w:rPr>
          <w:sz w:val="20"/>
        </w:rPr>
        <w:t>The instructor should identify the likely flight lesson scenarios that could result in an undesired aircraft state. Discuss strategies to recognise early onset that can be recovered by direction to better enhance student recognition and learning.</w:t>
      </w:r>
    </w:p>
    <w:p>
      <w:pPr>
        <w:pStyle w:val="ListParagraph"/>
        <w:numPr>
          <w:ilvl w:val="0"/>
          <w:numId w:val="2"/>
        </w:numPr>
        <w:tabs>
          <w:tab w:pos="716" w:val="left" w:leader="none"/>
        </w:tabs>
        <w:spacing w:line="237" w:lineRule="auto" w:before="5" w:after="0"/>
        <w:ind w:left="715" w:right="451" w:hanging="226"/>
        <w:jc w:val="left"/>
        <w:rPr>
          <w:sz w:val="20"/>
        </w:rPr>
      </w:pPr>
      <w:r>
        <w:rPr>
          <w:sz w:val="20"/>
        </w:rPr>
        <w:t>Multiple airborne lesson examples that cover a breadth of circumstances that might require intervention should be included</w:t>
      </w:r>
      <w:r>
        <w:rPr>
          <w:spacing w:val="-1"/>
          <w:sz w:val="20"/>
        </w:rPr>
        <w:t> </w:t>
      </w:r>
      <w:r>
        <w:rPr>
          <w:sz w:val="20"/>
        </w:rPr>
        <w:t>in</w:t>
      </w:r>
      <w:r>
        <w:rPr>
          <w:spacing w:val="-1"/>
          <w:sz w:val="20"/>
        </w:rPr>
        <w:t> </w:t>
      </w:r>
      <w:r>
        <w:rPr>
          <w:sz w:val="20"/>
        </w:rPr>
        <w:t>the briefing</w:t>
      </w:r>
      <w:r>
        <w:rPr>
          <w:spacing w:val="-2"/>
          <w:sz w:val="20"/>
        </w:rPr>
        <w:t> </w:t>
      </w:r>
      <w:r>
        <w:rPr>
          <w:sz w:val="20"/>
        </w:rPr>
        <w:t>that</w:t>
      </w:r>
      <w:r>
        <w:rPr>
          <w:spacing w:val="-1"/>
          <w:sz w:val="20"/>
        </w:rPr>
        <w:t> </w:t>
      </w:r>
      <w:r>
        <w:rPr>
          <w:sz w:val="20"/>
        </w:rPr>
        <w:t>identify</w:t>
      </w:r>
      <w:r>
        <w:rPr>
          <w:spacing w:val="-5"/>
          <w:sz w:val="20"/>
        </w:rPr>
        <w:t> </w:t>
      </w:r>
      <w:r>
        <w:rPr>
          <w:sz w:val="20"/>
        </w:rPr>
        <w:t>key</w:t>
      </w:r>
      <w:r>
        <w:rPr>
          <w:spacing w:val="-6"/>
          <w:sz w:val="20"/>
        </w:rPr>
        <w:t> </w:t>
      </w:r>
      <w:r>
        <w:rPr>
          <w:sz w:val="20"/>
        </w:rPr>
        <w:t>tasks</w:t>
      </w:r>
      <w:r>
        <w:rPr>
          <w:spacing w:val="-1"/>
          <w:sz w:val="20"/>
        </w:rPr>
        <w:t> </w:t>
      </w:r>
      <w:r>
        <w:rPr>
          <w:sz w:val="20"/>
        </w:rPr>
        <w:t>that</w:t>
      </w:r>
      <w:r>
        <w:rPr>
          <w:spacing w:val="-3"/>
          <w:sz w:val="20"/>
        </w:rPr>
        <w:t> </w:t>
      </w:r>
      <w:r>
        <w:rPr>
          <w:sz w:val="20"/>
        </w:rPr>
        <w:t>students</w:t>
      </w:r>
      <w:r>
        <w:rPr>
          <w:spacing w:val="-1"/>
          <w:sz w:val="20"/>
        </w:rPr>
        <w:t> </w:t>
      </w:r>
      <w:r>
        <w:rPr>
          <w:spacing w:val="2"/>
          <w:sz w:val="20"/>
        </w:rPr>
        <w:t>may</w:t>
      </w:r>
      <w:r>
        <w:rPr>
          <w:spacing w:val="-9"/>
          <w:sz w:val="20"/>
        </w:rPr>
        <w:t> </w:t>
      </w:r>
      <w:r>
        <w:rPr>
          <w:sz w:val="20"/>
        </w:rPr>
        <w:t>mismanage and</w:t>
      </w:r>
      <w:r>
        <w:rPr>
          <w:spacing w:val="-1"/>
          <w:sz w:val="20"/>
        </w:rPr>
        <w:t> </w:t>
      </w:r>
      <w:r>
        <w:rPr>
          <w:sz w:val="20"/>
        </w:rPr>
        <w:t>how</w:t>
      </w:r>
      <w:r>
        <w:rPr>
          <w:spacing w:val="-4"/>
          <w:sz w:val="20"/>
        </w:rPr>
        <w:t> </w:t>
      </w:r>
      <w:r>
        <w:rPr>
          <w:sz w:val="20"/>
        </w:rPr>
        <w:t>they</w:t>
      </w:r>
      <w:r>
        <w:rPr>
          <w:spacing w:val="-5"/>
          <w:sz w:val="20"/>
        </w:rPr>
        <w:t> </w:t>
      </w:r>
      <w:r>
        <w:rPr>
          <w:sz w:val="20"/>
        </w:rPr>
        <w:t>mismanage</w:t>
      </w:r>
      <w:r>
        <w:rPr>
          <w:spacing w:val="-3"/>
          <w:sz w:val="20"/>
        </w:rPr>
        <w:t> </w:t>
      </w:r>
      <w:r>
        <w:rPr>
          <w:sz w:val="20"/>
        </w:rPr>
        <w:t>them.</w:t>
      </w:r>
    </w:p>
    <w:p>
      <w:pPr>
        <w:pStyle w:val="ListParagraph"/>
        <w:numPr>
          <w:ilvl w:val="0"/>
          <w:numId w:val="2"/>
        </w:numPr>
        <w:tabs>
          <w:tab w:pos="716" w:val="left" w:leader="none"/>
        </w:tabs>
        <w:spacing w:line="240" w:lineRule="auto" w:before="1" w:after="0"/>
        <w:ind w:left="715" w:right="350" w:hanging="226"/>
        <w:jc w:val="left"/>
        <w:rPr>
          <w:sz w:val="20"/>
        </w:rPr>
      </w:pPr>
      <w:r>
        <w:rPr>
          <w:sz w:val="20"/>
        </w:rPr>
        <w:t>The tutorial should discuss appropriate recovery techniques for the scenarios used and the instructor should consider introducing these into future airborne lessons randomly to ensure the trainee instructor can recognise and recover</w:t>
      </w:r>
      <w:r>
        <w:rPr>
          <w:spacing w:val="-1"/>
          <w:sz w:val="20"/>
        </w:rPr>
        <w:t> </w:t>
      </w:r>
      <w:r>
        <w:rPr>
          <w:sz w:val="20"/>
        </w:rPr>
        <w:t>safely.</w:t>
      </w:r>
    </w:p>
    <w:p>
      <w:pPr>
        <w:pStyle w:val="ListParagraph"/>
        <w:numPr>
          <w:ilvl w:val="0"/>
          <w:numId w:val="2"/>
        </w:numPr>
        <w:tabs>
          <w:tab w:pos="716" w:val="left" w:leader="none"/>
        </w:tabs>
        <w:spacing w:line="243" w:lineRule="exact" w:before="0" w:after="0"/>
        <w:ind w:left="715" w:right="0" w:hanging="227"/>
        <w:jc w:val="left"/>
        <w:rPr>
          <w:sz w:val="20"/>
        </w:rPr>
      </w:pPr>
      <w:r>
        <w:rPr>
          <w:sz w:val="20"/>
        </w:rPr>
        <w:t>The tutorial should cover any abbreviated hand-over/take-over</w:t>
      </w:r>
      <w:r>
        <w:rPr>
          <w:spacing w:val="-10"/>
          <w:sz w:val="20"/>
        </w:rPr>
        <w:t> </w:t>
      </w:r>
      <w:r>
        <w:rPr>
          <w:sz w:val="20"/>
        </w:rPr>
        <w:t>drills.</w:t>
      </w:r>
    </w:p>
    <w:p>
      <w:pPr>
        <w:pStyle w:val="ListParagraph"/>
        <w:numPr>
          <w:ilvl w:val="0"/>
          <w:numId w:val="2"/>
        </w:numPr>
        <w:tabs>
          <w:tab w:pos="716" w:val="left" w:leader="none"/>
        </w:tabs>
        <w:spacing w:line="237" w:lineRule="auto" w:before="2" w:after="0"/>
        <w:ind w:left="715" w:right="775" w:hanging="226"/>
        <w:jc w:val="left"/>
        <w:rPr>
          <w:sz w:val="20"/>
        </w:rPr>
      </w:pPr>
      <w:r>
        <w:rPr>
          <w:sz w:val="20"/>
        </w:rPr>
        <w:t>The tutorial should require the trainee instructor to demonstrate their understanding of the objectives of lesson through simulated</w:t>
      </w:r>
      <w:r>
        <w:rPr>
          <w:spacing w:val="-1"/>
          <w:sz w:val="20"/>
        </w:rPr>
        <w:t> </w:t>
      </w:r>
      <w:r>
        <w:rPr>
          <w:sz w:val="20"/>
        </w:rPr>
        <w:t>practise.</w:t>
      </w:r>
    </w:p>
    <w:p>
      <w:pPr>
        <w:pStyle w:val="ListParagraph"/>
        <w:numPr>
          <w:ilvl w:val="0"/>
          <w:numId w:val="2"/>
        </w:numPr>
        <w:tabs>
          <w:tab w:pos="716" w:val="left" w:leader="none"/>
        </w:tabs>
        <w:spacing w:line="237" w:lineRule="auto" w:before="3" w:after="0"/>
        <w:ind w:left="715" w:right="156" w:hanging="226"/>
        <w:jc w:val="left"/>
        <w:rPr>
          <w:sz w:val="20"/>
        </w:rPr>
      </w:pPr>
      <w:r>
        <w:rPr>
          <w:sz w:val="20"/>
        </w:rPr>
        <w:t>It is recommended that the CAAP on Human Factors and references to Upset Prevention and Recovery Techniques (UPRT)</w:t>
      </w:r>
      <w:r>
        <w:rPr>
          <w:spacing w:val="-3"/>
          <w:sz w:val="20"/>
        </w:rPr>
        <w:t> </w:t>
      </w:r>
      <w:r>
        <w:rPr>
          <w:sz w:val="20"/>
        </w:rPr>
        <w:t>be</w:t>
      </w:r>
      <w:r>
        <w:rPr>
          <w:spacing w:val="-4"/>
          <w:sz w:val="20"/>
        </w:rPr>
        <w:t> </w:t>
      </w:r>
      <w:r>
        <w:rPr>
          <w:sz w:val="20"/>
        </w:rPr>
        <w:t>reviewed</w:t>
      </w:r>
      <w:r>
        <w:rPr>
          <w:spacing w:val="-4"/>
          <w:sz w:val="20"/>
        </w:rPr>
        <w:t> </w:t>
      </w:r>
      <w:r>
        <w:rPr>
          <w:sz w:val="20"/>
        </w:rPr>
        <w:t>and</w:t>
      </w:r>
      <w:r>
        <w:rPr>
          <w:spacing w:val="-1"/>
          <w:sz w:val="20"/>
        </w:rPr>
        <w:t> </w:t>
      </w:r>
      <w:r>
        <w:rPr>
          <w:sz w:val="20"/>
        </w:rPr>
        <w:t>discussed</w:t>
      </w:r>
      <w:r>
        <w:rPr>
          <w:spacing w:val="-4"/>
          <w:sz w:val="20"/>
        </w:rPr>
        <w:t> </w:t>
      </w:r>
      <w:r>
        <w:rPr>
          <w:sz w:val="20"/>
        </w:rPr>
        <w:t>in</w:t>
      </w:r>
      <w:r>
        <w:rPr>
          <w:spacing w:val="-4"/>
          <w:sz w:val="20"/>
        </w:rPr>
        <w:t> </w:t>
      </w:r>
      <w:r>
        <w:rPr>
          <w:sz w:val="20"/>
        </w:rPr>
        <w:t>in</w:t>
      </w:r>
      <w:r>
        <w:rPr>
          <w:spacing w:val="-3"/>
          <w:sz w:val="20"/>
        </w:rPr>
        <w:t> </w:t>
      </w:r>
      <w:r>
        <w:rPr>
          <w:sz w:val="20"/>
        </w:rPr>
        <w:t>this</w:t>
      </w:r>
      <w:r>
        <w:rPr>
          <w:spacing w:val="-3"/>
          <w:sz w:val="20"/>
        </w:rPr>
        <w:t> </w:t>
      </w:r>
      <w:r>
        <w:rPr>
          <w:sz w:val="20"/>
        </w:rPr>
        <w:t>context</w:t>
      </w:r>
      <w:r>
        <w:rPr>
          <w:spacing w:val="-4"/>
          <w:sz w:val="20"/>
        </w:rPr>
        <w:t> </w:t>
      </w:r>
      <w:r>
        <w:rPr>
          <w:sz w:val="20"/>
        </w:rPr>
        <w:t>to</w:t>
      </w:r>
      <w:r>
        <w:rPr>
          <w:spacing w:val="-2"/>
          <w:sz w:val="20"/>
        </w:rPr>
        <w:t> </w:t>
      </w:r>
      <w:r>
        <w:rPr>
          <w:sz w:val="20"/>
        </w:rPr>
        <w:t>assist</w:t>
      </w:r>
      <w:r>
        <w:rPr>
          <w:spacing w:val="-3"/>
          <w:sz w:val="20"/>
        </w:rPr>
        <w:t> </w:t>
      </w:r>
      <w:r>
        <w:rPr>
          <w:sz w:val="20"/>
        </w:rPr>
        <w:t>the</w:t>
      </w:r>
      <w:r>
        <w:rPr>
          <w:spacing w:val="-2"/>
          <w:sz w:val="20"/>
        </w:rPr>
        <w:t> </w:t>
      </w:r>
      <w:r>
        <w:rPr>
          <w:sz w:val="20"/>
        </w:rPr>
        <w:t>instructor</w:t>
      </w:r>
      <w:r>
        <w:rPr>
          <w:spacing w:val="-1"/>
          <w:sz w:val="20"/>
        </w:rPr>
        <w:t> </w:t>
      </w:r>
      <w:r>
        <w:rPr>
          <w:sz w:val="20"/>
        </w:rPr>
        <w:t>with</w:t>
      </w:r>
      <w:r>
        <w:rPr>
          <w:spacing w:val="-2"/>
          <w:sz w:val="20"/>
        </w:rPr>
        <w:t> </w:t>
      </w:r>
      <w:r>
        <w:rPr>
          <w:sz w:val="20"/>
        </w:rPr>
        <w:t>training</w:t>
      </w:r>
      <w:r>
        <w:rPr>
          <w:spacing w:val="-1"/>
          <w:sz w:val="20"/>
        </w:rPr>
        <w:t> </w:t>
      </w:r>
      <w:r>
        <w:rPr>
          <w:sz w:val="20"/>
        </w:rPr>
        <w:t>the</w:t>
      </w:r>
      <w:r>
        <w:rPr>
          <w:spacing w:val="-2"/>
          <w:sz w:val="20"/>
        </w:rPr>
        <w:t> </w:t>
      </w:r>
      <w:r>
        <w:rPr>
          <w:sz w:val="20"/>
        </w:rPr>
        <w:t>student</w:t>
      </w:r>
      <w:r>
        <w:rPr>
          <w:spacing w:val="-4"/>
          <w:sz w:val="20"/>
        </w:rPr>
        <w:t> </w:t>
      </w:r>
      <w:r>
        <w:rPr>
          <w:sz w:val="20"/>
        </w:rPr>
        <w:t>to</w:t>
      </w:r>
      <w:r>
        <w:rPr>
          <w:spacing w:val="-4"/>
          <w:sz w:val="20"/>
        </w:rPr>
        <w:t> </w:t>
      </w:r>
      <w:r>
        <w:rPr>
          <w:sz w:val="20"/>
        </w:rPr>
        <w:t>recognise</w:t>
      </w:r>
      <w:r>
        <w:rPr>
          <w:spacing w:val="-3"/>
          <w:sz w:val="20"/>
        </w:rPr>
        <w:t> </w:t>
      </w:r>
      <w:r>
        <w:rPr>
          <w:sz w:val="20"/>
        </w:rPr>
        <w:t>and manage threats and</w:t>
      </w:r>
      <w:r>
        <w:rPr>
          <w:spacing w:val="2"/>
          <w:sz w:val="20"/>
        </w:rPr>
        <w:t> </w:t>
      </w:r>
      <w:r>
        <w:rPr>
          <w:sz w:val="20"/>
        </w:rPr>
        <w:t>errors.</w:t>
      </w:r>
    </w:p>
    <w:p>
      <w:pPr>
        <w:pStyle w:val="ListParagraph"/>
        <w:numPr>
          <w:ilvl w:val="0"/>
          <w:numId w:val="2"/>
        </w:numPr>
        <w:tabs>
          <w:tab w:pos="716" w:val="left" w:leader="none"/>
        </w:tabs>
        <w:spacing w:line="237" w:lineRule="auto" w:before="5" w:after="0"/>
        <w:ind w:left="715" w:right="207" w:hanging="226"/>
        <w:jc w:val="left"/>
        <w:rPr>
          <w:sz w:val="20"/>
        </w:rPr>
      </w:pPr>
      <w:r>
        <w:rPr>
          <w:sz w:val="20"/>
        </w:rPr>
        <w:t>The Aviation Instructors handbook (FAA-H-8083-9A) and the Flight Instructor Manual are useful references for some of the subject matter that should be included in this</w:t>
      </w:r>
      <w:r>
        <w:rPr>
          <w:spacing w:val="-5"/>
          <w:sz w:val="20"/>
        </w:rPr>
        <w:t> </w:t>
      </w:r>
      <w:r>
        <w:rPr>
          <w:sz w:val="20"/>
        </w:rPr>
        <w:t>briefing.</w:t>
      </w:r>
    </w:p>
    <w:p>
      <w:pPr>
        <w:pStyle w:val="ListParagraph"/>
        <w:numPr>
          <w:ilvl w:val="0"/>
          <w:numId w:val="2"/>
        </w:numPr>
        <w:tabs>
          <w:tab w:pos="716" w:val="left" w:leader="none"/>
        </w:tabs>
        <w:spacing w:line="240" w:lineRule="auto" w:before="1" w:after="0"/>
        <w:ind w:left="715" w:right="728" w:hanging="226"/>
        <w:jc w:val="left"/>
        <w:rPr>
          <w:sz w:val="20"/>
        </w:rPr>
      </w:pPr>
      <w:r>
        <w:rPr>
          <w:sz w:val="20"/>
        </w:rPr>
        <w:t>Post</w:t>
      </w:r>
      <w:r>
        <w:rPr>
          <w:spacing w:val="-4"/>
          <w:sz w:val="20"/>
        </w:rPr>
        <w:t> </w:t>
      </w:r>
      <w:r>
        <w:rPr>
          <w:sz w:val="20"/>
        </w:rPr>
        <w:t>flight</w:t>
      </w:r>
      <w:r>
        <w:rPr>
          <w:spacing w:val="-3"/>
          <w:sz w:val="20"/>
        </w:rPr>
        <w:t> </w:t>
      </w:r>
      <w:r>
        <w:rPr>
          <w:sz w:val="20"/>
        </w:rPr>
        <w:t>de-brief</w:t>
      </w:r>
      <w:r>
        <w:rPr>
          <w:spacing w:val="-2"/>
          <w:sz w:val="20"/>
        </w:rPr>
        <w:t> </w:t>
      </w:r>
      <w:r>
        <w:rPr>
          <w:sz w:val="20"/>
        </w:rPr>
        <w:t>is</w:t>
      </w:r>
      <w:r>
        <w:rPr>
          <w:spacing w:val="-3"/>
          <w:sz w:val="20"/>
        </w:rPr>
        <w:t> </w:t>
      </w:r>
      <w:r>
        <w:rPr>
          <w:sz w:val="20"/>
        </w:rPr>
        <w:t>included</w:t>
      </w:r>
      <w:r>
        <w:rPr>
          <w:spacing w:val="-3"/>
          <w:sz w:val="20"/>
        </w:rPr>
        <w:t> </w:t>
      </w:r>
      <w:r>
        <w:rPr>
          <w:sz w:val="20"/>
        </w:rPr>
        <w:t>so</w:t>
      </w:r>
      <w:r>
        <w:rPr>
          <w:spacing w:val="-3"/>
          <w:sz w:val="20"/>
        </w:rPr>
        <w:t> </w:t>
      </w:r>
      <w:r>
        <w:rPr>
          <w:sz w:val="20"/>
        </w:rPr>
        <w:t>that</w:t>
      </w:r>
      <w:r>
        <w:rPr>
          <w:spacing w:val="-4"/>
          <w:sz w:val="20"/>
        </w:rPr>
        <w:t> </w:t>
      </w:r>
      <w:r>
        <w:rPr>
          <w:sz w:val="20"/>
        </w:rPr>
        <w:t>the</w:t>
      </w:r>
      <w:r>
        <w:rPr>
          <w:spacing w:val="-3"/>
          <w:sz w:val="20"/>
        </w:rPr>
        <w:t> </w:t>
      </w:r>
      <w:r>
        <w:rPr>
          <w:sz w:val="20"/>
        </w:rPr>
        <w:t>trainee</w:t>
      </w:r>
      <w:r>
        <w:rPr>
          <w:spacing w:val="-2"/>
          <w:sz w:val="20"/>
        </w:rPr>
        <w:t> </w:t>
      </w:r>
      <w:r>
        <w:rPr>
          <w:sz w:val="20"/>
        </w:rPr>
        <w:t>instructor</w:t>
      </w:r>
      <w:r>
        <w:rPr>
          <w:spacing w:val="-2"/>
          <w:sz w:val="20"/>
        </w:rPr>
        <w:t> </w:t>
      </w:r>
      <w:r>
        <w:rPr>
          <w:sz w:val="20"/>
        </w:rPr>
        <w:t>can</w:t>
      </w:r>
      <w:r>
        <w:rPr>
          <w:spacing w:val="-4"/>
          <w:sz w:val="20"/>
        </w:rPr>
        <w:t> </w:t>
      </w:r>
      <w:r>
        <w:rPr>
          <w:sz w:val="20"/>
        </w:rPr>
        <w:t>establish</w:t>
      </w:r>
      <w:r>
        <w:rPr>
          <w:spacing w:val="-2"/>
          <w:sz w:val="20"/>
        </w:rPr>
        <w:t> </w:t>
      </w:r>
      <w:r>
        <w:rPr>
          <w:sz w:val="20"/>
        </w:rPr>
        <w:t>the</w:t>
      </w:r>
      <w:r>
        <w:rPr>
          <w:spacing w:val="-4"/>
          <w:sz w:val="20"/>
        </w:rPr>
        <w:t> </w:t>
      </w:r>
      <w:r>
        <w:rPr>
          <w:sz w:val="20"/>
        </w:rPr>
        <w:t>logical</w:t>
      </w:r>
      <w:r>
        <w:rPr>
          <w:spacing w:val="-2"/>
          <w:sz w:val="20"/>
        </w:rPr>
        <w:t> </w:t>
      </w:r>
      <w:r>
        <w:rPr>
          <w:sz w:val="20"/>
        </w:rPr>
        <w:t>links</w:t>
      </w:r>
      <w:r>
        <w:rPr>
          <w:spacing w:val="-2"/>
          <w:sz w:val="20"/>
        </w:rPr>
        <w:t> </w:t>
      </w:r>
      <w:r>
        <w:rPr>
          <w:sz w:val="20"/>
        </w:rPr>
        <w:t>between</w:t>
      </w:r>
      <w:r>
        <w:rPr>
          <w:spacing w:val="-4"/>
          <w:sz w:val="20"/>
        </w:rPr>
        <w:t> </w:t>
      </w:r>
      <w:r>
        <w:rPr>
          <w:spacing w:val="2"/>
          <w:sz w:val="20"/>
        </w:rPr>
        <w:t>any</w:t>
      </w:r>
      <w:r>
        <w:rPr>
          <w:spacing w:val="-6"/>
          <w:sz w:val="20"/>
        </w:rPr>
        <w:t> </w:t>
      </w:r>
      <w:r>
        <w:rPr>
          <w:sz w:val="20"/>
        </w:rPr>
        <w:t>airborne lesson issues and the content of the post flight</w:t>
      </w:r>
      <w:r>
        <w:rPr>
          <w:spacing w:val="-1"/>
          <w:sz w:val="20"/>
        </w:rPr>
        <w:t> </w:t>
      </w:r>
      <w:r>
        <w:rPr>
          <w:sz w:val="20"/>
        </w:rPr>
        <w:t>de-brief.</w:t>
      </w:r>
    </w:p>
    <w:p>
      <w:pPr>
        <w:pStyle w:val="ListParagraph"/>
        <w:numPr>
          <w:ilvl w:val="0"/>
          <w:numId w:val="2"/>
        </w:numPr>
        <w:tabs>
          <w:tab w:pos="716" w:val="left" w:leader="none"/>
        </w:tabs>
        <w:spacing w:line="240" w:lineRule="auto" w:before="0" w:after="0"/>
        <w:ind w:left="715" w:right="159" w:hanging="226"/>
        <w:jc w:val="left"/>
        <w:rPr>
          <w:sz w:val="20"/>
        </w:rPr>
      </w:pPr>
      <w:r>
        <w:rPr>
          <w:sz w:val="20"/>
        </w:rPr>
        <w:t>There are no performance standards provided against the criteria in FIR4.4 and FIR4.5. The inclusion of these elements is to provide some focus for the instructor, and though not all can be directly demonstrated or practised on the ground, the briefing provides an opportunity to discuss them with the trainee instructor as part of the scenarios by drawing attention to some of the issues and considerations that can occur in airborne</w:t>
      </w:r>
      <w:r>
        <w:rPr>
          <w:spacing w:val="-20"/>
          <w:sz w:val="20"/>
        </w:rPr>
        <w:t> </w:t>
      </w:r>
      <w:r>
        <w:rPr>
          <w:sz w:val="20"/>
        </w:rPr>
        <w:t>instruction.</w:t>
      </w:r>
    </w:p>
    <w:p>
      <w:pPr>
        <w:spacing w:after="0" w:line="240" w:lineRule="auto"/>
        <w:jc w:val="left"/>
        <w:rPr>
          <w:sz w:val="20"/>
        </w:rPr>
        <w:sectPr>
          <w:footerReference w:type="default" r:id="rId5"/>
          <w:type w:val="continuous"/>
          <w:pgSz w:w="11910" w:h="16840"/>
          <w:pgMar w:footer="709" w:top="680" w:bottom="900" w:left="420" w:right="280"/>
          <w:pgNumType w:start="1"/>
        </w:sectPr>
      </w:pPr>
    </w:p>
    <w:p>
      <w:pPr>
        <w:pStyle w:val="BodyText"/>
        <w:ind w:left="110" w:firstLine="0"/>
      </w:pPr>
      <w:r>
        <w:rPr/>
        <w:pict>
          <v:shape style="width:549.15pt;height:18.150pt;mso-position-horizontal-relative:char;mso-position-vertical-relative:line" type="#_x0000_t202" filled="true" fillcolor="#f2f2f2" stroked="true" strokeweight=".48pt" strokecolor="#000000">
            <w10:anchorlock/>
            <v:textbox inset="0,0,0,0">
              <w:txbxContent>
                <w:p>
                  <w:pPr>
                    <w:spacing w:before="57"/>
                    <w:ind w:left="28" w:right="0" w:firstLine="0"/>
                    <w:jc w:val="left"/>
                    <w:rPr>
                      <w:b/>
                      <w:sz w:val="20"/>
                    </w:rPr>
                  </w:pPr>
                  <w:r>
                    <w:rPr>
                      <w:b/>
                      <w:sz w:val="20"/>
                    </w:rPr>
                    <w:t>TUTORIAL: INTERVENTION AND RECOVERY TECHNIQUES</w:t>
                  </w:r>
                </w:p>
              </w:txbxContent>
            </v:textbox>
            <v:fill type="solid"/>
            <v:stroke dashstyle="solid"/>
          </v:shape>
        </w:pict>
      </w:r>
      <w:r>
        <w:rPr/>
      </w:r>
    </w:p>
    <w:p>
      <w:pPr>
        <w:pStyle w:val="BodyText"/>
        <w:spacing w:before="6"/>
        <w:ind w:left="0" w:firstLine="0"/>
        <w:rPr>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10"/>
        <w:gridCol w:w="5390"/>
      </w:tblGrid>
      <w:tr>
        <w:trPr>
          <w:trHeight w:val="515" w:hRule="atLeast"/>
        </w:trPr>
        <w:tc>
          <w:tcPr>
            <w:tcW w:w="10900" w:type="dxa"/>
            <w:gridSpan w:val="2"/>
            <w:shd w:val="clear" w:color="auto" w:fill="F2F2F2"/>
          </w:tcPr>
          <w:p>
            <w:pPr>
              <w:pStyle w:val="TableParagraph"/>
              <w:spacing w:before="23"/>
              <w:ind w:left="3093" w:hanging="2400"/>
              <w:rPr>
                <w:b/>
                <w:sz w:val="20"/>
              </w:rPr>
            </w:pPr>
            <w:r>
              <w:rPr>
                <w:rFonts w:ascii="Times New Roman"/>
                <w:w w:val="96"/>
                <w:sz w:val="2"/>
              </w:rPr>
              <w:t>5B</w:t>
            </w:r>
            <w:r>
              <w:rPr>
                <w:b/>
                <w:w w:val="99"/>
                <w:sz w:val="20"/>
              </w:rPr>
              <w:t>COMME</w:t>
            </w:r>
            <w:r>
              <w:rPr>
                <w:b/>
                <w:w w:val="99"/>
                <w:sz w:val="20"/>
              </w:rPr>
              <w:t>N</w:t>
            </w:r>
            <w:r>
              <w:rPr>
                <w:b/>
                <w:w w:val="99"/>
                <w:sz w:val="20"/>
              </w:rPr>
              <w:t>T</w:t>
            </w:r>
            <w:r>
              <w:rPr>
                <w:b/>
                <w:w w:val="99"/>
                <w:sz w:val="20"/>
              </w:rPr>
              <w:t>S</w:t>
            </w:r>
            <w:r>
              <w:rPr>
                <w:b/>
                <w:sz w:val="20"/>
              </w:rPr>
              <w:t> </w:t>
            </w:r>
            <w:r>
              <w:rPr>
                <w:b/>
                <w:w w:val="99"/>
                <w:sz w:val="20"/>
              </w:rPr>
              <w:t>AND</w:t>
            </w:r>
            <w:r>
              <w:rPr>
                <w:b/>
                <w:sz w:val="20"/>
              </w:rPr>
              <w:t> </w:t>
            </w:r>
            <w:r>
              <w:rPr>
                <w:b/>
                <w:w w:val="99"/>
                <w:sz w:val="20"/>
              </w:rPr>
              <w:t>O</w:t>
            </w:r>
            <w:r>
              <w:rPr>
                <w:b/>
                <w:w w:val="99"/>
                <w:sz w:val="20"/>
              </w:rPr>
              <w:t>UTCOME</w:t>
            </w:r>
            <w:r>
              <w:rPr>
                <w:b/>
                <w:sz w:val="20"/>
              </w:rPr>
              <w:t> </w:t>
            </w:r>
            <w:r>
              <w:rPr>
                <w:b/>
                <w:w w:val="99"/>
                <w:sz w:val="20"/>
              </w:rPr>
              <w:t>(</w:t>
            </w:r>
            <w:r>
              <w:rPr>
                <w:b/>
                <w:w w:val="99"/>
                <w:sz w:val="20"/>
              </w:rPr>
              <w:t>I</w:t>
            </w:r>
            <w:r>
              <w:rPr>
                <w:b/>
                <w:w w:val="99"/>
                <w:sz w:val="20"/>
              </w:rPr>
              <w:t>NCLUDING</w:t>
            </w:r>
            <w:r>
              <w:rPr>
                <w:b/>
                <w:sz w:val="20"/>
              </w:rPr>
              <w:t> </w:t>
            </w:r>
            <w:r>
              <w:rPr>
                <w:b/>
                <w:w w:val="99"/>
                <w:sz w:val="20"/>
              </w:rPr>
              <w:t>E</w:t>
            </w:r>
            <w:r>
              <w:rPr>
                <w:b/>
                <w:w w:val="99"/>
                <w:sz w:val="20"/>
              </w:rPr>
              <w:t>L</w:t>
            </w:r>
            <w:r>
              <w:rPr>
                <w:b/>
                <w:w w:val="99"/>
                <w:sz w:val="20"/>
              </w:rPr>
              <w:t>EMENTS</w:t>
            </w:r>
            <w:r>
              <w:rPr>
                <w:b/>
                <w:sz w:val="20"/>
              </w:rPr>
              <w:t> </w:t>
            </w:r>
            <w:r>
              <w:rPr>
                <w:b/>
                <w:w w:val="99"/>
                <w:sz w:val="20"/>
              </w:rPr>
              <w:t>&amp;</w:t>
            </w:r>
            <w:r>
              <w:rPr>
                <w:b/>
                <w:sz w:val="20"/>
              </w:rPr>
              <w:t> </w:t>
            </w:r>
            <w:r>
              <w:rPr>
                <w:b/>
                <w:w w:val="99"/>
                <w:sz w:val="20"/>
              </w:rPr>
              <w:t>PERF</w:t>
            </w:r>
            <w:r>
              <w:rPr>
                <w:b/>
                <w:w w:val="99"/>
                <w:sz w:val="20"/>
              </w:rPr>
              <w:t>O</w:t>
            </w:r>
            <w:r>
              <w:rPr>
                <w:b/>
                <w:w w:val="99"/>
                <w:sz w:val="20"/>
              </w:rPr>
              <w:t>RM</w:t>
            </w:r>
            <w:r>
              <w:rPr>
                <w:b/>
                <w:w w:val="99"/>
                <w:sz w:val="20"/>
              </w:rPr>
              <w:t>ANC</w:t>
            </w:r>
            <w:r>
              <w:rPr>
                <w:b/>
                <w:w w:val="99"/>
                <w:sz w:val="20"/>
              </w:rPr>
              <w:t>E</w:t>
            </w:r>
            <w:r>
              <w:rPr>
                <w:b/>
                <w:sz w:val="20"/>
              </w:rPr>
              <w:t> </w:t>
            </w:r>
            <w:r>
              <w:rPr>
                <w:b/>
                <w:w w:val="99"/>
                <w:sz w:val="20"/>
              </w:rPr>
              <w:t>C</w:t>
            </w:r>
            <w:r>
              <w:rPr>
                <w:b/>
                <w:w w:val="99"/>
                <w:sz w:val="20"/>
              </w:rPr>
              <w:t>RI</w:t>
            </w:r>
            <w:r>
              <w:rPr>
                <w:b/>
                <w:w w:val="99"/>
                <w:sz w:val="20"/>
              </w:rPr>
              <w:t>T</w:t>
            </w:r>
            <w:r>
              <w:rPr>
                <w:b/>
                <w:w w:val="99"/>
                <w:sz w:val="20"/>
              </w:rPr>
              <w:t>ERI</w:t>
            </w:r>
            <w:r>
              <w:rPr>
                <w:b/>
                <w:w w:val="99"/>
                <w:sz w:val="20"/>
              </w:rPr>
              <w:t>A</w:t>
            </w:r>
            <w:r>
              <w:rPr>
                <w:b/>
                <w:sz w:val="20"/>
              </w:rPr>
              <w:t> </w:t>
            </w:r>
            <w:r>
              <w:rPr>
                <w:b/>
                <w:w w:val="99"/>
                <w:sz w:val="20"/>
              </w:rPr>
              <w:t>T</w:t>
            </w:r>
            <w:r>
              <w:rPr>
                <w:b/>
                <w:w w:val="99"/>
                <w:sz w:val="20"/>
              </w:rPr>
              <w:t>HA</w:t>
            </w:r>
            <w:r>
              <w:rPr>
                <w:b/>
                <w:w w:val="99"/>
                <w:sz w:val="20"/>
              </w:rPr>
              <w:t>T</w:t>
            </w:r>
            <w:r>
              <w:rPr>
                <w:b/>
                <w:sz w:val="20"/>
              </w:rPr>
              <w:t> </w:t>
            </w:r>
            <w:r>
              <w:rPr>
                <w:b/>
                <w:w w:val="99"/>
                <w:sz w:val="20"/>
              </w:rPr>
              <w:t>R</w:t>
            </w:r>
            <w:r>
              <w:rPr>
                <w:b/>
                <w:w w:val="99"/>
                <w:sz w:val="20"/>
              </w:rPr>
              <w:t>E</w:t>
            </w:r>
            <w:r>
              <w:rPr>
                <w:b/>
                <w:w w:val="99"/>
                <w:sz w:val="20"/>
              </w:rPr>
              <w:t>Q</w:t>
            </w:r>
            <w:r>
              <w:rPr>
                <w:b/>
                <w:w w:val="99"/>
                <w:sz w:val="20"/>
              </w:rPr>
              <w:t>UI</w:t>
            </w:r>
            <w:r>
              <w:rPr>
                <w:b/>
                <w:w w:val="99"/>
                <w:sz w:val="20"/>
              </w:rPr>
              <w:t>R</w:t>
            </w:r>
            <w:r>
              <w:rPr>
                <w:b/>
                <w:w w:val="99"/>
                <w:sz w:val="20"/>
              </w:rPr>
              <w:t>E </w:t>
            </w:r>
            <w:r>
              <w:rPr>
                <w:b/>
                <w:sz w:val="20"/>
              </w:rPr>
              <w:t>CONSOLIDATION AND/OR REMEDIAL TRAINING)</w:t>
            </w:r>
          </w:p>
        </w:tc>
      </w:tr>
      <w:tr>
        <w:trPr>
          <w:trHeight w:val="3587" w:hRule="atLeast"/>
        </w:trPr>
        <w:tc>
          <w:tcPr>
            <w:tcW w:w="10900" w:type="dxa"/>
            <w:gridSpan w:val="2"/>
            <w:tcBorders>
              <w:bottom w:val="single" w:sz="8" w:space="0" w:color="000000"/>
            </w:tcBorders>
          </w:tcPr>
          <w:p>
            <w:pPr>
              <w:pStyle w:val="TableParagraph"/>
              <w:rPr>
                <w:rFonts w:ascii="Times New Roman"/>
                <w:sz w:val="18"/>
              </w:rPr>
            </w:pPr>
          </w:p>
        </w:tc>
      </w:tr>
      <w:tr>
        <w:trPr>
          <w:trHeight w:val="400" w:hRule="atLeast"/>
        </w:trPr>
        <w:tc>
          <w:tcPr>
            <w:tcW w:w="5510" w:type="dxa"/>
            <w:tcBorders>
              <w:top w:val="single" w:sz="8" w:space="0" w:color="000000"/>
            </w:tcBorders>
            <w:shd w:val="clear" w:color="auto" w:fill="F2F2F2"/>
          </w:tcPr>
          <w:p>
            <w:pPr>
              <w:pStyle w:val="TableParagraph"/>
              <w:spacing w:before="81"/>
              <w:ind w:left="55"/>
              <w:rPr>
                <w:b/>
                <w:sz w:val="20"/>
              </w:rPr>
            </w:pPr>
            <w:r>
              <w:rPr>
                <w:b/>
                <w:sz w:val="20"/>
              </w:rPr>
              <w:t>Instructor’s signature &amp; date</w:t>
            </w:r>
          </w:p>
        </w:tc>
        <w:tc>
          <w:tcPr>
            <w:tcW w:w="5390" w:type="dxa"/>
            <w:tcBorders>
              <w:top w:val="single" w:sz="8" w:space="0" w:color="000000"/>
            </w:tcBorders>
            <w:shd w:val="clear" w:color="auto" w:fill="F2F2F2"/>
          </w:tcPr>
          <w:p>
            <w:pPr>
              <w:pStyle w:val="TableParagraph"/>
              <w:spacing w:before="81"/>
              <w:ind w:left="55"/>
              <w:rPr>
                <w:b/>
                <w:sz w:val="20"/>
              </w:rPr>
            </w:pPr>
            <w:r>
              <w:rPr>
                <w:b/>
                <w:sz w:val="20"/>
              </w:rPr>
              <w:t>Trainee’s signature &amp; date</w:t>
            </w:r>
          </w:p>
        </w:tc>
      </w:tr>
      <w:tr>
        <w:trPr>
          <w:trHeight w:val="457" w:hRule="atLeast"/>
        </w:trPr>
        <w:tc>
          <w:tcPr>
            <w:tcW w:w="5510" w:type="dxa"/>
          </w:tcPr>
          <w:p>
            <w:pPr>
              <w:pStyle w:val="TableParagraph"/>
              <w:rPr>
                <w:rFonts w:ascii="Times New Roman"/>
                <w:sz w:val="18"/>
              </w:rPr>
            </w:pPr>
          </w:p>
        </w:tc>
        <w:tc>
          <w:tcPr>
            <w:tcW w:w="5390" w:type="dxa"/>
          </w:tcPr>
          <w:p>
            <w:pPr>
              <w:pStyle w:val="TableParagraph"/>
              <w:rPr>
                <w:rFonts w:ascii="Times New Roman"/>
                <w:sz w:val="18"/>
              </w:rPr>
            </w:pPr>
          </w:p>
        </w:tc>
      </w:tr>
    </w:tbl>
    <w:sectPr>
      <w:pgSz w:w="11910" w:h="16840"/>
      <w:pgMar w:header="0" w:footer="709" w:top="700" w:bottom="90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pPr>
    <w:r>
      <w:rPr/>
      <w:pict>
        <v:line style="position:absolute;mso-position-horizontal-relative:page;mso-position-vertical-relative:page;z-index:-251879424" from="41.16pt,792.839966pt" to="575.64pt,792.839966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796.412537pt;width:46.4pt;height:12.1pt;mso-position-horizontal-relative:page;mso-position-vertical-relative:page;z-index:-251878400" type="#_x0000_t202" filled="false" stroked="false">
          <v:textbox inset="0,0,0,0">
            <w:txbxContent>
              <w:p>
                <w:pPr>
                  <w:spacing w:before="14"/>
                  <w:ind w:left="20" w:right="0" w:firstLine="0"/>
                  <w:jc w:val="left"/>
                  <w:rPr>
                    <w:sz w:val="18"/>
                  </w:rPr>
                </w:pPr>
                <w:r>
                  <w:rPr>
                    <w:sz w:val="18"/>
                  </w:rPr>
                  <w:t>TUTORIAL</w:t>
                </w:r>
              </w:p>
            </w:txbxContent>
          </v:textbox>
          <w10:wrap type="none"/>
        </v:shape>
      </w:pict>
    </w:r>
    <w:r>
      <w:rPr/>
      <w:pict>
        <v:shape style="position:absolute;margin-left:523.406006pt;margin-top:796.412537pt;width:32.65pt;height:12.1pt;mso-position-horizontal-relative:page;mso-position-vertical-relative:page;z-index:-251877376"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715" w:hanging="226"/>
      </w:pPr>
      <w:rPr>
        <w:rFonts w:hint="default" w:ascii="Symbol" w:hAnsi="Symbol" w:eastAsia="Symbol" w:cs="Symbol"/>
        <w:w w:val="99"/>
        <w:sz w:val="20"/>
        <w:szCs w:val="20"/>
        <w:lang w:val="en-au" w:eastAsia="en-au" w:bidi="en-au"/>
      </w:rPr>
    </w:lvl>
    <w:lvl w:ilvl="1">
      <w:start w:val="0"/>
      <w:numFmt w:val="bullet"/>
      <w:lvlText w:val="•"/>
      <w:lvlJc w:val="left"/>
      <w:pPr>
        <w:ind w:left="1768" w:hanging="226"/>
      </w:pPr>
      <w:rPr>
        <w:rFonts w:hint="default"/>
        <w:lang w:val="en-au" w:eastAsia="en-au" w:bidi="en-au"/>
      </w:rPr>
    </w:lvl>
    <w:lvl w:ilvl="2">
      <w:start w:val="0"/>
      <w:numFmt w:val="bullet"/>
      <w:lvlText w:val="•"/>
      <w:lvlJc w:val="left"/>
      <w:pPr>
        <w:ind w:left="2817" w:hanging="226"/>
      </w:pPr>
      <w:rPr>
        <w:rFonts w:hint="default"/>
        <w:lang w:val="en-au" w:eastAsia="en-au" w:bidi="en-au"/>
      </w:rPr>
    </w:lvl>
    <w:lvl w:ilvl="3">
      <w:start w:val="0"/>
      <w:numFmt w:val="bullet"/>
      <w:lvlText w:val="•"/>
      <w:lvlJc w:val="left"/>
      <w:pPr>
        <w:ind w:left="3865" w:hanging="226"/>
      </w:pPr>
      <w:rPr>
        <w:rFonts w:hint="default"/>
        <w:lang w:val="en-au" w:eastAsia="en-au" w:bidi="en-au"/>
      </w:rPr>
    </w:lvl>
    <w:lvl w:ilvl="4">
      <w:start w:val="0"/>
      <w:numFmt w:val="bullet"/>
      <w:lvlText w:val="•"/>
      <w:lvlJc w:val="left"/>
      <w:pPr>
        <w:ind w:left="4914" w:hanging="226"/>
      </w:pPr>
      <w:rPr>
        <w:rFonts w:hint="default"/>
        <w:lang w:val="en-au" w:eastAsia="en-au" w:bidi="en-au"/>
      </w:rPr>
    </w:lvl>
    <w:lvl w:ilvl="5">
      <w:start w:val="0"/>
      <w:numFmt w:val="bullet"/>
      <w:lvlText w:val="•"/>
      <w:lvlJc w:val="left"/>
      <w:pPr>
        <w:ind w:left="5963" w:hanging="226"/>
      </w:pPr>
      <w:rPr>
        <w:rFonts w:hint="default"/>
        <w:lang w:val="en-au" w:eastAsia="en-au" w:bidi="en-au"/>
      </w:rPr>
    </w:lvl>
    <w:lvl w:ilvl="6">
      <w:start w:val="0"/>
      <w:numFmt w:val="bullet"/>
      <w:lvlText w:val="•"/>
      <w:lvlJc w:val="left"/>
      <w:pPr>
        <w:ind w:left="7011" w:hanging="226"/>
      </w:pPr>
      <w:rPr>
        <w:rFonts w:hint="default"/>
        <w:lang w:val="en-au" w:eastAsia="en-au" w:bidi="en-au"/>
      </w:rPr>
    </w:lvl>
    <w:lvl w:ilvl="7">
      <w:start w:val="0"/>
      <w:numFmt w:val="bullet"/>
      <w:lvlText w:val="•"/>
      <w:lvlJc w:val="left"/>
      <w:pPr>
        <w:ind w:left="8060" w:hanging="226"/>
      </w:pPr>
      <w:rPr>
        <w:rFonts w:hint="default"/>
        <w:lang w:val="en-au" w:eastAsia="en-au" w:bidi="en-au"/>
      </w:rPr>
    </w:lvl>
    <w:lvl w:ilvl="8">
      <w:start w:val="0"/>
      <w:numFmt w:val="bullet"/>
      <w:lvlText w:val="•"/>
      <w:lvlJc w:val="left"/>
      <w:pPr>
        <w:ind w:left="9109" w:hanging="226"/>
      </w:pPr>
      <w:rPr>
        <w:rFonts w:hint="default"/>
        <w:lang w:val="en-au" w:eastAsia="en-au" w:bidi="en-au"/>
      </w:rPr>
    </w:lvl>
  </w:abstractNum>
  <w:abstractNum w:abstractNumId="0">
    <w:multiLevelType w:val="hybridMultilevel"/>
    <w:lvl w:ilvl="0">
      <w:start w:val="0"/>
      <w:numFmt w:val="bullet"/>
      <w:lvlText w:val=""/>
      <w:lvlJc w:val="left"/>
      <w:pPr>
        <w:ind w:left="760" w:hanging="360"/>
      </w:pPr>
      <w:rPr>
        <w:rFonts w:hint="default" w:ascii="Symbol" w:hAnsi="Symbol" w:eastAsia="Symbol" w:cs="Symbol"/>
        <w:w w:val="100"/>
        <w:sz w:val="18"/>
        <w:szCs w:val="18"/>
        <w:lang w:val="en-au" w:eastAsia="en-au" w:bidi="en-au"/>
      </w:rPr>
    </w:lvl>
    <w:lvl w:ilvl="1">
      <w:start w:val="0"/>
      <w:numFmt w:val="bullet"/>
      <w:lvlText w:val="•"/>
      <w:lvlJc w:val="left"/>
      <w:pPr>
        <w:ind w:left="1120" w:hanging="360"/>
      </w:pPr>
      <w:rPr>
        <w:rFonts w:hint="default"/>
        <w:lang w:val="en-au" w:eastAsia="en-au" w:bidi="en-au"/>
      </w:rPr>
    </w:lvl>
    <w:lvl w:ilvl="2">
      <w:start w:val="0"/>
      <w:numFmt w:val="bullet"/>
      <w:lvlText w:val="•"/>
      <w:lvlJc w:val="left"/>
      <w:pPr>
        <w:ind w:left="2207" w:hanging="360"/>
      </w:pPr>
      <w:rPr>
        <w:rFonts w:hint="default"/>
        <w:lang w:val="en-au" w:eastAsia="en-au" w:bidi="en-au"/>
      </w:rPr>
    </w:lvl>
    <w:lvl w:ilvl="3">
      <w:start w:val="0"/>
      <w:numFmt w:val="bullet"/>
      <w:lvlText w:val="•"/>
      <w:lvlJc w:val="left"/>
      <w:pPr>
        <w:ind w:left="3294" w:hanging="360"/>
      </w:pPr>
      <w:rPr>
        <w:rFonts w:hint="default"/>
        <w:lang w:val="en-au" w:eastAsia="en-au" w:bidi="en-au"/>
      </w:rPr>
    </w:lvl>
    <w:lvl w:ilvl="4">
      <w:start w:val="0"/>
      <w:numFmt w:val="bullet"/>
      <w:lvlText w:val="•"/>
      <w:lvlJc w:val="left"/>
      <w:pPr>
        <w:ind w:left="4382" w:hanging="360"/>
      </w:pPr>
      <w:rPr>
        <w:rFonts w:hint="default"/>
        <w:lang w:val="en-au" w:eastAsia="en-au" w:bidi="en-au"/>
      </w:rPr>
    </w:lvl>
    <w:lvl w:ilvl="5">
      <w:start w:val="0"/>
      <w:numFmt w:val="bullet"/>
      <w:lvlText w:val="•"/>
      <w:lvlJc w:val="left"/>
      <w:pPr>
        <w:ind w:left="5469" w:hanging="360"/>
      </w:pPr>
      <w:rPr>
        <w:rFonts w:hint="default"/>
        <w:lang w:val="en-au" w:eastAsia="en-au" w:bidi="en-au"/>
      </w:rPr>
    </w:lvl>
    <w:lvl w:ilvl="6">
      <w:start w:val="0"/>
      <w:numFmt w:val="bullet"/>
      <w:lvlText w:val="•"/>
      <w:lvlJc w:val="left"/>
      <w:pPr>
        <w:ind w:left="6556" w:hanging="360"/>
      </w:pPr>
      <w:rPr>
        <w:rFonts w:hint="default"/>
        <w:lang w:val="en-au" w:eastAsia="en-au" w:bidi="en-au"/>
      </w:rPr>
    </w:lvl>
    <w:lvl w:ilvl="7">
      <w:start w:val="0"/>
      <w:numFmt w:val="bullet"/>
      <w:lvlText w:val="•"/>
      <w:lvlJc w:val="left"/>
      <w:pPr>
        <w:ind w:left="7644" w:hanging="360"/>
      </w:pPr>
      <w:rPr>
        <w:rFonts w:hint="default"/>
        <w:lang w:val="en-au" w:eastAsia="en-au" w:bidi="en-au"/>
      </w:rPr>
    </w:lvl>
    <w:lvl w:ilvl="8">
      <w:start w:val="0"/>
      <w:numFmt w:val="bullet"/>
      <w:lvlText w:val="•"/>
      <w:lvlJc w:val="left"/>
      <w:pPr>
        <w:ind w:left="8731"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ind w:left="715" w:hanging="226"/>
    </w:pPr>
    <w:rPr>
      <w:rFonts w:ascii="Arial" w:hAnsi="Arial" w:eastAsia="Arial" w:cs="Arial"/>
      <w:sz w:val="20"/>
      <w:szCs w:val="20"/>
      <w:lang w:val="en-au" w:eastAsia="en-au" w:bidi="en-au"/>
    </w:rPr>
  </w:style>
  <w:style w:styleId="Heading1" w:type="paragraph">
    <w:name w:val="Heading 1"/>
    <w:basedOn w:val="Normal"/>
    <w:uiPriority w:val="1"/>
    <w:qFormat/>
    <w:pPr>
      <w:spacing w:before="57"/>
      <w:ind w:left="28"/>
      <w:outlineLvl w:val="1"/>
    </w:pPr>
    <w:rPr>
      <w:rFonts w:ascii="Arial" w:hAnsi="Arial" w:eastAsia="Arial" w:cs="Arial"/>
      <w:b/>
      <w:bCs/>
      <w:sz w:val="20"/>
      <w:szCs w:val="20"/>
      <w:lang w:val="en-au" w:eastAsia="en-au" w:bidi="en-au"/>
    </w:rPr>
  </w:style>
  <w:style w:styleId="ListParagraph" w:type="paragraph">
    <w:name w:val="List Paragraph"/>
    <w:basedOn w:val="Normal"/>
    <w:uiPriority w:val="1"/>
    <w:qFormat/>
    <w:pPr>
      <w:ind w:left="715" w:hanging="226"/>
    </w:pPr>
    <w:rPr>
      <w:rFonts w:ascii="Arial" w:hAnsi="Arial" w:eastAsia="Arial" w:cs="Arial"/>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Annex 3 tutorial - lesson plan &amp; training record - intervention and recovery techniques</dc:title>
  <dcterms:created xsi:type="dcterms:W3CDTF">2021-11-09T22:13:17Z</dcterms:created>
  <dcterms:modified xsi:type="dcterms:W3CDTF">2021-11-09T22:13:17Z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2018-02-21T00:00:00Z</vt:filetime>
  </property>
  <property fmtid="{D5CDD505-2E9C-101B-9397-08002B2CF9AE}" pid="3" name="Creator">
    <vt:lpwstr>Acrobat PDFMaker 17 for Word</vt:lpwstr>
  </property>
  <property fmtid="{D5CDD505-2E9C-101B-9397-08002B2CF9AE}" pid="4" name="LastSaved">
    <vt:filetime>2021-11-09T00:00:00Z</vt:filetime>
  </property>
</Properties>
</file>