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5"/>
        <w:rPr>
          <w:rFonts w:ascii="Times New Roman"/>
          <w:b w:val="0"/>
          <w:sz w:val="20"/>
        </w:rPr>
      </w:pPr>
      <w:r>
        <w:rPr>
          <w:rFonts w:ascii="Times New Roman"/>
          <w:b w:val="0"/>
          <w:sz w:val="20"/>
        </w:rPr>
        <w:pict>
          <v:group style="width:551.65pt;height:55.6pt;mso-position-horizontal-relative:char;mso-position-vertical-relative:line" coordorigin="0,0" coordsize="11033,1112">
            <v:line style="position:absolute" from="10,5" to="11023,5" stroked="true" strokeweight=".48pt" strokecolor="#000000">
              <v:stroke dashstyle="solid"/>
            </v:line>
            <v:line style="position:absolute" from="10,674" to="11023,674" stroked="true" strokeweight=".48pt" strokecolor="#000000">
              <v:stroke dashstyle="solid"/>
            </v:line>
            <v:line style="position:absolute" from="5,0" to="5,679" stroked="true" strokeweight=".48pt" strokecolor="#000000">
              <v:stroke dashstyle="solid"/>
            </v:line>
            <v:line style="position:absolute" from="24,684" to="11023,684" stroked="true" strokeweight=".481pt" strokecolor="#000000">
              <v:stroke dashstyle="solid"/>
            </v:line>
            <v:line style="position:absolute" from="24,1106" to="11023,1106" stroked="true" strokeweight=".48pt" strokecolor="#000000">
              <v:stroke dashstyle="solid"/>
            </v:line>
            <v:line style="position:absolute" from="19,679" to="19,1111" stroked="true" strokeweight=".48pt" strokecolor="#000000">
              <v:stroke dashstyle="solid"/>
            </v:line>
            <v:line style="position:absolute" from="11028,0" to="11028,1111" stroked="true" strokeweight=".48pt" strokecolor="#000000">
              <v:stroke dashstyle="solid"/>
            </v:line>
            <v:shape style="position:absolute;left:16;top:688;width:11007;height:413" type="#_x0000_t202" filled="true" fillcolor="#f2f2f2" stroked="false">
              <v:textbox inset="0,0,0,0">
                <w:txbxContent>
                  <w:p>
                    <w:pPr>
                      <w:spacing w:before="55"/>
                      <w:ind w:left="36" w:right="0" w:firstLine="0"/>
                      <w:jc w:val="left"/>
                      <w:rPr>
                        <w:b/>
                        <w:sz w:val="22"/>
                      </w:rPr>
                    </w:pPr>
                    <w:r>
                      <w:rPr>
                        <w:b/>
                        <w:sz w:val="22"/>
                      </w:rPr>
                      <w:t>LESSON TE3-5 &amp; TE3-7: PRE-FLIGHT ACTIONS AND PROCEDURES</w:t>
                    </w:r>
                  </w:p>
                </w:txbxContent>
              </v:textbox>
              <v:fill type="solid"/>
              <w10:wrap type="none"/>
            </v:shape>
            <v:shape style="position:absolute;left:16;top:9;width:11007;height:660" type="#_x0000_t202" filled="true" fillcolor="#dadada" stroked="false">
              <v:textbox inset="0,0,0,0">
                <w:txbxContent>
                  <w:p>
                    <w:pPr>
                      <w:spacing w:line="276" w:lineRule="auto" w:before="57"/>
                      <w:ind w:left="3496" w:right="1071" w:hanging="2180"/>
                      <w:jc w:val="left"/>
                      <w:rPr>
                        <w:b/>
                        <w:sz w:val="22"/>
                      </w:rPr>
                    </w:pPr>
                    <w:r>
                      <w:rPr>
                        <w:b/>
                        <w:sz w:val="22"/>
                      </w:rPr>
                      <w:t>FLIGHT INSTRUCTOR RATING – GRADE 3 TRAINING ENDORSEMENT (Helicopter</w:t>
                    </w:r>
                    <w:r>
                      <w:rPr>
                        <w:rFonts w:ascii="Calibri" w:hAnsi="Calibri"/>
                        <w:b/>
                        <w:sz w:val="22"/>
                      </w:rPr>
                      <w:t>) </w:t>
                    </w:r>
                    <w:r>
                      <w:rPr>
                        <w:b/>
                        <w:sz w:val="22"/>
                      </w:rPr>
                      <w:t>LESSON PLAN AND TRAINING RECORD</w:t>
                    </w:r>
                  </w:p>
                </w:txbxContent>
              </v:textbox>
              <v:fill type="solid"/>
              <w10:wrap type="none"/>
            </v:shape>
          </v:group>
        </w:pict>
      </w:r>
      <w:r>
        <w:rPr>
          <w:rFonts w:ascii="Times New Roman"/>
          <w:b w:val="0"/>
          <w:sz w:val="20"/>
        </w:rPr>
      </w:r>
    </w:p>
    <w:p>
      <w:pPr>
        <w:pStyle w:val="BodyText"/>
        <w:spacing w:before="2"/>
        <w:rPr>
          <w:rFonts w:ascii="Times New Roman"/>
          <w:b w:val="0"/>
          <w:sz w:val="14"/>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722"/>
        <w:gridCol w:w="944"/>
        <w:gridCol w:w="2432"/>
        <w:gridCol w:w="1009"/>
        <w:gridCol w:w="1261"/>
        <w:gridCol w:w="2694"/>
      </w:tblGrid>
      <w:tr>
        <w:trPr>
          <w:trHeight w:val="357" w:hRule="atLeast"/>
        </w:trPr>
        <w:tc>
          <w:tcPr>
            <w:tcW w:w="2722" w:type="dxa"/>
            <w:shd w:val="clear" w:color="auto" w:fill="F2F2F2"/>
          </w:tcPr>
          <w:p>
            <w:pPr>
              <w:pStyle w:val="TableParagraph"/>
              <w:spacing w:before="59"/>
              <w:ind w:left="55"/>
              <w:rPr>
                <w:b/>
                <w:sz w:val="20"/>
              </w:rPr>
            </w:pPr>
            <w:r>
              <w:rPr>
                <w:b/>
                <w:sz w:val="20"/>
              </w:rPr>
              <w:t>TRAINEE NAME:</w:t>
            </w:r>
          </w:p>
        </w:tc>
        <w:tc>
          <w:tcPr>
            <w:tcW w:w="3376" w:type="dxa"/>
            <w:gridSpan w:val="2"/>
          </w:tcPr>
          <w:p>
            <w:pPr>
              <w:pStyle w:val="TableParagraph"/>
              <w:rPr>
                <w:rFonts w:ascii="Times New Roman"/>
                <w:sz w:val="18"/>
              </w:rPr>
            </w:pPr>
          </w:p>
        </w:tc>
        <w:tc>
          <w:tcPr>
            <w:tcW w:w="2270" w:type="dxa"/>
            <w:gridSpan w:val="2"/>
            <w:shd w:val="clear" w:color="auto" w:fill="F2F2F2"/>
          </w:tcPr>
          <w:p>
            <w:pPr>
              <w:pStyle w:val="TableParagraph"/>
              <w:spacing w:before="59"/>
              <w:ind w:left="24"/>
              <w:rPr>
                <w:b/>
                <w:sz w:val="20"/>
              </w:rPr>
            </w:pPr>
            <w:r>
              <w:rPr>
                <w:b/>
                <w:sz w:val="20"/>
              </w:rPr>
              <w:t>TRAINEE ARN:</w:t>
            </w:r>
          </w:p>
        </w:tc>
        <w:tc>
          <w:tcPr>
            <w:tcW w:w="2694" w:type="dxa"/>
          </w:tcPr>
          <w:p>
            <w:pPr>
              <w:pStyle w:val="TableParagraph"/>
              <w:rPr>
                <w:rFonts w:ascii="Times New Roman"/>
                <w:sz w:val="18"/>
              </w:rPr>
            </w:pPr>
          </w:p>
        </w:tc>
      </w:tr>
      <w:tr>
        <w:trPr>
          <w:trHeight w:val="515" w:hRule="atLeast"/>
        </w:trPr>
        <w:tc>
          <w:tcPr>
            <w:tcW w:w="2722" w:type="dxa"/>
            <w:tcBorders>
              <w:bottom w:val="single" w:sz="8" w:space="0" w:color="000000"/>
            </w:tcBorders>
            <w:shd w:val="clear" w:color="auto" w:fill="F2F2F2"/>
          </w:tcPr>
          <w:p>
            <w:pPr>
              <w:pStyle w:val="TableParagraph"/>
              <w:spacing w:before="23"/>
              <w:ind w:left="55" w:right="166"/>
              <w:rPr>
                <w:b/>
                <w:sz w:val="20"/>
              </w:rPr>
            </w:pPr>
            <w:r>
              <w:rPr>
                <w:b/>
                <w:sz w:val="20"/>
              </w:rPr>
              <w:t>INSTRUCTOR NAME &amp; DEMONSTRATION</w:t>
            </w:r>
            <w:r>
              <w:rPr>
                <w:b/>
                <w:spacing w:val="52"/>
                <w:sz w:val="20"/>
              </w:rPr>
              <w:t> </w:t>
            </w:r>
            <w:r>
              <w:rPr>
                <w:b/>
                <w:spacing w:val="-3"/>
                <w:sz w:val="20"/>
              </w:rPr>
              <w:t>DATE:</w:t>
            </w:r>
          </w:p>
        </w:tc>
        <w:tc>
          <w:tcPr>
            <w:tcW w:w="3376" w:type="dxa"/>
            <w:gridSpan w:val="2"/>
            <w:tcBorders>
              <w:bottom w:val="single" w:sz="8" w:space="0" w:color="000000"/>
            </w:tcBorders>
          </w:tcPr>
          <w:p>
            <w:pPr>
              <w:pStyle w:val="TableParagraph"/>
              <w:rPr>
                <w:rFonts w:ascii="Times New Roman"/>
                <w:sz w:val="18"/>
              </w:rPr>
            </w:pPr>
          </w:p>
        </w:tc>
        <w:tc>
          <w:tcPr>
            <w:tcW w:w="2270" w:type="dxa"/>
            <w:gridSpan w:val="2"/>
            <w:tcBorders>
              <w:bottom w:val="single" w:sz="8" w:space="0" w:color="000000"/>
            </w:tcBorders>
            <w:shd w:val="clear" w:color="auto" w:fill="F2F2F2"/>
          </w:tcPr>
          <w:p>
            <w:pPr>
              <w:pStyle w:val="TableParagraph"/>
              <w:spacing w:before="138"/>
              <w:ind w:left="24"/>
              <w:rPr>
                <w:b/>
                <w:sz w:val="20"/>
              </w:rPr>
            </w:pPr>
            <w:r>
              <w:rPr>
                <w:b/>
                <w:sz w:val="20"/>
              </w:rPr>
              <w:t>READ BACK DATE:</w:t>
            </w:r>
          </w:p>
        </w:tc>
        <w:tc>
          <w:tcPr>
            <w:tcW w:w="2694" w:type="dxa"/>
            <w:tcBorders>
              <w:bottom w:val="single" w:sz="8" w:space="0" w:color="000000"/>
            </w:tcBorders>
          </w:tcPr>
          <w:p>
            <w:pPr>
              <w:pStyle w:val="TableParagraph"/>
              <w:rPr>
                <w:rFonts w:ascii="Times New Roman"/>
                <w:sz w:val="18"/>
              </w:rPr>
            </w:pPr>
          </w:p>
        </w:tc>
      </w:tr>
      <w:tr>
        <w:trPr>
          <w:trHeight w:val="287" w:hRule="atLeast"/>
        </w:trPr>
        <w:tc>
          <w:tcPr>
            <w:tcW w:w="11062" w:type="dxa"/>
            <w:gridSpan w:val="6"/>
            <w:tcBorders>
              <w:top w:val="single" w:sz="8" w:space="0" w:color="000000"/>
            </w:tcBorders>
            <w:shd w:val="clear" w:color="auto" w:fill="C0C0C0"/>
          </w:tcPr>
          <w:p>
            <w:pPr>
              <w:pStyle w:val="TableParagraph"/>
              <w:spacing w:before="23"/>
              <w:ind w:left="4433" w:right="4435"/>
              <w:jc w:val="center"/>
              <w:rPr>
                <w:b/>
                <w:sz w:val="20"/>
              </w:rPr>
            </w:pPr>
            <w:r>
              <w:rPr>
                <w:b/>
                <w:sz w:val="20"/>
              </w:rPr>
              <w:t>Performance</w:t>
            </w:r>
            <w:r>
              <w:rPr>
                <w:b/>
                <w:spacing w:val="-2"/>
                <w:sz w:val="20"/>
              </w:rPr>
              <w:t> </w:t>
            </w:r>
            <w:r>
              <w:rPr>
                <w:b/>
                <w:sz w:val="20"/>
              </w:rPr>
              <w:t>Standard</w:t>
            </w:r>
          </w:p>
        </w:tc>
      </w:tr>
      <w:tr>
        <w:trPr>
          <w:trHeight w:val="285" w:hRule="atLeast"/>
        </w:trPr>
        <w:tc>
          <w:tcPr>
            <w:tcW w:w="3666" w:type="dxa"/>
            <w:gridSpan w:val="2"/>
          </w:tcPr>
          <w:p>
            <w:pPr>
              <w:pStyle w:val="TableParagraph"/>
              <w:spacing w:before="21"/>
              <w:ind w:left="6"/>
              <w:jc w:val="center"/>
              <w:rPr>
                <w:b/>
                <w:sz w:val="20"/>
              </w:rPr>
            </w:pPr>
            <w:r>
              <w:rPr>
                <w:b/>
                <w:w w:val="99"/>
                <w:sz w:val="20"/>
              </w:rPr>
              <w:t>3</w:t>
            </w:r>
          </w:p>
        </w:tc>
        <w:tc>
          <w:tcPr>
            <w:tcW w:w="3441" w:type="dxa"/>
            <w:gridSpan w:val="2"/>
          </w:tcPr>
          <w:p>
            <w:pPr>
              <w:pStyle w:val="TableParagraph"/>
              <w:spacing w:before="21"/>
              <w:ind w:left="3"/>
              <w:jc w:val="center"/>
              <w:rPr>
                <w:b/>
                <w:sz w:val="20"/>
              </w:rPr>
            </w:pPr>
            <w:r>
              <w:rPr>
                <w:b/>
                <w:w w:val="99"/>
                <w:sz w:val="20"/>
              </w:rPr>
              <w:t>2</w:t>
            </w:r>
          </w:p>
        </w:tc>
        <w:tc>
          <w:tcPr>
            <w:tcW w:w="3955" w:type="dxa"/>
            <w:gridSpan w:val="2"/>
          </w:tcPr>
          <w:p>
            <w:pPr>
              <w:pStyle w:val="TableParagraph"/>
              <w:spacing w:before="21"/>
              <w:ind w:right="3"/>
              <w:jc w:val="center"/>
              <w:rPr>
                <w:b/>
                <w:sz w:val="20"/>
              </w:rPr>
            </w:pPr>
            <w:r>
              <w:rPr>
                <w:b/>
                <w:w w:val="99"/>
                <w:sz w:val="20"/>
              </w:rPr>
              <w:t>1</w:t>
            </w:r>
          </w:p>
        </w:tc>
      </w:tr>
      <w:tr>
        <w:trPr>
          <w:trHeight w:val="921" w:hRule="atLeast"/>
        </w:trPr>
        <w:tc>
          <w:tcPr>
            <w:tcW w:w="3666" w:type="dxa"/>
            <w:gridSpan w:val="2"/>
          </w:tcPr>
          <w:p>
            <w:pPr>
              <w:pStyle w:val="TableParagraph"/>
              <w:spacing w:before="27"/>
              <w:ind w:left="55" w:right="309"/>
              <w:rPr>
                <w:sz w:val="18"/>
              </w:rPr>
            </w:pPr>
            <w:r>
              <w:rPr>
                <w:sz w:val="18"/>
              </w:rPr>
              <w:t>Has received training in the element, however is not able to consistently demonstrate competency to the standard required for the grant of the authorisation</w:t>
            </w:r>
          </w:p>
        </w:tc>
        <w:tc>
          <w:tcPr>
            <w:tcW w:w="3441" w:type="dxa"/>
            <w:gridSpan w:val="2"/>
          </w:tcPr>
          <w:p>
            <w:pPr>
              <w:pStyle w:val="TableParagraph"/>
              <w:spacing w:before="27"/>
              <w:ind w:left="56" w:right="423"/>
              <w:rPr>
                <w:sz w:val="18"/>
              </w:rPr>
            </w:pPr>
            <w:r>
              <w:rPr>
                <w:sz w:val="18"/>
              </w:rPr>
              <w:t>Is able to achieve competency to the standard required for the grant of the authorisation on the majority of occasions.</w:t>
            </w:r>
          </w:p>
        </w:tc>
        <w:tc>
          <w:tcPr>
            <w:tcW w:w="3955" w:type="dxa"/>
            <w:gridSpan w:val="2"/>
          </w:tcPr>
          <w:p>
            <w:pPr>
              <w:pStyle w:val="TableParagraph"/>
              <w:spacing w:before="27"/>
              <w:ind w:left="51" w:right="161"/>
              <w:rPr>
                <w:sz w:val="18"/>
              </w:rPr>
            </w:pPr>
            <w:r>
              <w:rPr>
                <w:sz w:val="18"/>
              </w:rPr>
              <w:t>Achieves competency to the standard required for the grant of the authorisation.</w:t>
            </w:r>
          </w:p>
        </w:tc>
      </w:tr>
      <w:tr>
        <w:trPr>
          <w:trHeight w:val="1161" w:hRule="atLeast"/>
        </w:trPr>
        <w:tc>
          <w:tcPr>
            <w:tcW w:w="11062" w:type="dxa"/>
            <w:gridSpan w:val="6"/>
          </w:tcPr>
          <w:p>
            <w:pPr>
              <w:pStyle w:val="TableParagraph"/>
              <w:spacing w:line="229" w:lineRule="exact" w:before="23"/>
              <w:ind w:left="55"/>
              <w:rPr>
                <w:b/>
                <w:sz w:val="20"/>
              </w:rPr>
            </w:pPr>
            <w:r>
              <w:rPr>
                <w:b/>
                <w:sz w:val="20"/>
              </w:rPr>
              <w:t>Lesson Overview</w:t>
            </w:r>
          </w:p>
          <w:p>
            <w:pPr>
              <w:pStyle w:val="TableParagraph"/>
              <w:numPr>
                <w:ilvl w:val="0"/>
                <w:numId w:val="1"/>
              </w:numPr>
              <w:tabs>
                <w:tab w:pos="774" w:val="left" w:leader="none"/>
                <w:tab w:pos="775" w:val="left" w:leader="none"/>
              </w:tabs>
              <w:spacing w:line="219" w:lineRule="exact" w:before="0" w:after="0"/>
              <w:ind w:left="775" w:right="0" w:hanging="360"/>
              <w:jc w:val="left"/>
              <w:rPr>
                <w:b/>
                <w:sz w:val="18"/>
              </w:rPr>
            </w:pPr>
            <w:r>
              <w:rPr>
                <w:sz w:val="18"/>
              </w:rPr>
              <w:t>Demonstration of briefing and practical training for </w:t>
            </w:r>
            <w:r>
              <w:rPr>
                <w:b/>
                <w:sz w:val="18"/>
              </w:rPr>
              <w:t>Pre-flight Actions and</w:t>
            </w:r>
            <w:r>
              <w:rPr>
                <w:b/>
                <w:spacing w:val="-8"/>
                <w:sz w:val="18"/>
              </w:rPr>
              <w:t> </w:t>
            </w:r>
            <w:r>
              <w:rPr>
                <w:b/>
                <w:sz w:val="18"/>
              </w:rPr>
              <w:t>Procedures</w:t>
            </w:r>
          </w:p>
          <w:p>
            <w:pPr>
              <w:pStyle w:val="TableParagraph"/>
              <w:numPr>
                <w:ilvl w:val="0"/>
                <w:numId w:val="1"/>
              </w:numPr>
              <w:tabs>
                <w:tab w:pos="774" w:val="left" w:leader="none"/>
                <w:tab w:pos="775" w:val="left" w:leader="none"/>
              </w:tabs>
              <w:spacing w:line="240" w:lineRule="auto" w:before="0" w:after="0"/>
              <w:ind w:left="775" w:right="0" w:hanging="360"/>
              <w:jc w:val="left"/>
              <w:rPr>
                <w:b/>
                <w:sz w:val="18"/>
              </w:rPr>
            </w:pPr>
            <w:r>
              <w:rPr>
                <w:sz w:val="18"/>
              </w:rPr>
              <w:t>Read back of briefing and practical training for </w:t>
            </w:r>
            <w:r>
              <w:rPr>
                <w:b/>
                <w:sz w:val="18"/>
              </w:rPr>
              <w:t>Pre-flight Actions and</w:t>
            </w:r>
            <w:r>
              <w:rPr>
                <w:b/>
                <w:spacing w:val="-12"/>
                <w:sz w:val="18"/>
              </w:rPr>
              <w:t> </w:t>
            </w:r>
            <w:r>
              <w:rPr>
                <w:b/>
                <w:sz w:val="18"/>
              </w:rPr>
              <w:t>Procedures</w:t>
            </w:r>
          </w:p>
          <w:p>
            <w:pPr>
              <w:pStyle w:val="TableParagraph"/>
              <w:numPr>
                <w:ilvl w:val="0"/>
                <w:numId w:val="1"/>
              </w:numPr>
              <w:tabs>
                <w:tab w:pos="774" w:val="left" w:leader="none"/>
                <w:tab w:pos="775" w:val="left" w:leader="none"/>
              </w:tabs>
              <w:spacing w:line="219" w:lineRule="exact" w:before="3" w:after="0"/>
              <w:ind w:left="775" w:right="0" w:hanging="360"/>
              <w:jc w:val="left"/>
              <w:rPr>
                <w:sz w:val="18"/>
              </w:rPr>
            </w:pPr>
            <w:r>
              <w:rPr>
                <w:sz w:val="18"/>
              </w:rPr>
              <w:t>The blueprint for the lesson is the operator’s approved lesson from their RPL/PPL/CPL</w:t>
            </w:r>
            <w:r>
              <w:rPr>
                <w:spacing w:val="-9"/>
                <w:sz w:val="18"/>
              </w:rPr>
              <w:t> </w:t>
            </w:r>
            <w:r>
              <w:rPr>
                <w:sz w:val="18"/>
              </w:rPr>
              <w:t>syllabus</w:t>
            </w:r>
          </w:p>
          <w:p>
            <w:pPr>
              <w:pStyle w:val="TableParagraph"/>
              <w:numPr>
                <w:ilvl w:val="0"/>
                <w:numId w:val="1"/>
              </w:numPr>
              <w:tabs>
                <w:tab w:pos="774" w:val="left" w:leader="none"/>
                <w:tab w:pos="775" w:val="left" w:leader="none"/>
              </w:tabs>
              <w:spacing w:line="219" w:lineRule="exact" w:before="0" w:after="0"/>
              <w:ind w:left="775" w:right="0" w:hanging="360"/>
              <w:jc w:val="left"/>
              <w:rPr>
                <w:sz w:val="18"/>
              </w:rPr>
            </w:pPr>
            <w:r>
              <w:rPr>
                <w:sz w:val="18"/>
              </w:rPr>
              <w:t>Lesson objectives and underpinning knowledge to be demonstrated as applicable during read</w:t>
            </w:r>
            <w:r>
              <w:rPr>
                <w:spacing w:val="-6"/>
                <w:sz w:val="18"/>
              </w:rPr>
              <w:t> </w:t>
            </w:r>
            <w:r>
              <w:rPr>
                <w:sz w:val="18"/>
              </w:rPr>
              <w:t>back</w:t>
            </w:r>
          </w:p>
        </w:tc>
      </w:tr>
      <w:tr>
        <w:trPr>
          <w:trHeight w:val="3613" w:hRule="atLeast"/>
        </w:trPr>
        <w:tc>
          <w:tcPr>
            <w:tcW w:w="11062" w:type="dxa"/>
            <w:gridSpan w:val="6"/>
          </w:tcPr>
          <w:p>
            <w:pPr>
              <w:pStyle w:val="TableParagraph"/>
              <w:spacing w:before="23"/>
              <w:ind w:left="138"/>
              <w:rPr>
                <w:b/>
                <w:sz w:val="18"/>
              </w:rPr>
            </w:pPr>
            <w:r>
              <w:rPr>
                <w:b/>
                <w:sz w:val="18"/>
              </w:rPr>
              <w:t>Training Notes</w:t>
            </w:r>
          </w:p>
          <w:p>
            <w:pPr>
              <w:pStyle w:val="TableParagraph"/>
              <w:numPr>
                <w:ilvl w:val="0"/>
                <w:numId w:val="2"/>
              </w:numPr>
              <w:tabs>
                <w:tab w:pos="621" w:val="left" w:leader="none"/>
                <w:tab w:pos="622" w:val="left" w:leader="none"/>
              </w:tabs>
              <w:spacing w:line="240" w:lineRule="auto" w:before="1" w:after="0"/>
              <w:ind w:left="621" w:right="0" w:hanging="356"/>
              <w:jc w:val="left"/>
              <w:rPr>
                <w:sz w:val="18"/>
              </w:rPr>
            </w:pPr>
            <w:r>
              <w:rPr>
                <w:sz w:val="18"/>
              </w:rPr>
              <w:t>The lesson should include a classroom briefing followed by an inspection of the training aircraft parked on the</w:t>
            </w:r>
            <w:r>
              <w:rPr>
                <w:spacing w:val="-30"/>
                <w:sz w:val="18"/>
              </w:rPr>
              <w:t> </w:t>
            </w:r>
            <w:r>
              <w:rPr>
                <w:sz w:val="18"/>
              </w:rPr>
              <w:t>apron.</w:t>
            </w:r>
          </w:p>
          <w:p>
            <w:pPr>
              <w:pStyle w:val="TableParagraph"/>
              <w:numPr>
                <w:ilvl w:val="0"/>
                <w:numId w:val="2"/>
              </w:numPr>
              <w:tabs>
                <w:tab w:pos="621" w:val="left" w:leader="none"/>
                <w:tab w:pos="622" w:val="left" w:leader="none"/>
              </w:tabs>
              <w:spacing w:line="240" w:lineRule="auto" w:before="43" w:after="0"/>
              <w:ind w:left="621" w:right="809" w:hanging="356"/>
              <w:jc w:val="left"/>
              <w:rPr>
                <w:sz w:val="18"/>
              </w:rPr>
            </w:pPr>
            <w:r>
              <w:rPr>
                <w:sz w:val="18"/>
              </w:rPr>
              <w:t>The lesson content should focus on the introduction of basics of the topics below with the understanding that they will be repeated/re-enforced in each subsequent flying</w:t>
            </w:r>
            <w:r>
              <w:rPr>
                <w:spacing w:val="-3"/>
                <w:sz w:val="18"/>
              </w:rPr>
              <w:t> </w:t>
            </w:r>
            <w:r>
              <w:rPr>
                <w:sz w:val="18"/>
              </w:rPr>
              <w:t>lesson</w:t>
            </w:r>
          </w:p>
          <w:p>
            <w:pPr>
              <w:pStyle w:val="TableParagraph"/>
              <w:numPr>
                <w:ilvl w:val="0"/>
                <w:numId w:val="2"/>
              </w:numPr>
              <w:tabs>
                <w:tab w:pos="621" w:val="left" w:leader="none"/>
                <w:tab w:pos="622" w:val="left" w:leader="none"/>
              </w:tabs>
              <w:spacing w:line="240" w:lineRule="auto" w:before="40" w:after="0"/>
              <w:ind w:left="621" w:right="733" w:hanging="356"/>
              <w:jc w:val="left"/>
              <w:rPr>
                <w:sz w:val="18"/>
              </w:rPr>
            </w:pPr>
            <w:r>
              <w:rPr>
                <w:sz w:val="18"/>
              </w:rPr>
              <w:t>The instructor should emphasise to the trainee instructor the importance of introducing the student to the significance and importance of pre-flight actions in ensuring safe flight</w:t>
            </w:r>
          </w:p>
          <w:p>
            <w:pPr>
              <w:pStyle w:val="TableParagraph"/>
              <w:numPr>
                <w:ilvl w:val="0"/>
                <w:numId w:val="2"/>
              </w:numPr>
              <w:tabs>
                <w:tab w:pos="621" w:val="left" w:leader="none"/>
                <w:tab w:pos="622" w:val="left" w:leader="none"/>
              </w:tabs>
              <w:spacing w:line="240" w:lineRule="auto" w:before="39" w:after="0"/>
              <w:ind w:left="621" w:right="0" w:hanging="356"/>
              <w:jc w:val="left"/>
              <w:rPr>
                <w:sz w:val="18"/>
              </w:rPr>
            </w:pPr>
            <w:r>
              <w:rPr>
                <w:sz w:val="18"/>
              </w:rPr>
              <w:t>The lesson should</w:t>
            </w:r>
            <w:r>
              <w:rPr>
                <w:spacing w:val="-4"/>
                <w:sz w:val="18"/>
              </w:rPr>
              <w:t> </w:t>
            </w:r>
            <w:r>
              <w:rPr>
                <w:sz w:val="18"/>
              </w:rPr>
              <w:t>include</w:t>
            </w:r>
          </w:p>
          <w:p>
            <w:pPr>
              <w:pStyle w:val="TableParagraph"/>
              <w:numPr>
                <w:ilvl w:val="1"/>
                <w:numId w:val="2"/>
              </w:numPr>
              <w:tabs>
                <w:tab w:pos="774" w:val="left" w:leader="none"/>
                <w:tab w:pos="775" w:val="left" w:leader="none"/>
              </w:tabs>
              <w:spacing w:line="219" w:lineRule="exact" w:before="43" w:after="0"/>
              <w:ind w:left="774" w:right="0" w:hanging="361"/>
              <w:jc w:val="left"/>
              <w:rPr>
                <w:sz w:val="18"/>
              </w:rPr>
            </w:pPr>
            <w:r>
              <w:rPr>
                <w:sz w:val="18"/>
              </w:rPr>
              <w:t>Fitness to</w:t>
            </w:r>
            <w:r>
              <w:rPr>
                <w:spacing w:val="-1"/>
                <w:sz w:val="18"/>
              </w:rPr>
              <w:t> </w:t>
            </w:r>
            <w:r>
              <w:rPr>
                <w:sz w:val="18"/>
              </w:rPr>
              <w:t>fly</w:t>
            </w:r>
          </w:p>
          <w:p>
            <w:pPr>
              <w:pStyle w:val="TableParagraph"/>
              <w:numPr>
                <w:ilvl w:val="1"/>
                <w:numId w:val="2"/>
              </w:numPr>
              <w:tabs>
                <w:tab w:pos="774" w:val="left" w:leader="none"/>
                <w:tab w:pos="775" w:val="left" w:leader="none"/>
              </w:tabs>
              <w:spacing w:line="218" w:lineRule="exact" w:before="0" w:after="0"/>
              <w:ind w:left="774" w:right="0" w:hanging="361"/>
              <w:jc w:val="left"/>
              <w:rPr>
                <w:sz w:val="18"/>
              </w:rPr>
            </w:pPr>
            <w:r>
              <w:rPr>
                <w:sz w:val="18"/>
              </w:rPr>
              <w:t>Administration documentation</w:t>
            </w:r>
          </w:p>
          <w:p>
            <w:pPr>
              <w:pStyle w:val="TableParagraph"/>
              <w:numPr>
                <w:ilvl w:val="1"/>
                <w:numId w:val="2"/>
              </w:numPr>
              <w:tabs>
                <w:tab w:pos="774" w:val="left" w:leader="none"/>
                <w:tab w:pos="775" w:val="left" w:leader="none"/>
              </w:tabs>
              <w:spacing w:line="218" w:lineRule="exact" w:before="0" w:after="0"/>
              <w:ind w:left="774" w:right="0" w:hanging="361"/>
              <w:jc w:val="left"/>
              <w:rPr>
                <w:sz w:val="18"/>
              </w:rPr>
            </w:pPr>
            <w:r>
              <w:rPr>
                <w:sz w:val="18"/>
              </w:rPr>
              <w:t>Operational/aircraft</w:t>
            </w:r>
            <w:r>
              <w:rPr>
                <w:spacing w:val="-3"/>
                <w:sz w:val="18"/>
              </w:rPr>
              <w:t> </w:t>
            </w:r>
            <w:r>
              <w:rPr>
                <w:sz w:val="18"/>
              </w:rPr>
              <w:t>documentation</w:t>
            </w:r>
          </w:p>
          <w:p>
            <w:pPr>
              <w:pStyle w:val="TableParagraph"/>
              <w:numPr>
                <w:ilvl w:val="1"/>
                <w:numId w:val="2"/>
              </w:numPr>
              <w:tabs>
                <w:tab w:pos="774" w:val="left" w:leader="none"/>
                <w:tab w:pos="775" w:val="left" w:leader="none"/>
              </w:tabs>
              <w:spacing w:line="219" w:lineRule="exact" w:before="0" w:after="0"/>
              <w:ind w:left="774" w:right="0" w:hanging="361"/>
              <w:jc w:val="left"/>
              <w:rPr>
                <w:sz w:val="18"/>
              </w:rPr>
            </w:pPr>
            <w:r>
              <w:rPr>
                <w:sz w:val="18"/>
              </w:rPr>
              <w:t>Introduction to the aircraft such as structure, cockpit</w:t>
            </w:r>
            <w:r>
              <w:rPr>
                <w:spacing w:val="-3"/>
                <w:sz w:val="18"/>
              </w:rPr>
              <w:t> </w:t>
            </w:r>
            <w:r>
              <w:rPr>
                <w:sz w:val="18"/>
              </w:rPr>
              <w:t>layout</w:t>
            </w:r>
          </w:p>
          <w:p>
            <w:pPr>
              <w:pStyle w:val="TableParagraph"/>
              <w:numPr>
                <w:ilvl w:val="1"/>
                <w:numId w:val="2"/>
              </w:numPr>
              <w:tabs>
                <w:tab w:pos="774" w:val="left" w:leader="none"/>
                <w:tab w:pos="775" w:val="left" w:leader="none"/>
              </w:tabs>
              <w:spacing w:line="240" w:lineRule="auto" w:before="0" w:after="0"/>
              <w:ind w:left="774" w:right="517" w:hanging="360"/>
              <w:jc w:val="left"/>
              <w:rPr>
                <w:sz w:val="18"/>
              </w:rPr>
            </w:pPr>
            <w:r>
              <w:rPr>
                <w:sz w:val="18"/>
              </w:rPr>
              <w:t>Safety on the aerodrome apron such as the meaning of rotating beacon or nav lights when illuminated on a parked aircraft, aircraft position, approaching</w:t>
            </w:r>
            <w:r>
              <w:rPr>
                <w:spacing w:val="-3"/>
                <w:sz w:val="18"/>
              </w:rPr>
              <w:t> </w:t>
            </w:r>
            <w:r>
              <w:rPr>
                <w:sz w:val="18"/>
              </w:rPr>
              <w:t>aircraft</w:t>
            </w:r>
          </w:p>
          <w:p>
            <w:pPr>
              <w:pStyle w:val="TableParagraph"/>
              <w:numPr>
                <w:ilvl w:val="1"/>
                <w:numId w:val="2"/>
              </w:numPr>
              <w:tabs>
                <w:tab w:pos="774" w:val="left" w:leader="none"/>
                <w:tab w:pos="775" w:val="left" w:leader="none"/>
              </w:tabs>
              <w:spacing w:line="218" w:lineRule="exact" w:before="0" w:after="0"/>
              <w:ind w:left="774" w:right="0" w:hanging="361"/>
              <w:jc w:val="left"/>
              <w:rPr>
                <w:sz w:val="18"/>
              </w:rPr>
            </w:pPr>
            <w:r>
              <w:rPr>
                <w:sz w:val="18"/>
              </w:rPr>
              <w:t>Aircraft seating arrangements, cockpit</w:t>
            </w:r>
            <w:r>
              <w:rPr>
                <w:spacing w:val="-4"/>
                <w:sz w:val="18"/>
              </w:rPr>
              <w:t> </w:t>
            </w:r>
            <w:r>
              <w:rPr>
                <w:sz w:val="18"/>
              </w:rPr>
              <w:t>organisation</w:t>
            </w:r>
          </w:p>
          <w:p>
            <w:pPr>
              <w:pStyle w:val="TableParagraph"/>
              <w:numPr>
                <w:ilvl w:val="1"/>
                <w:numId w:val="2"/>
              </w:numPr>
              <w:tabs>
                <w:tab w:pos="774" w:val="left" w:leader="none"/>
                <w:tab w:pos="775" w:val="left" w:leader="none"/>
              </w:tabs>
              <w:spacing w:line="240" w:lineRule="auto" w:before="1" w:after="0"/>
              <w:ind w:left="775" w:right="450" w:hanging="360"/>
              <w:jc w:val="left"/>
              <w:rPr>
                <w:sz w:val="18"/>
              </w:rPr>
            </w:pPr>
            <w:r>
              <w:rPr>
                <w:sz w:val="18"/>
              </w:rPr>
              <w:t>An introduction to basic HF/NTS considerations required for safe flight in the context of this lesson with emphasis on the meaning</w:t>
            </w:r>
            <w:r>
              <w:rPr>
                <w:spacing w:val="-5"/>
                <w:sz w:val="18"/>
              </w:rPr>
              <w:t> </w:t>
            </w:r>
            <w:r>
              <w:rPr>
                <w:sz w:val="18"/>
              </w:rPr>
              <w:t>and</w:t>
            </w:r>
            <w:r>
              <w:rPr>
                <w:spacing w:val="-5"/>
                <w:sz w:val="18"/>
              </w:rPr>
              <w:t> </w:t>
            </w:r>
            <w:r>
              <w:rPr>
                <w:sz w:val="18"/>
              </w:rPr>
              <w:t>importance</w:t>
            </w:r>
            <w:r>
              <w:rPr>
                <w:spacing w:val="-4"/>
                <w:sz w:val="18"/>
              </w:rPr>
              <w:t> </w:t>
            </w:r>
            <w:r>
              <w:rPr>
                <w:sz w:val="18"/>
              </w:rPr>
              <w:t>of</w:t>
            </w:r>
            <w:r>
              <w:rPr>
                <w:spacing w:val="-3"/>
                <w:sz w:val="18"/>
              </w:rPr>
              <w:t> </w:t>
            </w:r>
            <w:r>
              <w:rPr>
                <w:sz w:val="18"/>
              </w:rPr>
              <w:t>human</w:t>
            </w:r>
            <w:r>
              <w:rPr>
                <w:spacing w:val="-2"/>
                <w:sz w:val="18"/>
              </w:rPr>
              <w:t> </w:t>
            </w:r>
            <w:r>
              <w:rPr>
                <w:sz w:val="18"/>
              </w:rPr>
              <w:t>factors</w:t>
            </w:r>
            <w:r>
              <w:rPr>
                <w:spacing w:val="-3"/>
                <w:sz w:val="18"/>
              </w:rPr>
              <w:t> </w:t>
            </w:r>
            <w:r>
              <w:rPr>
                <w:sz w:val="18"/>
              </w:rPr>
              <w:t>and</w:t>
            </w:r>
            <w:r>
              <w:rPr>
                <w:spacing w:val="-2"/>
                <w:sz w:val="18"/>
              </w:rPr>
              <w:t> </w:t>
            </w:r>
            <w:r>
              <w:rPr>
                <w:sz w:val="18"/>
              </w:rPr>
              <w:t>threat</w:t>
            </w:r>
            <w:r>
              <w:rPr>
                <w:spacing w:val="-3"/>
                <w:sz w:val="18"/>
              </w:rPr>
              <w:t> </w:t>
            </w:r>
            <w:r>
              <w:rPr>
                <w:sz w:val="18"/>
              </w:rPr>
              <w:t>and</w:t>
            </w:r>
            <w:r>
              <w:rPr>
                <w:spacing w:val="-1"/>
                <w:sz w:val="18"/>
              </w:rPr>
              <w:t> </w:t>
            </w:r>
            <w:r>
              <w:rPr>
                <w:sz w:val="18"/>
              </w:rPr>
              <w:t>error</w:t>
            </w:r>
            <w:r>
              <w:rPr>
                <w:spacing w:val="-3"/>
                <w:sz w:val="18"/>
              </w:rPr>
              <w:t> </w:t>
            </w:r>
            <w:r>
              <w:rPr>
                <w:sz w:val="18"/>
              </w:rPr>
              <w:t>management</w:t>
            </w:r>
            <w:r>
              <w:rPr>
                <w:spacing w:val="-3"/>
                <w:sz w:val="18"/>
              </w:rPr>
              <w:t> </w:t>
            </w:r>
            <w:r>
              <w:rPr>
                <w:sz w:val="18"/>
              </w:rPr>
              <w:t>where</w:t>
            </w:r>
            <w:r>
              <w:rPr>
                <w:spacing w:val="-2"/>
                <w:sz w:val="18"/>
              </w:rPr>
              <w:t> </w:t>
            </w:r>
            <w:r>
              <w:rPr>
                <w:sz w:val="18"/>
              </w:rPr>
              <w:t>appropriate</w:t>
            </w:r>
            <w:r>
              <w:rPr>
                <w:spacing w:val="-1"/>
                <w:sz w:val="18"/>
              </w:rPr>
              <w:t> </w:t>
            </w:r>
            <w:r>
              <w:rPr>
                <w:sz w:val="18"/>
              </w:rPr>
              <w:t>from</w:t>
            </w:r>
            <w:r>
              <w:rPr>
                <w:spacing w:val="-4"/>
                <w:sz w:val="18"/>
              </w:rPr>
              <w:t> </w:t>
            </w:r>
            <w:r>
              <w:rPr>
                <w:sz w:val="18"/>
              </w:rPr>
              <w:t>units</w:t>
            </w:r>
            <w:r>
              <w:rPr>
                <w:spacing w:val="-2"/>
                <w:sz w:val="18"/>
              </w:rPr>
              <w:t> </w:t>
            </w:r>
            <w:r>
              <w:rPr>
                <w:sz w:val="18"/>
              </w:rPr>
              <w:t>NTS1</w:t>
            </w:r>
            <w:r>
              <w:rPr>
                <w:spacing w:val="-1"/>
                <w:sz w:val="18"/>
              </w:rPr>
              <w:t> </w:t>
            </w:r>
            <w:r>
              <w:rPr>
                <w:sz w:val="18"/>
              </w:rPr>
              <w:t>and</w:t>
            </w:r>
            <w:r>
              <w:rPr>
                <w:spacing w:val="-5"/>
                <w:sz w:val="18"/>
              </w:rPr>
              <w:t> </w:t>
            </w:r>
            <w:r>
              <w:rPr>
                <w:sz w:val="18"/>
              </w:rPr>
              <w:t>NTS2</w:t>
            </w:r>
          </w:p>
        </w:tc>
      </w:tr>
    </w:tbl>
    <w:p>
      <w:pPr>
        <w:pStyle w:val="BodyText"/>
        <w:spacing w:before="11"/>
        <w:rPr>
          <w:rFonts w:ascii="Times New Roman"/>
          <w:b w:val="0"/>
          <w:sz w:val="27"/>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86"/>
        <w:gridCol w:w="8568"/>
        <w:gridCol w:w="569"/>
        <w:gridCol w:w="591"/>
      </w:tblGrid>
      <w:tr>
        <w:trPr>
          <w:trHeight w:val="410" w:hRule="atLeast"/>
        </w:trPr>
        <w:tc>
          <w:tcPr>
            <w:tcW w:w="1186" w:type="dxa"/>
            <w:vMerge w:val="restart"/>
            <w:shd w:val="clear" w:color="auto" w:fill="F2F2F2"/>
            <w:textDirection w:val="btLr"/>
          </w:tcPr>
          <w:p>
            <w:pPr>
              <w:pStyle w:val="TableParagraph"/>
              <w:rPr>
                <w:rFonts w:ascii="Times New Roman"/>
                <w:sz w:val="20"/>
              </w:rPr>
            </w:pPr>
          </w:p>
          <w:p>
            <w:pPr>
              <w:pStyle w:val="TableParagraph"/>
              <w:spacing w:before="148"/>
              <w:ind w:left="152" w:right="186"/>
              <w:jc w:val="center"/>
              <w:rPr>
                <w:b/>
                <w:sz w:val="18"/>
              </w:rPr>
            </w:pPr>
            <w:r>
              <w:rPr>
                <w:b/>
                <w:sz w:val="18"/>
              </w:rPr>
              <w:t>MOS</w:t>
            </w:r>
          </w:p>
          <w:p>
            <w:pPr>
              <w:pStyle w:val="TableParagraph"/>
              <w:spacing w:before="4"/>
              <w:ind w:left="154" w:right="186"/>
              <w:jc w:val="center"/>
              <w:rPr>
                <w:b/>
                <w:sz w:val="18"/>
              </w:rPr>
            </w:pPr>
            <w:r>
              <w:rPr>
                <w:b/>
                <w:sz w:val="18"/>
              </w:rPr>
              <w:t>Reference</w:t>
            </w:r>
          </w:p>
        </w:tc>
        <w:tc>
          <w:tcPr>
            <w:tcW w:w="8568"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5"/>
              <w:rPr>
                <w:i/>
                <w:sz w:val="20"/>
              </w:rPr>
            </w:pPr>
            <w:r>
              <w:rPr>
                <w:b/>
                <w:sz w:val="18"/>
              </w:rPr>
              <w:t>Lesson Content </w:t>
            </w:r>
            <w:r>
              <w:rPr>
                <w:i/>
                <w:sz w:val="20"/>
              </w:rPr>
              <w:t>(Elements &amp; Performance Criteria)</w:t>
            </w:r>
          </w:p>
        </w:tc>
        <w:tc>
          <w:tcPr>
            <w:tcW w:w="1160" w:type="dxa"/>
            <w:gridSpan w:val="2"/>
            <w:shd w:val="clear" w:color="auto" w:fill="F2F2F2"/>
          </w:tcPr>
          <w:p>
            <w:pPr>
              <w:pStyle w:val="TableParagraph"/>
              <w:spacing w:before="8"/>
              <w:ind w:left="28" w:right="123"/>
              <w:rPr>
                <w:b/>
                <w:sz w:val="16"/>
              </w:rPr>
            </w:pPr>
            <w:r>
              <w:rPr>
                <w:b/>
                <w:sz w:val="16"/>
              </w:rPr>
              <w:t>Performance Standard</w:t>
            </w:r>
          </w:p>
        </w:tc>
      </w:tr>
      <w:tr>
        <w:trPr>
          <w:trHeight w:val="831" w:hRule="atLeast"/>
        </w:trPr>
        <w:tc>
          <w:tcPr>
            <w:tcW w:w="1186" w:type="dxa"/>
            <w:vMerge/>
            <w:tcBorders>
              <w:top w:val="nil"/>
            </w:tcBorders>
            <w:shd w:val="clear" w:color="auto" w:fill="F2F2F2"/>
            <w:textDirection w:val="btLr"/>
          </w:tcPr>
          <w:p>
            <w:pPr>
              <w:rPr>
                <w:sz w:val="2"/>
                <w:szCs w:val="2"/>
              </w:rPr>
            </w:pPr>
          </w:p>
        </w:tc>
        <w:tc>
          <w:tcPr>
            <w:tcW w:w="8568" w:type="dxa"/>
            <w:vMerge/>
            <w:tcBorders>
              <w:top w:val="nil"/>
            </w:tcBorders>
            <w:shd w:val="clear" w:color="auto" w:fill="F2F2F2"/>
          </w:tcPr>
          <w:p>
            <w:pPr>
              <w:rPr>
                <w:sz w:val="2"/>
                <w:szCs w:val="2"/>
              </w:rPr>
            </w:pPr>
          </w:p>
        </w:tc>
        <w:tc>
          <w:tcPr>
            <w:tcW w:w="569" w:type="dxa"/>
            <w:shd w:val="clear" w:color="auto" w:fill="F2F2F2"/>
            <w:textDirection w:val="btLr"/>
          </w:tcPr>
          <w:p>
            <w:pPr>
              <w:pStyle w:val="TableParagraph"/>
              <w:spacing w:before="176"/>
              <w:ind w:left="1"/>
              <w:rPr>
                <w:b/>
                <w:sz w:val="18"/>
              </w:rPr>
            </w:pPr>
            <w:r>
              <w:rPr>
                <w:b/>
                <w:sz w:val="18"/>
              </w:rPr>
              <w:t>Required</w:t>
            </w:r>
          </w:p>
        </w:tc>
        <w:tc>
          <w:tcPr>
            <w:tcW w:w="591" w:type="dxa"/>
            <w:shd w:val="clear" w:color="auto" w:fill="F2F2F2"/>
            <w:textDirection w:val="btLr"/>
          </w:tcPr>
          <w:p>
            <w:pPr>
              <w:pStyle w:val="TableParagraph"/>
              <w:spacing w:before="98"/>
              <w:ind w:left="37"/>
              <w:rPr>
                <w:b/>
                <w:sz w:val="16"/>
              </w:rPr>
            </w:pPr>
            <w:r>
              <w:rPr>
                <w:b/>
                <w:sz w:val="16"/>
              </w:rPr>
              <w:t>Achieved</w:t>
            </w:r>
          </w:p>
        </w:tc>
      </w:tr>
      <w:tr>
        <w:trPr>
          <w:trHeight w:val="281" w:hRule="atLeast"/>
        </w:trPr>
        <w:tc>
          <w:tcPr>
            <w:tcW w:w="1186" w:type="dxa"/>
          </w:tcPr>
          <w:p>
            <w:pPr>
              <w:pStyle w:val="TableParagraph"/>
              <w:spacing w:before="17"/>
              <w:ind w:right="166"/>
              <w:jc w:val="right"/>
              <w:rPr>
                <w:b/>
                <w:sz w:val="18"/>
              </w:rPr>
            </w:pPr>
            <w:r>
              <w:rPr>
                <w:b/>
                <w:sz w:val="18"/>
              </w:rPr>
              <w:t>FIR-TE3.2</w:t>
            </w:r>
          </w:p>
        </w:tc>
        <w:tc>
          <w:tcPr>
            <w:tcW w:w="8568" w:type="dxa"/>
            <w:tcBorders>
              <w:top w:val="single" w:sz="24" w:space="0" w:color="F2F2F2"/>
            </w:tcBorders>
          </w:tcPr>
          <w:p>
            <w:pPr>
              <w:pStyle w:val="TableParagraph"/>
              <w:spacing w:before="17"/>
              <w:ind w:left="25"/>
              <w:rPr>
                <w:b/>
                <w:sz w:val="18"/>
              </w:rPr>
            </w:pPr>
            <w:r>
              <w:rPr>
                <w:b/>
                <w:sz w:val="18"/>
              </w:rPr>
              <w:t>Demonstrate understanding of principles and methods of instruction</w:t>
            </w:r>
          </w:p>
        </w:tc>
        <w:tc>
          <w:tcPr>
            <w:tcW w:w="569" w:type="dxa"/>
            <w:shd w:val="clear" w:color="auto" w:fill="F2F2F2"/>
          </w:tcPr>
          <w:p>
            <w:pPr>
              <w:pStyle w:val="TableParagraph"/>
              <w:rPr>
                <w:rFonts w:ascii="Times New Roman"/>
                <w:sz w:val="18"/>
              </w:rPr>
            </w:pPr>
          </w:p>
        </w:tc>
        <w:tc>
          <w:tcPr>
            <w:tcW w:w="591" w:type="dxa"/>
          </w:tcPr>
          <w:p>
            <w:pPr>
              <w:pStyle w:val="TableParagraph"/>
              <w:rPr>
                <w:rFonts w:ascii="Times New Roman"/>
                <w:sz w:val="18"/>
              </w:rPr>
            </w:pPr>
          </w:p>
        </w:tc>
      </w:tr>
      <w:tr>
        <w:trPr>
          <w:trHeight w:val="470" w:hRule="atLeast"/>
        </w:trPr>
        <w:tc>
          <w:tcPr>
            <w:tcW w:w="1186" w:type="dxa"/>
          </w:tcPr>
          <w:p>
            <w:pPr>
              <w:pStyle w:val="TableParagraph"/>
              <w:spacing w:before="177"/>
              <w:ind w:right="225"/>
              <w:jc w:val="right"/>
              <w:rPr>
                <w:sz w:val="20"/>
              </w:rPr>
            </w:pPr>
            <w:r>
              <w:rPr>
                <w:sz w:val="20"/>
              </w:rPr>
              <w:t>(a)</w:t>
            </w:r>
          </w:p>
        </w:tc>
        <w:tc>
          <w:tcPr>
            <w:tcW w:w="8568" w:type="dxa"/>
          </w:tcPr>
          <w:p>
            <w:pPr>
              <w:pStyle w:val="TableParagraph"/>
              <w:spacing w:before="27"/>
              <w:ind w:left="25" w:right="438"/>
              <w:rPr>
                <w:sz w:val="18"/>
              </w:rPr>
            </w:pPr>
            <w:r>
              <w:rPr>
                <w:sz w:val="18"/>
              </w:rPr>
              <w:t>apply knowledge and application of element 3, principles and methods of instruction, described in unit FIRC (instructor rating common) in schedule 3 of Part 61 MOS.</w:t>
            </w:r>
          </w:p>
        </w:tc>
        <w:tc>
          <w:tcPr>
            <w:tcW w:w="569" w:type="dxa"/>
            <w:shd w:val="clear" w:color="auto" w:fill="F2F2F2"/>
          </w:tcPr>
          <w:p>
            <w:pPr>
              <w:pStyle w:val="TableParagraph"/>
              <w:spacing w:before="117"/>
              <w:ind w:left="6"/>
              <w:jc w:val="center"/>
              <w:rPr>
                <w:sz w:val="20"/>
              </w:rPr>
            </w:pPr>
            <w:r>
              <w:rPr>
                <w:w w:val="99"/>
                <w:sz w:val="20"/>
              </w:rPr>
              <w:t>3</w:t>
            </w:r>
          </w:p>
        </w:tc>
        <w:tc>
          <w:tcPr>
            <w:tcW w:w="591" w:type="dxa"/>
          </w:tcPr>
          <w:p>
            <w:pPr>
              <w:pStyle w:val="TableParagraph"/>
              <w:rPr>
                <w:rFonts w:ascii="Times New Roman"/>
                <w:sz w:val="18"/>
              </w:rPr>
            </w:pPr>
          </w:p>
        </w:tc>
      </w:tr>
      <w:tr>
        <w:trPr>
          <w:trHeight w:val="285" w:hRule="atLeast"/>
        </w:trPr>
        <w:tc>
          <w:tcPr>
            <w:tcW w:w="1186" w:type="dxa"/>
          </w:tcPr>
          <w:p>
            <w:pPr>
              <w:pStyle w:val="TableParagraph"/>
              <w:spacing w:before="32"/>
              <w:ind w:right="166"/>
              <w:jc w:val="right"/>
              <w:rPr>
                <w:b/>
                <w:sz w:val="18"/>
              </w:rPr>
            </w:pPr>
            <w:r>
              <w:rPr>
                <w:b/>
                <w:sz w:val="18"/>
              </w:rPr>
              <w:t>FIR-TE3.3</w:t>
            </w:r>
          </w:p>
        </w:tc>
        <w:tc>
          <w:tcPr>
            <w:tcW w:w="8568" w:type="dxa"/>
          </w:tcPr>
          <w:p>
            <w:pPr>
              <w:pStyle w:val="TableParagraph"/>
              <w:spacing w:before="23"/>
              <w:ind w:left="25"/>
              <w:rPr>
                <w:b/>
                <w:sz w:val="18"/>
              </w:rPr>
            </w:pPr>
            <w:r>
              <w:rPr>
                <w:b/>
                <w:sz w:val="18"/>
              </w:rPr>
              <w:t>Demonstrate competencies of a grade 3 training endorsement</w:t>
            </w:r>
          </w:p>
        </w:tc>
        <w:tc>
          <w:tcPr>
            <w:tcW w:w="569" w:type="dxa"/>
            <w:shd w:val="clear" w:color="auto" w:fill="F2F2F2"/>
          </w:tcPr>
          <w:p>
            <w:pPr>
              <w:pStyle w:val="TableParagraph"/>
              <w:rPr>
                <w:rFonts w:ascii="Times New Roman"/>
                <w:sz w:val="18"/>
              </w:rPr>
            </w:pPr>
          </w:p>
        </w:tc>
        <w:tc>
          <w:tcPr>
            <w:tcW w:w="591" w:type="dxa"/>
          </w:tcPr>
          <w:p>
            <w:pPr>
              <w:pStyle w:val="TableParagraph"/>
              <w:rPr>
                <w:rFonts w:ascii="Times New Roman"/>
                <w:sz w:val="18"/>
              </w:rPr>
            </w:pPr>
          </w:p>
        </w:tc>
      </w:tr>
      <w:tr>
        <w:trPr>
          <w:trHeight w:val="469" w:hRule="atLeast"/>
        </w:trPr>
        <w:tc>
          <w:tcPr>
            <w:tcW w:w="1186" w:type="dxa"/>
          </w:tcPr>
          <w:p>
            <w:pPr>
              <w:pStyle w:val="TableParagraph"/>
              <w:spacing w:before="131"/>
              <w:ind w:right="159"/>
              <w:jc w:val="right"/>
              <w:rPr>
                <w:sz w:val="18"/>
              </w:rPr>
            </w:pPr>
            <w:r>
              <w:rPr>
                <w:w w:val="95"/>
                <w:sz w:val="18"/>
              </w:rPr>
              <w:t>(a)</w:t>
            </w:r>
          </w:p>
        </w:tc>
        <w:tc>
          <w:tcPr>
            <w:tcW w:w="8568" w:type="dxa"/>
          </w:tcPr>
          <w:p>
            <w:pPr>
              <w:pStyle w:val="TableParagraph"/>
              <w:spacing w:before="27"/>
              <w:ind w:left="25" w:right="67"/>
              <w:rPr>
                <w:sz w:val="18"/>
              </w:rPr>
            </w:pPr>
            <w:r>
              <w:rPr>
                <w:sz w:val="18"/>
              </w:rPr>
              <w:t>apply good knowledge of the aeronautical knowledge units of competency for the RPL, PPL and CPL to the standard required for the issue of a CPL;</w:t>
            </w:r>
          </w:p>
        </w:tc>
        <w:tc>
          <w:tcPr>
            <w:tcW w:w="569" w:type="dxa"/>
            <w:shd w:val="clear" w:color="auto" w:fill="F2F2F2"/>
          </w:tcPr>
          <w:p>
            <w:pPr>
              <w:pStyle w:val="TableParagraph"/>
              <w:spacing w:before="117"/>
              <w:ind w:left="6"/>
              <w:jc w:val="center"/>
              <w:rPr>
                <w:sz w:val="20"/>
              </w:rPr>
            </w:pPr>
            <w:r>
              <w:rPr>
                <w:w w:val="99"/>
                <w:sz w:val="20"/>
              </w:rPr>
              <w:t>2</w:t>
            </w:r>
          </w:p>
        </w:tc>
        <w:tc>
          <w:tcPr>
            <w:tcW w:w="591" w:type="dxa"/>
          </w:tcPr>
          <w:p>
            <w:pPr>
              <w:pStyle w:val="TableParagraph"/>
              <w:rPr>
                <w:rFonts w:ascii="Times New Roman"/>
                <w:sz w:val="18"/>
              </w:rPr>
            </w:pPr>
          </w:p>
        </w:tc>
      </w:tr>
      <w:tr>
        <w:trPr>
          <w:trHeight w:val="285" w:hRule="atLeast"/>
        </w:trPr>
        <w:tc>
          <w:tcPr>
            <w:tcW w:w="1186" w:type="dxa"/>
          </w:tcPr>
          <w:p>
            <w:pPr>
              <w:pStyle w:val="TableParagraph"/>
              <w:spacing w:before="39"/>
              <w:ind w:right="168"/>
              <w:jc w:val="right"/>
              <w:rPr>
                <w:sz w:val="18"/>
              </w:rPr>
            </w:pPr>
            <w:r>
              <w:rPr>
                <w:sz w:val="18"/>
              </w:rPr>
              <w:t>(c)</w:t>
            </w:r>
          </w:p>
        </w:tc>
        <w:tc>
          <w:tcPr>
            <w:tcW w:w="8568" w:type="dxa"/>
          </w:tcPr>
          <w:p>
            <w:pPr>
              <w:pStyle w:val="TableParagraph"/>
              <w:spacing w:before="27"/>
              <w:ind w:left="25"/>
              <w:rPr>
                <w:sz w:val="18"/>
              </w:rPr>
            </w:pPr>
            <w:r>
              <w:rPr>
                <w:sz w:val="18"/>
              </w:rPr>
              <w:t>perform consistent management of lessons safely, efficiently and confidently;</w:t>
            </w:r>
          </w:p>
        </w:tc>
        <w:tc>
          <w:tcPr>
            <w:tcW w:w="569" w:type="dxa"/>
            <w:shd w:val="clear" w:color="auto" w:fill="F2F2F2"/>
          </w:tcPr>
          <w:p>
            <w:pPr>
              <w:pStyle w:val="TableParagraph"/>
              <w:spacing w:before="26"/>
              <w:ind w:left="6"/>
              <w:jc w:val="center"/>
              <w:rPr>
                <w:sz w:val="20"/>
              </w:rPr>
            </w:pPr>
            <w:r>
              <w:rPr>
                <w:w w:val="99"/>
                <w:sz w:val="20"/>
              </w:rPr>
              <w:t>3</w:t>
            </w:r>
          </w:p>
        </w:tc>
        <w:tc>
          <w:tcPr>
            <w:tcW w:w="591" w:type="dxa"/>
          </w:tcPr>
          <w:p>
            <w:pPr>
              <w:pStyle w:val="TableParagraph"/>
              <w:rPr>
                <w:rFonts w:ascii="Times New Roman"/>
                <w:sz w:val="18"/>
              </w:rPr>
            </w:pPr>
          </w:p>
        </w:tc>
      </w:tr>
      <w:tr>
        <w:trPr>
          <w:trHeight w:val="287" w:hRule="atLeast"/>
        </w:trPr>
        <w:tc>
          <w:tcPr>
            <w:tcW w:w="1186" w:type="dxa"/>
          </w:tcPr>
          <w:p>
            <w:pPr>
              <w:pStyle w:val="TableParagraph"/>
              <w:spacing w:before="35"/>
              <w:ind w:right="166"/>
              <w:jc w:val="right"/>
              <w:rPr>
                <w:b/>
                <w:sz w:val="18"/>
              </w:rPr>
            </w:pPr>
            <w:r>
              <w:rPr>
                <w:b/>
                <w:sz w:val="18"/>
              </w:rPr>
              <w:t>FIR-TE3.5</w:t>
            </w:r>
          </w:p>
        </w:tc>
        <w:tc>
          <w:tcPr>
            <w:tcW w:w="8568" w:type="dxa"/>
          </w:tcPr>
          <w:p>
            <w:pPr>
              <w:pStyle w:val="TableParagraph"/>
              <w:spacing w:before="23"/>
              <w:ind w:left="25"/>
              <w:rPr>
                <w:b/>
                <w:sz w:val="18"/>
              </w:rPr>
            </w:pPr>
            <w:r>
              <w:rPr>
                <w:b/>
                <w:sz w:val="18"/>
              </w:rPr>
              <w:t>Develop Briefings and Plan flight training</w:t>
            </w:r>
          </w:p>
        </w:tc>
        <w:tc>
          <w:tcPr>
            <w:tcW w:w="569" w:type="dxa"/>
            <w:shd w:val="clear" w:color="auto" w:fill="F2F2F2"/>
          </w:tcPr>
          <w:p>
            <w:pPr>
              <w:pStyle w:val="TableParagraph"/>
              <w:rPr>
                <w:rFonts w:ascii="Times New Roman"/>
                <w:sz w:val="18"/>
              </w:rPr>
            </w:pPr>
          </w:p>
        </w:tc>
        <w:tc>
          <w:tcPr>
            <w:tcW w:w="591" w:type="dxa"/>
          </w:tcPr>
          <w:p>
            <w:pPr>
              <w:pStyle w:val="TableParagraph"/>
              <w:rPr>
                <w:rFonts w:ascii="Times New Roman"/>
                <w:sz w:val="18"/>
              </w:rPr>
            </w:pPr>
          </w:p>
        </w:tc>
      </w:tr>
      <w:tr>
        <w:trPr>
          <w:trHeight w:val="676" w:hRule="atLeast"/>
        </w:trPr>
        <w:tc>
          <w:tcPr>
            <w:tcW w:w="1186" w:type="dxa"/>
          </w:tcPr>
          <w:p>
            <w:pPr>
              <w:pStyle w:val="TableParagraph"/>
              <w:spacing w:before="26"/>
              <w:ind w:right="189"/>
              <w:jc w:val="right"/>
              <w:rPr>
                <w:sz w:val="20"/>
              </w:rPr>
            </w:pPr>
            <w:r>
              <w:rPr>
                <w:sz w:val="20"/>
              </w:rPr>
              <w:t>(b)</w:t>
            </w:r>
          </w:p>
        </w:tc>
        <w:tc>
          <w:tcPr>
            <w:tcW w:w="8568" w:type="dxa"/>
          </w:tcPr>
          <w:p>
            <w:pPr>
              <w:pStyle w:val="TableParagraph"/>
              <w:spacing w:before="27"/>
              <w:ind w:left="25" w:right="527"/>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9" w:type="dxa"/>
            <w:shd w:val="clear" w:color="auto" w:fill="F2F2F2"/>
          </w:tcPr>
          <w:p>
            <w:pPr>
              <w:pStyle w:val="TableParagraph"/>
              <w:rPr>
                <w:rFonts w:ascii="Times New Roman"/>
                <w:sz w:val="18"/>
              </w:rPr>
            </w:pPr>
          </w:p>
        </w:tc>
        <w:tc>
          <w:tcPr>
            <w:tcW w:w="591" w:type="dxa"/>
          </w:tcPr>
          <w:p>
            <w:pPr>
              <w:pStyle w:val="TableParagraph"/>
              <w:rPr>
                <w:rFonts w:ascii="Times New Roman"/>
                <w:sz w:val="18"/>
              </w:rPr>
            </w:pPr>
          </w:p>
        </w:tc>
      </w:tr>
      <w:tr>
        <w:trPr>
          <w:trHeight w:val="285" w:hRule="atLeast"/>
        </w:trPr>
        <w:tc>
          <w:tcPr>
            <w:tcW w:w="1186" w:type="dxa"/>
          </w:tcPr>
          <w:p>
            <w:pPr>
              <w:pStyle w:val="TableParagraph"/>
              <w:rPr>
                <w:rFonts w:ascii="Times New Roman"/>
                <w:sz w:val="18"/>
              </w:rPr>
            </w:pPr>
          </w:p>
        </w:tc>
        <w:tc>
          <w:tcPr>
            <w:tcW w:w="8568" w:type="dxa"/>
          </w:tcPr>
          <w:p>
            <w:pPr>
              <w:pStyle w:val="TableParagraph"/>
              <w:spacing w:before="27"/>
              <w:ind w:left="25"/>
              <w:rPr>
                <w:sz w:val="18"/>
              </w:rPr>
            </w:pPr>
            <w:r>
              <w:rPr>
                <w:sz w:val="18"/>
              </w:rPr>
              <w:t>for helicopters</w:t>
            </w:r>
          </w:p>
        </w:tc>
        <w:tc>
          <w:tcPr>
            <w:tcW w:w="569" w:type="dxa"/>
            <w:shd w:val="clear" w:color="auto" w:fill="F2F2F2"/>
          </w:tcPr>
          <w:p>
            <w:pPr>
              <w:pStyle w:val="TableParagraph"/>
              <w:rPr>
                <w:rFonts w:ascii="Times New Roman"/>
                <w:sz w:val="18"/>
              </w:rPr>
            </w:pPr>
          </w:p>
        </w:tc>
        <w:tc>
          <w:tcPr>
            <w:tcW w:w="591" w:type="dxa"/>
          </w:tcPr>
          <w:p>
            <w:pPr>
              <w:pStyle w:val="TableParagraph"/>
              <w:rPr>
                <w:rFonts w:ascii="Times New Roman"/>
                <w:sz w:val="18"/>
              </w:rPr>
            </w:pPr>
          </w:p>
        </w:tc>
      </w:tr>
      <w:tr>
        <w:trPr>
          <w:trHeight w:val="287" w:hRule="atLeast"/>
        </w:trPr>
        <w:tc>
          <w:tcPr>
            <w:tcW w:w="1186" w:type="dxa"/>
          </w:tcPr>
          <w:p>
            <w:pPr>
              <w:pStyle w:val="TableParagraph"/>
              <w:rPr>
                <w:rFonts w:ascii="Times New Roman"/>
                <w:sz w:val="18"/>
              </w:rPr>
            </w:pPr>
          </w:p>
        </w:tc>
        <w:tc>
          <w:tcPr>
            <w:tcW w:w="8568" w:type="dxa"/>
          </w:tcPr>
          <w:p>
            <w:pPr>
              <w:pStyle w:val="TableParagraph"/>
              <w:spacing w:before="27"/>
              <w:ind w:left="25"/>
              <w:rPr>
                <w:sz w:val="18"/>
              </w:rPr>
            </w:pPr>
            <w:r>
              <w:rPr>
                <w:sz w:val="18"/>
              </w:rPr>
              <w:t>ground briefings and flight exercises prepared for</w:t>
            </w:r>
          </w:p>
        </w:tc>
        <w:tc>
          <w:tcPr>
            <w:tcW w:w="569" w:type="dxa"/>
            <w:shd w:val="clear" w:color="auto" w:fill="F2F2F2"/>
          </w:tcPr>
          <w:p>
            <w:pPr>
              <w:pStyle w:val="TableParagraph"/>
              <w:rPr>
                <w:rFonts w:ascii="Times New Roman"/>
                <w:sz w:val="18"/>
              </w:rPr>
            </w:pPr>
          </w:p>
        </w:tc>
        <w:tc>
          <w:tcPr>
            <w:tcW w:w="591" w:type="dxa"/>
          </w:tcPr>
          <w:p>
            <w:pPr>
              <w:pStyle w:val="TableParagraph"/>
              <w:rPr>
                <w:rFonts w:ascii="Times New Roman"/>
                <w:sz w:val="18"/>
              </w:rPr>
            </w:pPr>
          </w:p>
        </w:tc>
      </w:tr>
      <w:tr>
        <w:trPr>
          <w:trHeight w:val="285" w:hRule="atLeast"/>
        </w:trPr>
        <w:tc>
          <w:tcPr>
            <w:tcW w:w="1186" w:type="dxa"/>
          </w:tcPr>
          <w:p>
            <w:pPr>
              <w:pStyle w:val="TableParagraph"/>
              <w:rPr>
                <w:rFonts w:ascii="Times New Roman"/>
                <w:sz w:val="18"/>
              </w:rPr>
            </w:pPr>
          </w:p>
        </w:tc>
        <w:tc>
          <w:tcPr>
            <w:tcW w:w="8568" w:type="dxa"/>
          </w:tcPr>
          <w:p>
            <w:pPr>
              <w:pStyle w:val="TableParagraph"/>
              <w:spacing w:before="25"/>
              <w:ind w:left="349"/>
              <w:rPr>
                <w:sz w:val="18"/>
              </w:rPr>
            </w:pPr>
            <w:r>
              <w:rPr>
                <w:sz w:val="18"/>
              </w:rPr>
              <w:t>(iv) C2.1 – Pre-flight actions and procedures</w:t>
            </w:r>
          </w:p>
        </w:tc>
        <w:tc>
          <w:tcPr>
            <w:tcW w:w="569" w:type="dxa"/>
            <w:shd w:val="clear" w:color="auto" w:fill="F2F2F2"/>
          </w:tcPr>
          <w:p>
            <w:pPr>
              <w:pStyle w:val="TableParagraph"/>
              <w:spacing w:before="23"/>
              <w:ind w:left="6"/>
              <w:jc w:val="center"/>
              <w:rPr>
                <w:sz w:val="20"/>
              </w:rPr>
            </w:pPr>
            <w:r>
              <w:rPr>
                <w:w w:val="99"/>
                <w:sz w:val="20"/>
              </w:rPr>
              <w:t>3</w:t>
            </w:r>
          </w:p>
        </w:tc>
        <w:tc>
          <w:tcPr>
            <w:tcW w:w="591" w:type="dxa"/>
          </w:tcPr>
          <w:p>
            <w:pPr>
              <w:pStyle w:val="TableParagraph"/>
              <w:rPr>
                <w:rFonts w:ascii="Times New Roman"/>
                <w:sz w:val="18"/>
              </w:rPr>
            </w:pPr>
          </w:p>
        </w:tc>
      </w:tr>
      <w:tr>
        <w:trPr>
          <w:trHeight w:val="285" w:hRule="atLeast"/>
        </w:trPr>
        <w:tc>
          <w:tcPr>
            <w:tcW w:w="1186" w:type="dxa"/>
            <w:shd w:val="clear" w:color="auto" w:fill="F2F2F2"/>
          </w:tcPr>
          <w:p>
            <w:pPr>
              <w:pStyle w:val="TableParagraph"/>
              <w:spacing w:before="23"/>
              <w:ind w:left="55"/>
              <w:rPr>
                <w:b/>
                <w:sz w:val="20"/>
              </w:rPr>
            </w:pPr>
            <w:r>
              <w:rPr>
                <w:b/>
                <w:sz w:val="20"/>
              </w:rPr>
              <w:t>MOS Ref</w:t>
            </w:r>
          </w:p>
        </w:tc>
        <w:tc>
          <w:tcPr>
            <w:tcW w:w="9728" w:type="dxa"/>
            <w:gridSpan w:val="3"/>
            <w:shd w:val="clear" w:color="auto" w:fill="F2F2F2"/>
          </w:tcPr>
          <w:p>
            <w:pPr>
              <w:pStyle w:val="TableParagraph"/>
              <w:spacing w:before="23"/>
              <w:ind w:left="54"/>
              <w:rPr>
                <w:b/>
                <w:sz w:val="20"/>
              </w:rPr>
            </w:pPr>
            <w:r>
              <w:rPr>
                <w:b/>
                <w:sz w:val="20"/>
              </w:rPr>
              <w:t>Underpinning knowledge</w:t>
            </w:r>
          </w:p>
        </w:tc>
      </w:tr>
      <w:tr>
        <w:trPr>
          <w:trHeight w:val="287" w:hRule="atLeast"/>
        </w:trPr>
        <w:tc>
          <w:tcPr>
            <w:tcW w:w="1186" w:type="dxa"/>
          </w:tcPr>
          <w:p>
            <w:pPr>
              <w:pStyle w:val="TableParagraph"/>
              <w:spacing w:before="23"/>
              <w:ind w:right="163"/>
              <w:jc w:val="right"/>
              <w:rPr>
                <w:b/>
                <w:sz w:val="20"/>
              </w:rPr>
            </w:pPr>
            <w:r>
              <w:rPr>
                <w:b/>
                <w:w w:val="95"/>
                <w:sz w:val="20"/>
              </w:rPr>
              <w:t>FIR-TE3</w:t>
            </w:r>
          </w:p>
        </w:tc>
        <w:tc>
          <w:tcPr>
            <w:tcW w:w="9728" w:type="dxa"/>
            <w:gridSpan w:val="3"/>
          </w:tcPr>
          <w:p>
            <w:pPr>
              <w:pStyle w:val="TableParagraph"/>
              <w:spacing w:before="23"/>
              <w:ind w:left="138"/>
              <w:rPr>
                <w:b/>
                <w:sz w:val="20"/>
              </w:rPr>
            </w:pPr>
            <w:r>
              <w:rPr>
                <w:b/>
                <w:sz w:val="20"/>
              </w:rPr>
              <w:t>Grade 3 training endorsement</w:t>
            </w:r>
          </w:p>
        </w:tc>
      </w:tr>
      <w:tr>
        <w:trPr>
          <w:trHeight w:val="568" w:hRule="atLeast"/>
        </w:trPr>
        <w:tc>
          <w:tcPr>
            <w:tcW w:w="1186" w:type="dxa"/>
          </w:tcPr>
          <w:p>
            <w:pPr>
              <w:pStyle w:val="TableParagraph"/>
              <w:rPr>
                <w:rFonts w:ascii="Times New Roman"/>
                <w:sz w:val="18"/>
              </w:rPr>
            </w:pPr>
          </w:p>
        </w:tc>
        <w:tc>
          <w:tcPr>
            <w:tcW w:w="9728" w:type="dxa"/>
            <w:gridSpan w:val="3"/>
          </w:tcPr>
          <w:p>
            <w:pPr>
              <w:pStyle w:val="TableParagraph"/>
              <w:numPr>
                <w:ilvl w:val="0"/>
                <w:numId w:val="3"/>
              </w:numPr>
              <w:tabs>
                <w:tab w:pos="707" w:val="left" w:leader="none"/>
                <w:tab w:pos="708" w:val="left" w:leader="none"/>
              </w:tabs>
              <w:spacing w:line="240" w:lineRule="auto" w:before="63" w:after="0"/>
              <w:ind w:left="707" w:right="0" w:hanging="457"/>
              <w:jc w:val="left"/>
              <w:rPr>
                <w:sz w:val="18"/>
              </w:rPr>
            </w:pPr>
            <w:r>
              <w:rPr>
                <w:sz w:val="18"/>
              </w:rPr>
              <w:t>principles and methods of instruction (see unit</w:t>
            </w:r>
            <w:r>
              <w:rPr>
                <w:spacing w:val="-9"/>
                <w:sz w:val="18"/>
              </w:rPr>
              <w:t> </w:t>
            </w:r>
            <w:r>
              <w:rPr>
                <w:sz w:val="18"/>
              </w:rPr>
              <w:t>FIRC);</w:t>
            </w:r>
          </w:p>
          <w:p>
            <w:pPr>
              <w:pStyle w:val="TableParagraph"/>
              <w:numPr>
                <w:ilvl w:val="0"/>
                <w:numId w:val="3"/>
              </w:numPr>
              <w:tabs>
                <w:tab w:pos="707" w:val="left" w:leader="none"/>
                <w:tab w:pos="708" w:val="left" w:leader="none"/>
              </w:tabs>
              <w:spacing w:line="240" w:lineRule="auto" w:before="41" w:after="0"/>
              <w:ind w:left="707" w:right="0" w:hanging="457"/>
              <w:jc w:val="left"/>
              <w:rPr>
                <w:sz w:val="20"/>
              </w:rPr>
            </w:pPr>
            <w:r>
              <w:rPr>
                <w:sz w:val="18"/>
              </w:rPr>
              <w:t>underpinning knowledge included for the applicable units (for RPL, PPL and CPL and aircraft class</w:t>
            </w:r>
            <w:r>
              <w:rPr>
                <w:spacing w:val="-27"/>
                <w:sz w:val="18"/>
              </w:rPr>
              <w:t> </w:t>
            </w:r>
            <w:r>
              <w:rPr>
                <w:sz w:val="18"/>
              </w:rPr>
              <w:t>rating)</w:t>
            </w:r>
          </w:p>
        </w:tc>
      </w:tr>
    </w:tbl>
    <w:p>
      <w:pPr>
        <w:spacing w:after="0" w:line="240" w:lineRule="auto"/>
        <w:jc w:val="left"/>
        <w:rPr>
          <w:sz w:val="20"/>
        </w:rPr>
        <w:sectPr>
          <w:footerReference w:type="default" r:id="rId5"/>
          <w:type w:val="continuous"/>
          <w:pgSz w:w="11910" w:h="16840"/>
          <w:pgMar w:footer="627" w:top="540" w:bottom="820" w:left="420" w:right="160"/>
          <w:pgNumType w:start="1"/>
        </w:sectPr>
      </w:pPr>
    </w:p>
    <w:p>
      <w:pPr>
        <w:pStyle w:val="BodyText"/>
        <w:ind w:left="110"/>
        <w:rPr>
          <w:rFonts w:ascii="Times New Roman"/>
          <w:b w:val="0"/>
          <w:sz w:val="20"/>
        </w:rPr>
      </w:pPr>
      <w:r>
        <w:rPr>
          <w:rFonts w:ascii="Times New Roman"/>
          <w:b w:val="0"/>
          <w:sz w:val="20"/>
        </w:rPr>
        <w:pict>
          <v:shape style="width:550.450pt;height:21.15pt;mso-position-horizontal-relative:char;mso-position-vertical-relative:line" type="#_x0000_t202" filled="true" fillcolor="#f2f2f2" stroked="true" strokeweight=".48pt" strokecolor="#000000">
            <w10:anchorlock/>
            <v:textbox inset="0,0,0,0">
              <w:txbxContent>
                <w:p>
                  <w:pPr>
                    <w:pStyle w:val="BodyText"/>
                    <w:spacing w:before="55"/>
                    <w:ind w:left="28"/>
                  </w:pPr>
                  <w:r>
                    <w:rPr/>
                    <w:t>FIR-TE3-5 &amp; TE3-7: PRE-FLIGHT ACTIONS AND PROCEDURES</w:t>
                  </w:r>
                </w:p>
              </w:txbxContent>
            </v:textbox>
            <v:fill type="solid"/>
            <v:stroke dashstyle="solid"/>
          </v:shape>
        </w:pict>
      </w:r>
      <w:r>
        <w:rPr>
          <w:rFonts w:ascii="Times New Roman"/>
          <w:b w:val="0"/>
          <w:sz w:val="20"/>
        </w:rPr>
      </w:r>
    </w:p>
    <w:p>
      <w:pPr>
        <w:pStyle w:val="BodyText"/>
        <w:spacing w:before="4"/>
        <w:rPr>
          <w:rFonts w:ascii="Times New Roman"/>
          <w:b w:val="0"/>
          <w:sz w:val="18"/>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86"/>
        <w:gridCol w:w="8568"/>
        <w:gridCol w:w="569"/>
        <w:gridCol w:w="591"/>
      </w:tblGrid>
      <w:tr>
        <w:trPr>
          <w:trHeight w:val="424" w:hRule="atLeast"/>
        </w:trPr>
        <w:tc>
          <w:tcPr>
            <w:tcW w:w="1186" w:type="dxa"/>
            <w:vMerge w:val="restart"/>
            <w:shd w:val="clear" w:color="auto" w:fill="F2F2F2"/>
            <w:textDirection w:val="btLr"/>
          </w:tcPr>
          <w:p>
            <w:pPr>
              <w:pStyle w:val="TableParagraph"/>
              <w:rPr>
                <w:rFonts w:ascii="Times New Roman"/>
                <w:sz w:val="20"/>
              </w:rPr>
            </w:pPr>
          </w:p>
          <w:p>
            <w:pPr>
              <w:pStyle w:val="TableParagraph"/>
              <w:spacing w:before="148"/>
              <w:ind w:left="195" w:right="200"/>
              <w:jc w:val="center"/>
              <w:rPr>
                <w:b/>
                <w:sz w:val="18"/>
              </w:rPr>
            </w:pPr>
            <w:r>
              <w:rPr>
                <w:b/>
                <w:sz w:val="18"/>
              </w:rPr>
              <w:t>MOS</w:t>
            </w:r>
          </w:p>
          <w:p>
            <w:pPr>
              <w:pStyle w:val="TableParagraph"/>
              <w:spacing w:before="4"/>
              <w:ind w:left="198" w:right="200"/>
              <w:jc w:val="center"/>
              <w:rPr>
                <w:b/>
                <w:sz w:val="18"/>
              </w:rPr>
            </w:pPr>
            <w:r>
              <w:rPr>
                <w:b/>
                <w:sz w:val="18"/>
              </w:rPr>
              <w:t>Reference</w:t>
            </w:r>
          </w:p>
        </w:tc>
        <w:tc>
          <w:tcPr>
            <w:tcW w:w="8568"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1"/>
              <w:rPr>
                <w:rFonts w:ascii="Times New Roman"/>
                <w:sz w:val="24"/>
              </w:rPr>
            </w:pPr>
          </w:p>
          <w:p>
            <w:pPr>
              <w:pStyle w:val="TableParagraph"/>
              <w:ind w:left="25"/>
              <w:rPr>
                <w:i/>
                <w:sz w:val="20"/>
              </w:rPr>
            </w:pPr>
            <w:r>
              <w:rPr>
                <w:b/>
                <w:sz w:val="18"/>
              </w:rPr>
              <w:t>Lesson Content </w:t>
            </w:r>
            <w:r>
              <w:rPr>
                <w:i/>
                <w:sz w:val="20"/>
              </w:rPr>
              <w:t>(Elements &amp; Performance Criteria)</w:t>
            </w:r>
          </w:p>
        </w:tc>
        <w:tc>
          <w:tcPr>
            <w:tcW w:w="1160" w:type="dxa"/>
            <w:gridSpan w:val="2"/>
            <w:shd w:val="clear" w:color="auto" w:fill="F2F2F2"/>
          </w:tcPr>
          <w:p>
            <w:pPr>
              <w:pStyle w:val="TableParagraph"/>
              <w:spacing w:before="22"/>
              <w:ind w:left="28" w:right="123"/>
              <w:rPr>
                <w:b/>
                <w:sz w:val="16"/>
              </w:rPr>
            </w:pPr>
            <w:r>
              <w:rPr>
                <w:b/>
                <w:sz w:val="16"/>
              </w:rPr>
              <w:t>Performance Standard</w:t>
            </w:r>
          </w:p>
        </w:tc>
      </w:tr>
      <w:tr>
        <w:trPr>
          <w:trHeight w:val="875" w:hRule="atLeast"/>
        </w:trPr>
        <w:tc>
          <w:tcPr>
            <w:tcW w:w="1186" w:type="dxa"/>
            <w:vMerge/>
            <w:tcBorders>
              <w:top w:val="nil"/>
            </w:tcBorders>
            <w:shd w:val="clear" w:color="auto" w:fill="F2F2F2"/>
            <w:textDirection w:val="btLr"/>
          </w:tcPr>
          <w:p>
            <w:pPr>
              <w:rPr>
                <w:sz w:val="2"/>
                <w:szCs w:val="2"/>
              </w:rPr>
            </w:pPr>
          </w:p>
        </w:tc>
        <w:tc>
          <w:tcPr>
            <w:tcW w:w="8568" w:type="dxa"/>
            <w:vMerge/>
            <w:tcBorders>
              <w:top w:val="nil"/>
            </w:tcBorders>
            <w:shd w:val="clear" w:color="auto" w:fill="F2F2F2"/>
          </w:tcPr>
          <w:p>
            <w:pPr>
              <w:rPr>
                <w:sz w:val="2"/>
                <w:szCs w:val="2"/>
              </w:rPr>
            </w:pPr>
          </w:p>
        </w:tc>
        <w:tc>
          <w:tcPr>
            <w:tcW w:w="569" w:type="dxa"/>
            <w:shd w:val="clear" w:color="auto" w:fill="F2F2F2"/>
            <w:textDirection w:val="btLr"/>
          </w:tcPr>
          <w:p>
            <w:pPr>
              <w:pStyle w:val="TableParagraph"/>
              <w:spacing w:before="176"/>
              <w:ind w:left="45"/>
              <w:rPr>
                <w:b/>
                <w:sz w:val="18"/>
              </w:rPr>
            </w:pPr>
            <w:r>
              <w:rPr>
                <w:b/>
                <w:sz w:val="18"/>
              </w:rPr>
              <w:t>Required</w:t>
            </w:r>
          </w:p>
        </w:tc>
        <w:tc>
          <w:tcPr>
            <w:tcW w:w="591" w:type="dxa"/>
            <w:shd w:val="clear" w:color="auto" w:fill="F2F2F2"/>
            <w:textDirection w:val="btLr"/>
          </w:tcPr>
          <w:p>
            <w:pPr>
              <w:pStyle w:val="TableParagraph"/>
              <w:spacing w:before="98"/>
              <w:ind w:left="81"/>
              <w:rPr>
                <w:b/>
                <w:sz w:val="16"/>
              </w:rPr>
            </w:pPr>
            <w:r>
              <w:rPr>
                <w:b/>
                <w:sz w:val="16"/>
              </w:rPr>
              <w:t>Achieved</w:t>
            </w:r>
          </w:p>
        </w:tc>
      </w:tr>
      <w:tr>
        <w:trPr>
          <w:trHeight w:val="263" w:hRule="atLeast"/>
        </w:trPr>
        <w:tc>
          <w:tcPr>
            <w:tcW w:w="1186" w:type="dxa"/>
          </w:tcPr>
          <w:p>
            <w:pPr>
              <w:pStyle w:val="TableParagraph"/>
              <w:rPr>
                <w:rFonts w:ascii="Times New Roman"/>
                <w:sz w:val="18"/>
              </w:rPr>
            </w:pPr>
          </w:p>
        </w:tc>
        <w:tc>
          <w:tcPr>
            <w:tcW w:w="9728" w:type="dxa"/>
            <w:gridSpan w:val="3"/>
          </w:tcPr>
          <w:p>
            <w:pPr>
              <w:pStyle w:val="TableParagraph"/>
              <w:spacing w:before="27"/>
              <w:ind w:left="707"/>
              <w:rPr>
                <w:sz w:val="18"/>
              </w:rPr>
            </w:pPr>
            <w:r>
              <w:rPr>
                <w:sz w:val="18"/>
              </w:rPr>
              <w:t>required for the lesson;</w:t>
            </w:r>
          </w:p>
        </w:tc>
      </w:tr>
    </w:tbl>
    <w:p>
      <w:pPr>
        <w:spacing w:line="219" w:lineRule="exact" w:before="0"/>
        <w:ind w:left="638" w:right="0" w:firstLine="0"/>
        <w:jc w:val="left"/>
        <w:rPr>
          <w:rFonts w:ascii="Calibri"/>
          <w:sz w:val="18"/>
        </w:rPr>
      </w:pPr>
      <w:r>
        <w:rPr/>
        <w:pict>
          <v:group style="position:absolute;margin-left:28.200001pt;margin-top:12.9595pt;width:546.25pt;height:238.2pt;mso-position-horizontal-relative:page;mso-position-vertical-relative:paragraph;z-index:-251651072;mso-wrap-distance-left:0;mso-wrap-distance-right:0" coordorigin="564,259" coordsize="10925,4764">
            <v:rect style="position:absolute;left:568;top:578;width:10916;height:58" filled="true" fillcolor="#f2f2f2" stroked="false">
              <v:fill type="solid"/>
            </v:rect>
            <v:line style="position:absolute" from="574,641" to="11479,641" stroked="true" strokeweight=".48pt" strokecolor="#000000">
              <v:stroke dashstyle="solid"/>
            </v:line>
            <v:line style="position:absolute" from="574,4217" to="11479,4217" stroked="true" strokeweight=".48pt" strokecolor="#000000">
              <v:stroke dashstyle="solid"/>
            </v:line>
            <v:line style="position:absolute" from="574,4226" to="6130,4226" stroked="true" strokeweight=".48pt" strokecolor="#000000">
              <v:stroke dashstyle="solid"/>
            </v:line>
            <v:rect style="position:absolute;left:6129;top:4221;width:10;height:10" filled="true" fillcolor="#000000" stroked="false">
              <v:fill type="solid"/>
            </v:rect>
            <v:line style="position:absolute" from="6139,4226" to="11479,4226" stroked="true" strokeweight=".48pt" strokecolor="#000000">
              <v:stroke dashstyle="solid"/>
            </v:line>
            <v:rect style="position:absolute;left:568;top:4540;width:5566;height:58" filled="true" fillcolor="#c0c0c0" stroked="false">
              <v:fill type="solid"/>
            </v:rect>
            <v:rect style="position:absolute;left:6134;top:4540;width:5350;height:58" filled="true" fillcolor="#c0c0c0" stroked="false">
              <v:fill type="solid"/>
            </v:rect>
            <v:line style="position:absolute" from="574,4603" to="6130,4603" stroked="true" strokeweight=".481pt" strokecolor="#000000">
              <v:stroke dashstyle="solid"/>
            </v:line>
            <v:line style="position:absolute" from="6139,4603" to="11479,4603" stroked="true" strokeweight=".481pt" strokecolor="#000000">
              <v:stroke dashstyle="solid"/>
            </v:line>
            <v:line style="position:absolute" from="569,259" to="569,5023" stroked="true" strokeweight=".481pt" strokecolor="#000000">
              <v:stroke dashstyle="solid"/>
            </v:line>
            <v:line style="position:absolute" from="574,5018" to="6130,5018" stroked="true" strokeweight=".48pt" strokecolor="#000000">
              <v:stroke dashstyle="solid"/>
            </v:line>
            <v:line style="position:absolute" from="6134,4231" to="6134,5023" stroked="true" strokeweight=".481pt" strokecolor="#000000">
              <v:stroke dashstyle="solid"/>
            </v:line>
            <v:line style="position:absolute" from="6139,5018" to="11479,5018" stroked="true" strokeweight=".48pt" strokecolor="#000000">
              <v:stroke dashstyle="solid"/>
            </v:line>
            <v:line style="position:absolute" from="11484,259" to="11484,5023" stroked="true" strokeweight=".481pt" strokecolor="#000000">
              <v:stroke dashstyle="solid"/>
            </v:line>
            <v:shape style="position:absolute;left:6139;top:4231;width:5340;height:368" type="#_x0000_t202" filled="true" fillcolor="#c0c0c0" stroked="false">
              <v:textbox inset="0,0,0,0">
                <w:txbxContent>
                  <w:p>
                    <w:pPr>
                      <w:spacing w:before="53"/>
                      <w:ind w:left="52" w:right="0" w:firstLine="0"/>
                      <w:jc w:val="left"/>
                      <w:rPr>
                        <w:b/>
                        <w:sz w:val="22"/>
                      </w:rPr>
                    </w:pPr>
                    <w:r>
                      <w:rPr>
                        <w:b/>
                        <w:sz w:val="22"/>
                      </w:rPr>
                      <w:t>Trainee’s Signature &amp; Date</w:t>
                    </w:r>
                  </w:p>
                </w:txbxContent>
              </v:textbox>
              <v:fill type="solid"/>
              <w10:wrap type="none"/>
            </v:shape>
            <v:shape style="position:absolute;left:573;top:4231;width:5556;height:368" type="#_x0000_t202" filled="true" fillcolor="#c0c0c0" stroked="false">
              <v:textbox inset="0,0,0,0">
                <w:txbxContent>
                  <w:p>
                    <w:pPr>
                      <w:spacing w:before="53"/>
                      <w:ind w:left="50" w:right="0" w:firstLine="0"/>
                      <w:jc w:val="left"/>
                      <w:rPr>
                        <w:b/>
                        <w:sz w:val="22"/>
                      </w:rPr>
                    </w:pPr>
                    <w:r>
                      <w:rPr>
                        <w:b/>
                        <w:sz w:val="22"/>
                      </w:rPr>
                      <w:t>Instructor’s Signature &amp; Date</w:t>
                    </w:r>
                  </w:p>
                </w:txbxContent>
              </v:textbox>
              <v:fill type="solid"/>
              <w10:wrap type="none"/>
            </v:shape>
            <v:shape style="position:absolute;left:568;top:264;width:10916;height:377" type="#_x0000_t202" filled="true" fillcolor="#f2f2f2" stroked="true" strokeweight=".481pt" strokecolor="#000000">
              <v:textbox inset="0,0,0,0">
                <w:txbxContent>
                  <w:p>
                    <w:pPr>
                      <w:spacing w:before="53"/>
                      <w:ind w:left="50" w:right="0" w:firstLine="0"/>
                      <w:jc w:val="left"/>
                      <w:rPr>
                        <w:b/>
                        <w:sz w:val="22"/>
                      </w:rPr>
                    </w:pPr>
                    <w:r>
                      <w:rPr>
                        <w:b/>
                        <w:sz w:val="22"/>
                      </w:rPr>
                      <w:t>COMMENTS AND OUTCOME</w:t>
                    </w:r>
                  </w:p>
                </w:txbxContent>
              </v:textbox>
              <v:fill type="solid"/>
              <v:stroke dashstyle="solid"/>
              <w10:wrap type="none"/>
            </v:shape>
            <w10:wrap type="topAndBottom"/>
          </v:group>
        </w:pict>
      </w:r>
      <w:r>
        <w:rPr>
          <w:rFonts w:ascii="Calibri"/>
          <w:sz w:val="18"/>
        </w:rPr>
        <w:t>5.</w:t>
      </w:r>
    </w:p>
    <w:sectPr>
      <w:pgSz w:w="11910" w:h="16840"/>
      <w:pgMar w:header="0" w:footer="627" w:top="560" w:bottom="820" w:left="420" w:right="1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sz w:val="20"/>
      </w:rPr>
    </w:pPr>
    <w:r>
      <w:rPr/>
      <w:pict>
        <v:line style="position:absolute;mso-position-horizontal-relative:page;mso-position-vertical-relative:page;z-index:-252107776" from="41.16pt,796.919983pt" to="576.961pt,796.919983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0.492493pt;width:79.5pt;height:12.1pt;mso-position-horizontal-relative:page;mso-position-vertical-relative:page;z-index:-252106752" type="#_x0000_t202" filled="false" stroked="false">
          <v:textbox inset="0,0,0,0">
            <w:txbxContent>
              <w:p>
                <w:pPr>
                  <w:spacing w:before="14"/>
                  <w:ind w:left="20" w:right="0" w:firstLine="0"/>
                  <w:jc w:val="left"/>
                  <w:rPr>
                    <w:sz w:val="18"/>
                  </w:rPr>
                </w:pPr>
                <w:r>
                  <w:rPr>
                    <w:sz w:val="18"/>
                  </w:rPr>
                  <w:t>FIR-TE3-5 &amp; TE3-7</w:t>
                </w:r>
              </w:p>
            </w:txbxContent>
          </v:textbox>
          <w10:wrap type="none"/>
        </v:shape>
      </w:pict>
    </w:r>
    <w:r>
      <w:rPr/>
      <w:pict>
        <v:shape style="position:absolute;margin-left:272.945007pt;margin-top:800.492493pt;width:49.65pt;height:12.1pt;mso-position-horizontal-relative:page;mso-position-vertical-relative:page;z-index:-252105728" type="#_x0000_t202" filled="false" stroked="false">
          <v:textbox inset="0,0,0,0">
            <w:txbxContent>
              <w:p>
                <w:pPr>
                  <w:spacing w:before="14"/>
                  <w:ind w:left="20" w:right="0" w:firstLine="0"/>
                  <w:jc w:val="left"/>
                  <w:rPr>
                    <w:sz w:val="18"/>
                  </w:rPr>
                </w:pPr>
                <w:r>
                  <w:rPr>
                    <w:sz w:val="18"/>
                  </w:rPr>
                  <w:t>March 2018</w:t>
                </w:r>
              </w:p>
            </w:txbxContent>
          </v:textbox>
          <w10:wrap type="none"/>
        </v:shape>
      </w:pict>
    </w:r>
    <w:r>
      <w:rPr/>
      <w:pict>
        <v:shape style="position:absolute;margin-left:505.86499pt;margin-top:800.492493pt;width:48.2pt;height:12.1pt;mso-position-horizontal-relative:page;mso-position-vertical-relative:page;z-index:-252104704" type="#_x0000_t202" filled="false" stroked="false">
          <v:textbox inset="0,0,0,0">
            <w:txbxContent>
              <w:p>
                <w:pPr>
                  <w:spacing w:before="14"/>
                  <w:ind w:left="20" w:right="0" w:firstLine="0"/>
                  <w:jc w:val="left"/>
                  <w:rPr>
                    <w:sz w:val="18"/>
                  </w:rPr>
                </w:pPr>
                <w:r>
                  <w:rPr>
                    <w:sz w:val="18"/>
                  </w:rPr>
                  <w:t>Page </w:t>
                </w:r>
                <w:r>
                  <w:rPr/>
                  <w:fldChar w:fldCharType="begin"/>
                </w:r>
                <w:r>
                  <w:rPr>
                    <w:sz w:val="18"/>
                  </w:rPr>
                  <w:instrText> PAGE </w:instrText>
                </w:r>
                <w:r>
                  <w:rPr/>
                  <w:fldChar w:fldCharType="separate"/>
                </w:r>
                <w:r>
                  <w:rPr/>
                  <w:t>1</w:t>
                </w:r>
                <w:r>
                  <w:rPr/>
                  <w:fldChar w:fldCharType="end"/>
                </w:r>
                <w:r>
                  <w:rPr>
                    <w:sz w:val="18"/>
                  </w:rPr>
                  <w:t> of 2</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707" w:hanging="456"/>
        <w:jc w:val="left"/>
      </w:pPr>
      <w:rPr>
        <w:rFonts w:hint="default"/>
        <w:spacing w:val="-3"/>
        <w:w w:val="99"/>
        <w:lang w:val="en-au" w:eastAsia="en-au" w:bidi="en-au"/>
      </w:rPr>
    </w:lvl>
    <w:lvl w:ilvl="1">
      <w:start w:val="0"/>
      <w:numFmt w:val="bullet"/>
      <w:lvlText w:val="•"/>
      <w:lvlJc w:val="left"/>
      <w:pPr>
        <w:ind w:left="1601" w:hanging="456"/>
      </w:pPr>
      <w:rPr>
        <w:rFonts w:hint="default"/>
        <w:lang w:val="en-au" w:eastAsia="en-au" w:bidi="en-au"/>
      </w:rPr>
    </w:lvl>
    <w:lvl w:ilvl="2">
      <w:start w:val="0"/>
      <w:numFmt w:val="bullet"/>
      <w:lvlText w:val="•"/>
      <w:lvlJc w:val="left"/>
      <w:pPr>
        <w:ind w:left="2503" w:hanging="456"/>
      </w:pPr>
      <w:rPr>
        <w:rFonts w:hint="default"/>
        <w:lang w:val="en-au" w:eastAsia="en-au" w:bidi="en-au"/>
      </w:rPr>
    </w:lvl>
    <w:lvl w:ilvl="3">
      <w:start w:val="0"/>
      <w:numFmt w:val="bullet"/>
      <w:lvlText w:val="•"/>
      <w:lvlJc w:val="left"/>
      <w:pPr>
        <w:ind w:left="3405" w:hanging="456"/>
      </w:pPr>
      <w:rPr>
        <w:rFonts w:hint="default"/>
        <w:lang w:val="en-au" w:eastAsia="en-au" w:bidi="en-au"/>
      </w:rPr>
    </w:lvl>
    <w:lvl w:ilvl="4">
      <w:start w:val="0"/>
      <w:numFmt w:val="bullet"/>
      <w:lvlText w:val="•"/>
      <w:lvlJc w:val="left"/>
      <w:pPr>
        <w:ind w:left="4307" w:hanging="456"/>
      </w:pPr>
      <w:rPr>
        <w:rFonts w:hint="default"/>
        <w:lang w:val="en-au" w:eastAsia="en-au" w:bidi="en-au"/>
      </w:rPr>
    </w:lvl>
    <w:lvl w:ilvl="5">
      <w:start w:val="0"/>
      <w:numFmt w:val="bullet"/>
      <w:lvlText w:val="•"/>
      <w:lvlJc w:val="left"/>
      <w:pPr>
        <w:ind w:left="5209" w:hanging="456"/>
      </w:pPr>
      <w:rPr>
        <w:rFonts w:hint="default"/>
        <w:lang w:val="en-au" w:eastAsia="en-au" w:bidi="en-au"/>
      </w:rPr>
    </w:lvl>
    <w:lvl w:ilvl="6">
      <w:start w:val="0"/>
      <w:numFmt w:val="bullet"/>
      <w:lvlText w:val="•"/>
      <w:lvlJc w:val="left"/>
      <w:pPr>
        <w:ind w:left="6110" w:hanging="456"/>
      </w:pPr>
      <w:rPr>
        <w:rFonts w:hint="default"/>
        <w:lang w:val="en-au" w:eastAsia="en-au" w:bidi="en-au"/>
      </w:rPr>
    </w:lvl>
    <w:lvl w:ilvl="7">
      <w:start w:val="0"/>
      <w:numFmt w:val="bullet"/>
      <w:lvlText w:val="•"/>
      <w:lvlJc w:val="left"/>
      <w:pPr>
        <w:ind w:left="7012" w:hanging="456"/>
      </w:pPr>
      <w:rPr>
        <w:rFonts w:hint="default"/>
        <w:lang w:val="en-au" w:eastAsia="en-au" w:bidi="en-au"/>
      </w:rPr>
    </w:lvl>
    <w:lvl w:ilvl="8">
      <w:start w:val="0"/>
      <w:numFmt w:val="bullet"/>
      <w:lvlText w:val="•"/>
      <w:lvlJc w:val="left"/>
      <w:pPr>
        <w:ind w:left="7914" w:hanging="456"/>
      </w:pPr>
      <w:rPr>
        <w:rFonts w:hint="default"/>
        <w:lang w:val="en-au" w:eastAsia="en-au" w:bidi="en-au"/>
      </w:rPr>
    </w:lvl>
  </w:abstractNum>
  <w:abstractNum w:abstractNumId="1">
    <w:multiLevelType w:val="hybridMultilevel"/>
    <w:lvl w:ilvl="0">
      <w:start w:val="1"/>
      <w:numFmt w:val="decimal"/>
      <w:lvlText w:val="%1."/>
      <w:lvlJc w:val="left"/>
      <w:pPr>
        <w:ind w:left="621" w:hanging="356"/>
        <w:jc w:val="left"/>
      </w:pPr>
      <w:rPr>
        <w:rFonts w:hint="default" w:ascii="Arial" w:hAnsi="Arial" w:eastAsia="Arial" w:cs="Arial"/>
        <w:spacing w:val="-3"/>
        <w:w w:val="99"/>
        <w:sz w:val="18"/>
        <w:szCs w:val="18"/>
        <w:lang w:val="en-au" w:eastAsia="en-au" w:bidi="en-au"/>
      </w:rPr>
    </w:lvl>
    <w:lvl w:ilvl="1">
      <w:start w:val="0"/>
      <w:numFmt w:val="bullet"/>
      <w:lvlText w:val=""/>
      <w:lvlJc w:val="left"/>
      <w:pPr>
        <w:ind w:left="774" w:hanging="360"/>
      </w:pPr>
      <w:rPr>
        <w:rFonts w:hint="default" w:ascii="Symbol" w:hAnsi="Symbol" w:eastAsia="Symbol" w:cs="Symbol"/>
        <w:w w:val="100"/>
        <w:sz w:val="18"/>
        <w:szCs w:val="18"/>
        <w:lang w:val="en-au" w:eastAsia="en-au" w:bidi="en-au"/>
      </w:rPr>
    </w:lvl>
    <w:lvl w:ilvl="2">
      <w:start w:val="0"/>
      <w:numFmt w:val="bullet"/>
      <w:lvlText w:val="•"/>
      <w:lvlJc w:val="left"/>
      <w:pPr>
        <w:ind w:left="1921" w:hanging="360"/>
      </w:pPr>
      <w:rPr>
        <w:rFonts w:hint="default"/>
        <w:lang w:val="en-au" w:eastAsia="en-au" w:bidi="en-au"/>
      </w:rPr>
    </w:lvl>
    <w:lvl w:ilvl="3">
      <w:start w:val="0"/>
      <w:numFmt w:val="bullet"/>
      <w:lvlText w:val="•"/>
      <w:lvlJc w:val="left"/>
      <w:pPr>
        <w:ind w:left="3062" w:hanging="360"/>
      </w:pPr>
      <w:rPr>
        <w:rFonts w:hint="default"/>
        <w:lang w:val="en-au" w:eastAsia="en-au" w:bidi="en-au"/>
      </w:rPr>
    </w:lvl>
    <w:lvl w:ilvl="4">
      <w:start w:val="0"/>
      <w:numFmt w:val="bullet"/>
      <w:lvlText w:val="•"/>
      <w:lvlJc w:val="left"/>
      <w:pPr>
        <w:ind w:left="4204" w:hanging="360"/>
      </w:pPr>
      <w:rPr>
        <w:rFonts w:hint="default"/>
        <w:lang w:val="en-au" w:eastAsia="en-au" w:bidi="en-au"/>
      </w:rPr>
    </w:lvl>
    <w:lvl w:ilvl="5">
      <w:start w:val="0"/>
      <w:numFmt w:val="bullet"/>
      <w:lvlText w:val="•"/>
      <w:lvlJc w:val="left"/>
      <w:pPr>
        <w:ind w:left="5345" w:hanging="360"/>
      </w:pPr>
      <w:rPr>
        <w:rFonts w:hint="default"/>
        <w:lang w:val="en-au" w:eastAsia="en-au" w:bidi="en-au"/>
      </w:rPr>
    </w:lvl>
    <w:lvl w:ilvl="6">
      <w:start w:val="0"/>
      <w:numFmt w:val="bullet"/>
      <w:lvlText w:val="•"/>
      <w:lvlJc w:val="left"/>
      <w:pPr>
        <w:ind w:left="6486" w:hanging="360"/>
      </w:pPr>
      <w:rPr>
        <w:rFonts w:hint="default"/>
        <w:lang w:val="en-au" w:eastAsia="en-au" w:bidi="en-au"/>
      </w:rPr>
    </w:lvl>
    <w:lvl w:ilvl="7">
      <w:start w:val="0"/>
      <w:numFmt w:val="bullet"/>
      <w:lvlText w:val="•"/>
      <w:lvlJc w:val="left"/>
      <w:pPr>
        <w:ind w:left="7628" w:hanging="360"/>
      </w:pPr>
      <w:rPr>
        <w:rFonts w:hint="default"/>
        <w:lang w:val="en-au" w:eastAsia="en-au" w:bidi="en-au"/>
      </w:rPr>
    </w:lvl>
    <w:lvl w:ilvl="8">
      <w:start w:val="0"/>
      <w:numFmt w:val="bullet"/>
      <w:lvlText w:val="•"/>
      <w:lvlJc w:val="left"/>
      <w:pPr>
        <w:ind w:left="8769" w:hanging="360"/>
      </w:pPr>
      <w:rPr>
        <w:rFonts w:hint="default"/>
        <w:lang w:val="en-au" w:eastAsia="en-au" w:bidi="en-au"/>
      </w:rPr>
    </w:lvl>
  </w:abstractNum>
  <w:abstractNum w:abstractNumId="0">
    <w:multiLevelType w:val="hybridMultilevel"/>
    <w:lvl w:ilvl="0">
      <w:start w:val="0"/>
      <w:numFmt w:val="bullet"/>
      <w:lvlText w:val=""/>
      <w:lvlJc w:val="left"/>
      <w:pPr>
        <w:ind w:left="775" w:hanging="360"/>
      </w:pPr>
      <w:rPr>
        <w:rFonts w:hint="default" w:ascii="Symbol" w:hAnsi="Symbol" w:eastAsia="Symbol" w:cs="Symbol"/>
        <w:w w:val="100"/>
        <w:sz w:val="18"/>
        <w:szCs w:val="18"/>
        <w:lang w:val="en-au" w:eastAsia="en-au" w:bidi="en-au"/>
      </w:rPr>
    </w:lvl>
    <w:lvl w:ilvl="1">
      <w:start w:val="0"/>
      <w:numFmt w:val="bullet"/>
      <w:lvlText w:val="•"/>
      <w:lvlJc w:val="left"/>
      <w:pPr>
        <w:ind w:left="1807" w:hanging="360"/>
      </w:pPr>
      <w:rPr>
        <w:rFonts w:hint="default"/>
        <w:lang w:val="en-au" w:eastAsia="en-au" w:bidi="en-au"/>
      </w:rPr>
    </w:lvl>
    <w:lvl w:ilvl="2">
      <w:start w:val="0"/>
      <w:numFmt w:val="bullet"/>
      <w:lvlText w:val="•"/>
      <w:lvlJc w:val="left"/>
      <w:pPr>
        <w:ind w:left="2834" w:hanging="360"/>
      </w:pPr>
      <w:rPr>
        <w:rFonts w:hint="default"/>
        <w:lang w:val="en-au" w:eastAsia="en-au" w:bidi="en-au"/>
      </w:rPr>
    </w:lvl>
    <w:lvl w:ilvl="3">
      <w:start w:val="0"/>
      <w:numFmt w:val="bullet"/>
      <w:lvlText w:val="•"/>
      <w:lvlJc w:val="left"/>
      <w:pPr>
        <w:ind w:left="3861" w:hanging="360"/>
      </w:pPr>
      <w:rPr>
        <w:rFonts w:hint="default"/>
        <w:lang w:val="en-au" w:eastAsia="en-au" w:bidi="en-au"/>
      </w:rPr>
    </w:lvl>
    <w:lvl w:ilvl="4">
      <w:start w:val="0"/>
      <w:numFmt w:val="bullet"/>
      <w:lvlText w:val="•"/>
      <w:lvlJc w:val="left"/>
      <w:pPr>
        <w:ind w:left="4888" w:hanging="360"/>
      </w:pPr>
      <w:rPr>
        <w:rFonts w:hint="default"/>
        <w:lang w:val="en-au" w:eastAsia="en-au" w:bidi="en-au"/>
      </w:rPr>
    </w:lvl>
    <w:lvl w:ilvl="5">
      <w:start w:val="0"/>
      <w:numFmt w:val="bullet"/>
      <w:lvlText w:val="•"/>
      <w:lvlJc w:val="left"/>
      <w:pPr>
        <w:ind w:left="5916" w:hanging="360"/>
      </w:pPr>
      <w:rPr>
        <w:rFonts w:hint="default"/>
        <w:lang w:val="en-au" w:eastAsia="en-au" w:bidi="en-au"/>
      </w:rPr>
    </w:lvl>
    <w:lvl w:ilvl="6">
      <w:start w:val="0"/>
      <w:numFmt w:val="bullet"/>
      <w:lvlText w:val="•"/>
      <w:lvlJc w:val="left"/>
      <w:pPr>
        <w:ind w:left="6943" w:hanging="360"/>
      </w:pPr>
      <w:rPr>
        <w:rFonts w:hint="default"/>
        <w:lang w:val="en-au" w:eastAsia="en-au" w:bidi="en-au"/>
      </w:rPr>
    </w:lvl>
    <w:lvl w:ilvl="7">
      <w:start w:val="0"/>
      <w:numFmt w:val="bullet"/>
      <w:lvlText w:val="•"/>
      <w:lvlJc w:val="left"/>
      <w:pPr>
        <w:ind w:left="7970" w:hanging="360"/>
      </w:pPr>
      <w:rPr>
        <w:rFonts w:hint="default"/>
        <w:lang w:val="en-au" w:eastAsia="en-au" w:bidi="en-au"/>
      </w:rPr>
    </w:lvl>
    <w:lvl w:ilvl="8">
      <w:start w:val="0"/>
      <w:numFmt w:val="bullet"/>
      <w:lvlText w:val="•"/>
      <w:lvlJc w:val="left"/>
      <w:pPr>
        <w:ind w:left="8997"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2"/>
      <w:szCs w:val="22"/>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H TE3-5 &amp; TE3-7 - Pre-flight actions and procedures Lesson plan Training record</dc:title>
  <dcterms:created xsi:type="dcterms:W3CDTF">2021-11-10T00:43:50Z</dcterms:created>
  <dcterms:modified xsi:type="dcterms:W3CDTF">2021-11-10T00:43:50Z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