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31,5" to="10838,5" stroked="true" strokeweight=".48pt" strokecolor="#000000">
              <v:stroke dashstyle="solid"/>
            </v:line>
            <v:line style="position:absolute" from="31,674" to="10838,674" stroked="true" strokeweight=".48pt" strokecolor="#000000">
              <v:stroke dashstyle="solid"/>
            </v:line>
            <v:line style="position:absolute" from="26,0" to="26,679" stroked="true" strokeweight=".481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679" to="5,1051" stroked="true" strokeweight=".481pt" strokecolor="#000000">
              <v:stroke dashstyle="solid"/>
            </v:line>
            <v:line style="position:absolute" from="10843,0" to="10843,1051" stroked="true" strokeweight=".48pt" strokecolor="#000000">
              <v:stroke dashstyle="solid"/>
            </v:line>
            <v:shape style="position:absolute;left:31;top:688;width:10808;height:353" type="#_x0000_t202" filled="true" fillcolor="#f2f2f2" stroked="false">
              <v:textbox inset="0,0,0,0">
                <w:txbxContent>
                  <w:p>
                    <w:pPr>
                      <w:spacing w:before="57"/>
                      <w:ind w:left="7" w:right="0" w:firstLine="0"/>
                      <w:jc w:val="left"/>
                      <w:rPr>
                        <w:b/>
                        <w:sz w:val="20"/>
                      </w:rPr>
                    </w:pPr>
                    <w:r>
                      <w:rPr>
                        <w:b/>
                        <w:sz w:val="20"/>
                      </w:rPr>
                      <w:t>LESSON TE3-27: AUTOROTATION 2 – PRE-FLIGHT BRIEF and FLIGHT TRAINING</w:t>
                    </w:r>
                  </w:p>
                </w:txbxContent>
              </v:textbox>
              <v:fill type="solid"/>
              <w10:wrap type="none"/>
            </v:shape>
            <v:shape style="position:absolute;left:31;top:9;width:10808;height:660" type="#_x0000_t202" filled="true" fillcolor="#dadada" stroked="false">
              <v:textbox inset="0,0,0,0">
                <w:txbxContent>
                  <w:p>
                    <w:pPr>
                      <w:spacing w:line="276" w:lineRule="auto" w:before="57"/>
                      <w:ind w:left="3340" w:right="1028"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60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b/>
                <w:sz w:val="18"/>
              </w:rPr>
              <w:t>Consolidate airborne instructional technique for a full and complex</w:t>
            </w:r>
            <w:r>
              <w:rPr>
                <w:b/>
                <w:spacing w:val="-3"/>
                <w:sz w:val="18"/>
              </w:rPr>
              <w:t> </w:t>
            </w:r>
            <w:r>
              <w:rPr>
                <w:b/>
                <w:sz w:val="18"/>
              </w:rPr>
              <w:t>lesson</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w:t>
            </w:r>
            <w:r>
              <w:rPr>
                <w:spacing w:val="-3"/>
                <w:sz w:val="18"/>
              </w:rPr>
              <w:t> </w:t>
            </w:r>
            <w:r>
              <w:rPr>
                <w:b/>
                <w:sz w:val="18"/>
              </w:rPr>
              <w:t>Autorotation</w:t>
            </w:r>
          </w:p>
          <w:p>
            <w:pPr>
              <w:pStyle w:val="TableParagraph"/>
              <w:numPr>
                <w:ilvl w:val="0"/>
                <w:numId w:val="1"/>
              </w:numPr>
              <w:tabs>
                <w:tab w:pos="777" w:val="left" w:leader="none"/>
                <w:tab w:pos="778" w:val="left" w:leader="none"/>
              </w:tabs>
              <w:spacing w:line="240" w:lineRule="auto" w:before="0" w:after="0"/>
              <w:ind w:left="777" w:right="0" w:hanging="361"/>
              <w:jc w:val="left"/>
              <w:rPr>
                <w:b/>
                <w:sz w:val="18"/>
              </w:rPr>
            </w:pPr>
            <w:r>
              <w:rPr>
                <w:sz w:val="18"/>
              </w:rPr>
              <w:t>Read back of in-flight lesson for</w:t>
            </w:r>
            <w:r>
              <w:rPr>
                <w:spacing w:val="-4"/>
                <w:sz w:val="18"/>
              </w:rPr>
              <w:t> </w:t>
            </w:r>
            <w:r>
              <w:rPr>
                <w:b/>
                <w:sz w:val="18"/>
              </w:rPr>
              <w:t>Autorotation</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The blueprint for the pre-flight brief and in-flight lesson is the operator’s approved lesson from their PPL/CPL</w:t>
            </w:r>
            <w:r>
              <w:rPr>
                <w:spacing w:val="-36"/>
                <w:sz w:val="18"/>
              </w:rPr>
              <w:t> </w:t>
            </w:r>
            <w:r>
              <w:rPr>
                <w:sz w:val="18"/>
              </w:rPr>
              <w:t>syllabus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234"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spacing w:before="7"/>
              <w:rPr>
                <w:rFonts w:ascii="Times New Roman"/>
                <w:sz w:val="18"/>
              </w:rPr>
            </w:pPr>
          </w:p>
          <w:p>
            <w:pPr>
              <w:pStyle w:val="TableParagraph"/>
              <w:numPr>
                <w:ilvl w:val="0"/>
                <w:numId w:val="2"/>
              </w:numPr>
              <w:tabs>
                <w:tab w:pos="623" w:val="left" w:leader="none"/>
                <w:tab w:pos="624" w:val="left" w:leader="none"/>
              </w:tabs>
              <w:spacing w:line="237" w:lineRule="auto" w:before="0" w:after="0"/>
              <w:ind w:left="623" w:right="79" w:hanging="356"/>
              <w:jc w:val="left"/>
              <w:rPr>
                <w:sz w:val="18"/>
              </w:rPr>
            </w:pPr>
            <w:r>
              <w:rPr>
                <w:sz w:val="18"/>
              </w:rPr>
              <w:t>The trainee instructor should demonstrate all performance criteria to level 2 standards except where indicted in the monitor the task element which remains at standard</w:t>
            </w:r>
            <w:r>
              <w:rPr>
                <w:spacing w:val="-4"/>
                <w:sz w:val="18"/>
              </w:rPr>
              <w:t> </w:t>
            </w:r>
            <w:r>
              <w:rPr>
                <w:sz w:val="18"/>
              </w:rPr>
              <w:t>3.</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to read back the pre-flight brief on autorotation.</w:t>
            </w:r>
          </w:p>
          <w:p>
            <w:pPr>
              <w:pStyle w:val="TableParagraph"/>
              <w:numPr>
                <w:ilvl w:val="0"/>
                <w:numId w:val="2"/>
              </w:numPr>
              <w:tabs>
                <w:tab w:pos="623" w:val="left" w:leader="none"/>
                <w:tab w:pos="624" w:val="left" w:leader="none"/>
              </w:tabs>
              <w:spacing w:line="237" w:lineRule="auto" w:before="44" w:after="0"/>
              <w:ind w:left="623" w:right="13" w:hanging="356"/>
              <w:jc w:val="left"/>
              <w:rPr>
                <w:sz w:val="18"/>
              </w:rPr>
            </w:pPr>
            <w:r>
              <w:rPr>
                <w:sz w:val="18"/>
              </w:rPr>
              <w:t>The aim of this lesson is for the trainee instructor to read back the lesson having been shown the blueprint on the previous lesson.</w:t>
            </w:r>
            <w:r>
              <w:rPr>
                <w:spacing w:val="-4"/>
                <w:sz w:val="18"/>
              </w:rPr>
              <w:t> </w:t>
            </w:r>
            <w:r>
              <w:rPr>
                <w:sz w:val="18"/>
              </w:rPr>
              <w:t>It</w:t>
            </w:r>
            <w:r>
              <w:rPr>
                <w:spacing w:val="-2"/>
                <w:sz w:val="18"/>
              </w:rPr>
              <w:t> </w:t>
            </w:r>
            <w:r>
              <w:rPr>
                <w:sz w:val="18"/>
              </w:rPr>
              <w:t>is</w:t>
            </w:r>
            <w:r>
              <w:rPr>
                <w:spacing w:val="-1"/>
                <w:sz w:val="18"/>
              </w:rPr>
              <w:t> </w:t>
            </w:r>
            <w:r>
              <w:rPr>
                <w:sz w:val="18"/>
              </w:rPr>
              <w:t>an</w:t>
            </w:r>
            <w:r>
              <w:rPr>
                <w:spacing w:val="-1"/>
                <w:sz w:val="18"/>
              </w:rPr>
              <w:t> </w:t>
            </w:r>
            <w:r>
              <w:rPr>
                <w:sz w:val="18"/>
              </w:rPr>
              <w:t>opportunity</w:t>
            </w:r>
            <w:r>
              <w:rPr>
                <w:spacing w:val="-3"/>
                <w:sz w:val="18"/>
              </w:rPr>
              <w:t> </w:t>
            </w:r>
            <w:r>
              <w:rPr>
                <w:sz w:val="18"/>
              </w:rPr>
              <w:t>for</w:t>
            </w:r>
            <w:r>
              <w:rPr>
                <w:spacing w:val="-3"/>
                <w:sz w:val="18"/>
              </w:rPr>
              <w:t> </w:t>
            </w:r>
            <w:r>
              <w:rPr>
                <w:sz w:val="18"/>
              </w:rPr>
              <w:t>the</w:t>
            </w:r>
            <w:r>
              <w:rPr>
                <w:spacing w:val="-1"/>
                <w:sz w:val="18"/>
              </w:rPr>
              <w:t> </w:t>
            </w:r>
            <w:r>
              <w:rPr>
                <w:sz w:val="18"/>
              </w:rPr>
              <w:t>trainee</w:t>
            </w:r>
            <w:r>
              <w:rPr>
                <w:spacing w:val="-4"/>
                <w:sz w:val="18"/>
              </w:rPr>
              <w:t> </w:t>
            </w:r>
            <w:r>
              <w:rPr>
                <w:sz w:val="18"/>
              </w:rPr>
              <w:t>FI</w:t>
            </w:r>
            <w:r>
              <w:rPr>
                <w:spacing w:val="-2"/>
                <w:sz w:val="18"/>
              </w:rPr>
              <w:t> </w:t>
            </w:r>
            <w:r>
              <w:rPr>
                <w:sz w:val="18"/>
              </w:rPr>
              <w:t>to</w:t>
            </w:r>
            <w:r>
              <w:rPr>
                <w:spacing w:val="-1"/>
                <w:sz w:val="18"/>
              </w:rPr>
              <w:t> </w:t>
            </w:r>
            <w:r>
              <w:rPr>
                <w:sz w:val="18"/>
              </w:rPr>
              <w:t>consolidate</w:t>
            </w:r>
            <w:r>
              <w:rPr>
                <w:spacing w:val="-3"/>
                <w:sz w:val="18"/>
              </w:rPr>
              <w:t> </w:t>
            </w:r>
            <w:r>
              <w:rPr>
                <w:sz w:val="18"/>
              </w:rPr>
              <w:t>all</w:t>
            </w:r>
            <w:r>
              <w:rPr>
                <w:spacing w:val="-4"/>
                <w:sz w:val="18"/>
              </w:rPr>
              <w:t> </w:t>
            </w:r>
            <w:r>
              <w:rPr>
                <w:sz w:val="18"/>
              </w:rPr>
              <w:t>aspects</w:t>
            </w:r>
            <w:r>
              <w:rPr>
                <w:spacing w:val="-1"/>
                <w:sz w:val="18"/>
              </w:rPr>
              <w:t> </w:t>
            </w:r>
            <w:r>
              <w:rPr>
                <w:sz w:val="18"/>
              </w:rPr>
              <w:t>of</w:t>
            </w:r>
            <w:r>
              <w:rPr>
                <w:spacing w:val="-2"/>
                <w:sz w:val="18"/>
              </w:rPr>
              <w:t> </w:t>
            </w:r>
            <w:r>
              <w:rPr>
                <w:sz w:val="18"/>
              </w:rPr>
              <w:t>AIT</w:t>
            </w:r>
            <w:r>
              <w:rPr>
                <w:spacing w:val="-4"/>
                <w:sz w:val="18"/>
              </w:rPr>
              <w:t> </w:t>
            </w:r>
            <w:r>
              <w:rPr>
                <w:sz w:val="18"/>
              </w:rPr>
              <w:t>taught</w:t>
            </w:r>
            <w:r>
              <w:rPr>
                <w:spacing w:val="-3"/>
                <w:sz w:val="18"/>
              </w:rPr>
              <w:t> </w:t>
            </w:r>
            <w:r>
              <w:rPr>
                <w:sz w:val="18"/>
              </w:rPr>
              <w:t>to</w:t>
            </w:r>
            <w:r>
              <w:rPr>
                <w:spacing w:val="-1"/>
                <w:sz w:val="18"/>
              </w:rPr>
              <w:t> </w:t>
            </w:r>
            <w:r>
              <w:rPr>
                <w:sz w:val="18"/>
              </w:rPr>
              <w:t>date</w:t>
            </w:r>
            <w:r>
              <w:rPr>
                <w:spacing w:val="-1"/>
                <w:sz w:val="18"/>
              </w:rPr>
              <w:t> </w:t>
            </w:r>
            <w:r>
              <w:rPr>
                <w:sz w:val="18"/>
              </w:rPr>
              <w:t>for</w:t>
            </w:r>
            <w:r>
              <w:rPr>
                <w:spacing w:val="-2"/>
                <w:sz w:val="18"/>
              </w:rPr>
              <w:t> </w:t>
            </w:r>
            <w:r>
              <w:rPr>
                <w:sz w:val="18"/>
              </w:rPr>
              <w:t>a</w:t>
            </w:r>
            <w:r>
              <w:rPr>
                <w:spacing w:val="-1"/>
                <w:sz w:val="18"/>
              </w:rPr>
              <w:t> </w:t>
            </w:r>
            <w:r>
              <w:rPr>
                <w:sz w:val="18"/>
              </w:rPr>
              <w:t>fairly</w:t>
            </w:r>
            <w:r>
              <w:rPr>
                <w:spacing w:val="-3"/>
                <w:sz w:val="18"/>
              </w:rPr>
              <w:t> </w:t>
            </w:r>
            <w:r>
              <w:rPr>
                <w:sz w:val="18"/>
              </w:rPr>
              <w:t>dynamic</w:t>
            </w:r>
            <w:r>
              <w:rPr>
                <w:spacing w:val="-2"/>
                <w:sz w:val="18"/>
              </w:rPr>
              <w:t> </w:t>
            </w:r>
            <w:r>
              <w:rPr>
                <w:sz w:val="18"/>
              </w:rPr>
              <w:t>sequence</w:t>
            </w:r>
            <w:r>
              <w:rPr>
                <w:spacing w:val="-1"/>
                <w:sz w:val="18"/>
              </w:rPr>
              <w:t> </w:t>
            </w:r>
            <w:r>
              <w:rPr>
                <w:sz w:val="18"/>
              </w:rPr>
              <w:t>(auto)</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Flight Instructor manual will provide useful reference for some of the content in this</w:t>
            </w:r>
            <w:r>
              <w:rPr>
                <w:spacing w:val="-16"/>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15" w:hanging="356"/>
              <w:jc w:val="left"/>
              <w:rPr>
                <w:sz w:val="18"/>
              </w:rPr>
            </w:pPr>
            <w:r>
              <w:rPr>
                <w:sz w:val="18"/>
              </w:rPr>
              <w:t>Flight management is integral to this lesson and the trainee FI should be allowed to develop the lesson within the timeframe. Th FIR instructor should only go ‘Bloggs off’ if there are major errors or breakdown in</w:t>
            </w:r>
            <w:r>
              <w:rPr>
                <w:spacing w:val="-10"/>
                <w:sz w:val="18"/>
              </w:rPr>
              <w:t> </w:t>
            </w:r>
            <w:r>
              <w:rPr>
                <w:sz w:val="18"/>
              </w:rPr>
              <w:t>AIT.</w:t>
            </w:r>
          </w:p>
          <w:p>
            <w:pPr>
              <w:pStyle w:val="TableParagraph"/>
              <w:numPr>
                <w:ilvl w:val="0"/>
                <w:numId w:val="2"/>
              </w:numPr>
              <w:tabs>
                <w:tab w:pos="623" w:val="left" w:leader="none"/>
                <w:tab w:pos="624" w:val="left" w:leader="none"/>
              </w:tabs>
              <w:spacing w:line="240" w:lineRule="auto" w:before="42" w:after="0"/>
              <w:ind w:left="623" w:right="46" w:hanging="356"/>
              <w:jc w:val="left"/>
              <w:rPr>
                <w:sz w:val="18"/>
              </w:rPr>
            </w:pPr>
            <w:r>
              <w:rPr>
                <w:sz w:val="18"/>
              </w:rPr>
              <w:t>The trainee should demonstrate the integration of HF/NTS items introduced in the pre-flight brief including reviewing with the student the concepts of an undesired aircraft state and management as it relates to the planned flight and re-inforce items from previous</w:t>
            </w:r>
            <w:r>
              <w:rPr>
                <w:spacing w:val="-2"/>
                <w:sz w:val="18"/>
              </w:rPr>
              <w:t> </w:t>
            </w:r>
            <w:r>
              <w:rPr>
                <w:sz w:val="18"/>
              </w:rPr>
              <w:t>lessons.</w:t>
            </w:r>
          </w:p>
          <w:p>
            <w:pPr>
              <w:pStyle w:val="TableParagraph"/>
              <w:numPr>
                <w:ilvl w:val="0"/>
                <w:numId w:val="2"/>
              </w:numPr>
              <w:tabs>
                <w:tab w:pos="623" w:val="left" w:leader="none"/>
                <w:tab w:pos="624" w:val="left" w:leader="none"/>
              </w:tabs>
              <w:spacing w:line="240" w:lineRule="auto" w:before="37" w:after="0"/>
              <w:ind w:left="623" w:right="0" w:hanging="356"/>
              <w:jc w:val="left"/>
              <w:rPr>
                <w:sz w:val="18"/>
              </w:rPr>
            </w:pPr>
            <w:r>
              <w:rPr>
                <w:sz w:val="18"/>
              </w:rPr>
              <w:t>The trainee should deliver a post-flight debrief on the autorotation lesson where the FIR instructor role played the</w:t>
            </w:r>
            <w:r>
              <w:rPr>
                <w:spacing w:val="-32"/>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left="767"/>
              <w:rPr>
                <w:sz w:val="20"/>
              </w:rPr>
            </w:pPr>
            <w:r>
              <w:rPr>
                <w:sz w:val="20"/>
              </w:rPr>
              <w:t>(a)</w:t>
            </w:r>
          </w:p>
        </w:tc>
        <w:tc>
          <w:tcPr>
            <w:tcW w:w="8489" w:type="dxa"/>
          </w:tcPr>
          <w:p>
            <w:pPr>
              <w:pStyle w:val="TableParagraph"/>
              <w:spacing w:before="25"/>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4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(ii) C1 through C5</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(xiii) H6.2(a) to (e) – Autorotative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4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(ii) provide direction appropriate to trainee's progress;</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provides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w w:val="95"/>
                <w:sz w:val="18"/>
              </w:rPr>
              <w:t>(b)</w:t>
            </w:r>
          </w:p>
        </w:tc>
        <w:tc>
          <w:tcPr>
            <w:tcW w:w="8489" w:type="dxa"/>
          </w:tcPr>
          <w:p>
            <w:pPr>
              <w:pStyle w:val="TableParagraph"/>
              <w:spacing w:before="25"/>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sz w:val="18"/>
              </w:rPr>
              <w:t>(c)</w:t>
            </w:r>
          </w:p>
        </w:tc>
        <w:tc>
          <w:tcPr>
            <w:tcW w:w="8489" w:type="dxa"/>
          </w:tcPr>
          <w:p>
            <w:pPr>
              <w:pStyle w:val="TableParagraph"/>
              <w:spacing w:before="25"/>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1" w:hRule="atLeast"/>
        </w:trPr>
        <w:tc>
          <w:tcPr>
            <w:tcW w:w="1049" w:type="dxa"/>
          </w:tcPr>
          <w:p>
            <w:pPr>
              <w:pStyle w:val="TableParagraph"/>
              <w:spacing w:before="20"/>
              <w:ind w:left="132" w:right="45"/>
              <w:jc w:val="center"/>
              <w:rPr>
                <w:b/>
                <w:sz w:val="18"/>
              </w:rPr>
            </w:pPr>
            <w:r>
              <w:rPr>
                <w:b/>
                <w:sz w:val="18"/>
              </w:rPr>
              <w:t>FIR-TE3</w:t>
            </w:r>
          </w:p>
        </w:tc>
        <w:tc>
          <w:tcPr>
            <w:tcW w:w="9780" w:type="dxa"/>
          </w:tcPr>
          <w:p>
            <w:pPr>
              <w:pStyle w:val="TableParagraph"/>
              <w:spacing w:before="20"/>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40"/>
        </w:sectPr>
      </w:pPr>
    </w:p>
    <w:p>
      <w:pPr>
        <w:pStyle w:val="BodyText"/>
        <w:rPr>
          <w:rFonts w:ascii="Times New Roman"/>
          <w:b w:val="0"/>
        </w:rPr>
      </w:pPr>
    </w:p>
    <w:p>
      <w:pPr>
        <w:pStyle w:val="BodyText"/>
        <w:rPr>
          <w:rFonts w:ascii="Times New Roman"/>
          <w:b w:val="0"/>
        </w:rPr>
      </w:pPr>
    </w:p>
    <w:p>
      <w:pPr>
        <w:pStyle w:val="BodyText"/>
        <w:spacing w:before="4" w:after="1"/>
        <w:rPr>
          <w:rFonts w:ascii="Times New Roman"/>
          <w:b w:val="0"/>
          <w:sz w:val="13"/>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5"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482"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37568"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036544" type="#_x0000_t202" filled="false" stroked="false">
          <v:textbox inset="0,0,0,0">
            <w:txbxContent>
              <w:p>
                <w:pPr>
                  <w:spacing w:line="203" w:lineRule="exact" w:before="0"/>
                  <w:ind w:left="20" w:right="0" w:firstLine="0"/>
                  <w:jc w:val="left"/>
                  <w:rPr>
                    <w:rFonts w:ascii="Calibri"/>
                    <w:sz w:val="18"/>
                  </w:rPr>
                </w:pPr>
                <w:r>
                  <w:rPr>
                    <w:rFonts w:ascii="Calibri"/>
                    <w:sz w:val="18"/>
                  </w:rPr>
                  <w:t>FIR-TE3-27</w:t>
                </w:r>
              </w:p>
            </w:txbxContent>
          </v:textbox>
          <w10:wrap type="none"/>
        </v:shape>
      </w:pict>
    </w:r>
    <w:r>
      <w:rPr/>
      <w:pict>
        <v:shape style="position:absolute;margin-left:274.763pt;margin-top:801.289978pt;width:45.95pt;height:11pt;mso-position-horizontal-relative:page;mso-position-vertical-relative:page;z-index:-25303552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3449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31424"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030400" type="#_x0000_t202" filled="false" stroked="false">
          <v:textbox inset="0,0,0,0">
            <w:txbxContent>
              <w:p>
                <w:pPr>
                  <w:spacing w:line="203" w:lineRule="exact" w:before="0"/>
                  <w:ind w:left="20" w:right="0" w:firstLine="0"/>
                  <w:jc w:val="left"/>
                  <w:rPr>
                    <w:rFonts w:ascii="Calibri"/>
                    <w:sz w:val="18"/>
                  </w:rPr>
                </w:pPr>
                <w:r>
                  <w:rPr>
                    <w:rFonts w:ascii="Calibri"/>
                    <w:sz w:val="18"/>
                  </w:rPr>
                  <w:t>FIR-TE3-27</w:t>
                </w:r>
              </w:p>
            </w:txbxContent>
          </v:textbox>
          <w10:wrap type="none"/>
        </v:shape>
      </w:pict>
    </w:r>
    <w:r>
      <w:rPr/>
      <w:pict>
        <v:shape style="position:absolute;margin-left:274.763pt;margin-top:801.289978pt;width:45.95pt;height:11pt;mso-position-horizontal-relative:page;mso-position-vertical-relative:page;z-index:-25302937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2835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033472"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388pt;height:13.15pt;mso-position-horizontal-relative:page;mso-position-vertical-relative:page;z-index:-253032448" type="#_x0000_t202" filled="false" stroked="false">
          <v:textbox inset="0,0,0,0">
            <w:txbxContent>
              <w:p>
                <w:pPr>
                  <w:pStyle w:val="BodyText"/>
                  <w:spacing w:before="12"/>
                  <w:ind w:left="20"/>
                </w:pPr>
                <w:r>
                  <w:rPr/>
                  <w:t>LESSON TE3-27: AUTOROTATION 2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TE3-27 - Autorotation 2 - pre-flight &amp; in-flight Lesson plan &amp; Training record</dc:title>
  <dcterms:created xsi:type="dcterms:W3CDTF">2021-11-10T00:51:26Z</dcterms:created>
  <dcterms:modified xsi:type="dcterms:W3CDTF">2021-11-10T00:51:26Z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