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045E6D" w:rsidP="006E6B86">
            <w:r>
              <w:t>DFE</w:t>
            </w:r>
            <w:r w:rsidR="00271A10">
              <w:t xml:space="preserve"> </w:t>
            </w:r>
            <w:r w:rsidR="00F876DB">
              <w:t>1</w:t>
            </w:r>
            <w:r w:rsidR="00F876DB"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152FB0">
        <w:trPr>
          <w:trHeight w:val="2282"/>
        </w:trPr>
        <w:tc>
          <w:tcPr>
            <w:tcW w:w="10155" w:type="dxa"/>
          </w:tcPr>
          <w:p w:rsidR="00667595" w:rsidRPr="002B4F30" w:rsidRDefault="00667595" w:rsidP="002B4F30">
            <w:pPr>
              <w:pStyle w:val="Heading1"/>
              <w:outlineLvl w:val="0"/>
            </w:pPr>
            <w:r w:rsidRPr="002B4F30">
              <w:t>Lesson Overview</w:t>
            </w:r>
          </w:p>
          <w:p w:rsidR="002E094F" w:rsidRDefault="002E094F" w:rsidP="00CE4AF5">
            <w:pPr>
              <w:pStyle w:val="tablebullet1"/>
            </w:pPr>
            <w:r>
              <w:t xml:space="preserve">Introduction to retractable undercarriage and variable pitch propeller systems and </w:t>
            </w:r>
            <w:r w:rsidR="001A3E42">
              <w:t xml:space="preserve">their </w:t>
            </w:r>
            <w:r>
              <w:t>operation</w:t>
            </w:r>
          </w:p>
          <w:p w:rsidR="008A40B0" w:rsidRDefault="008A40B0" w:rsidP="00CE4AF5">
            <w:pPr>
              <w:pStyle w:val="tablebullet1"/>
            </w:pPr>
            <w:r>
              <w:t xml:space="preserve">Pre-flight </w:t>
            </w:r>
            <w:r w:rsidR="0083015E">
              <w:t>considerations -</w:t>
            </w:r>
            <w:r w:rsidR="00EF4D45">
              <w:t xml:space="preserve"> including</w:t>
            </w:r>
            <w:r w:rsidR="00E217D2">
              <w:t xml:space="preserve"> weight and balance and performance calculations,</w:t>
            </w:r>
            <w:r w:rsidR="00EF4D45">
              <w:t xml:space="preserve"> items to be inspected relevant to retractable undercarriage and </w:t>
            </w:r>
            <w:r w:rsidR="00764D72">
              <w:t>manual</w:t>
            </w:r>
            <w:r w:rsidR="00EF4D45">
              <w:t xml:space="preserve"> propeller</w:t>
            </w:r>
            <w:r w:rsidR="00764D72">
              <w:t xml:space="preserve"> pitch control</w:t>
            </w:r>
            <w:r w:rsidR="00AA2565">
              <w:t>, loading of passengers and cargo</w:t>
            </w:r>
          </w:p>
          <w:p w:rsidR="001F631E" w:rsidRDefault="001F631E" w:rsidP="00CE4AF5">
            <w:pPr>
              <w:pStyle w:val="tablebullet1"/>
            </w:pPr>
            <w:r>
              <w:t>Cockpit controls and indicators</w:t>
            </w:r>
            <w:r w:rsidR="006E0A9F">
              <w:t>, warning systems</w:t>
            </w:r>
          </w:p>
          <w:p w:rsidR="00D407CA" w:rsidRDefault="00D407CA" w:rsidP="00CC1C5C">
            <w:pPr>
              <w:pStyle w:val="tablebullet1"/>
            </w:pPr>
            <w:r w:rsidRPr="00CC1C5C">
              <w:t>Normal</w:t>
            </w:r>
            <w:r>
              <w:t xml:space="preserve">, abnormal and emergency procedures applicable to manual propeller pitch control  and retractable undercarriage, including observation of </w:t>
            </w:r>
            <w:r w:rsidR="0083015E">
              <w:t>operating</w:t>
            </w:r>
            <w:r>
              <w:t xml:space="preserve"> limitations for retractable undercarriage</w:t>
            </w:r>
          </w:p>
          <w:p w:rsidR="006B0B39" w:rsidRPr="00152FB0" w:rsidRDefault="000725B6" w:rsidP="00152FB0">
            <w:pPr>
              <w:pStyle w:val="tablebullet1"/>
              <w:rPr>
                <w:rStyle w:val="Emphasis"/>
                <w:b/>
                <w:bCs/>
              </w:rPr>
            </w:pPr>
            <w:r w:rsidRPr="00152FB0">
              <w:t>Aeroplane</w:t>
            </w:r>
            <w:r>
              <w:t xml:space="preserve"> </w:t>
            </w:r>
            <w:r w:rsidR="00CC6BD1">
              <w:t xml:space="preserve">familiarisation and </w:t>
            </w:r>
            <w:r>
              <w:t xml:space="preserve">general </w:t>
            </w:r>
            <w:r w:rsidR="00CC6BD1">
              <w:t xml:space="preserve">competency </w:t>
            </w:r>
            <w:r w:rsidR="0083015E">
              <w:t>–</w:t>
            </w:r>
            <w:r w:rsidR="00CC6BD1">
              <w:t xml:space="preserve"> </w:t>
            </w:r>
            <w:r w:rsidR="0083015E">
              <w:t>other operating systems</w:t>
            </w:r>
            <w:r w:rsidR="002F22CF">
              <w:t xml:space="preserve"> and limitations</w:t>
            </w:r>
            <w:r w:rsidR="0083015E">
              <w:t xml:space="preserve">, navigation systems, </w:t>
            </w:r>
            <w:r w:rsidR="00CC6BD1">
              <w:t>g</w:t>
            </w:r>
            <w:r w:rsidR="005311D7">
              <w:t>eneral</w:t>
            </w:r>
            <w:r w:rsidR="002E094F">
              <w:t xml:space="preserve"> handling</w:t>
            </w:r>
            <w:r w:rsidR="008F68B9">
              <w:t xml:space="preserve"> </w:t>
            </w:r>
            <w:r w:rsidR="00E72F6D">
              <w:t xml:space="preserve">exercises </w:t>
            </w:r>
            <w:r w:rsidR="008F68B9">
              <w:t xml:space="preserve">including steep turns, stalling, </w:t>
            </w:r>
            <w:r w:rsidR="00CC1C5C">
              <w:t>practice forced landing</w:t>
            </w:r>
            <w:r w:rsidR="00B86BD9" w:rsidRPr="00140DBA">
              <w:rPr>
                <w:color w:val="FF0000"/>
                <w:vertAlign w:val="superscript"/>
              </w:rPr>
              <w:t>#</w:t>
            </w:r>
          </w:p>
          <w:p w:rsidR="006B0B39" w:rsidRDefault="006B0B39" w:rsidP="00152FB0">
            <w:pPr>
              <w:pStyle w:val="Performancecriteriatext"/>
            </w:pPr>
          </w:p>
        </w:tc>
      </w:tr>
    </w:tbl>
    <w:p w:rsidR="006A6FF1" w:rsidRDefault="006A6FF1" w:rsidP="006E6B86">
      <w:pPr>
        <w:rPr>
          <w:rStyle w:val="Emphasis"/>
          <w:b/>
          <w:bCs/>
          <w:vertAlign w:val="superscript"/>
        </w:rPr>
      </w:pPr>
    </w:p>
    <w:p w:rsidR="002F22CF" w:rsidRDefault="008C50B0" w:rsidP="002F22CF">
      <w:pPr>
        <w:rPr>
          <w:color w:val="FF0000"/>
        </w:rPr>
      </w:pPr>
      <w:r>
        <w:rPr>
          <w:rStyle w:val="Emphasis"/>
          <w:b/>
          <w:bCs/>
          <w:color w:val="FF0000"/>
          <w:vertAlign w:val="superscript"/>
        </w:rPr>
        <w:t>#</w:t>
      </w:r>
      <w:r w:rsidR="002F22CF">
        <w:rPr>
          <w:i/>
          <w:iCs/>
          <w:color w:val="FF0000"/>
          <w:sz w:val="16"/>
        </w:rPr>
        <w:t>The CASR 61.385 general competency requirement must be met prior to endorsement issue. The flight training and assessment required to meet this requirement must be determined by the training provider, when taking into account the aeroplane complexity, operating procedures and limitations. This syllabus provides an example only.</w:t>
      </w:r>
    </w:p>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D34367">
              <w:t>1.0 hour each</w:t>
            </w:r>
            <w:r w:rsidR="001530F0">
              <w:t xml:space="preserve"> </w:t>
            </w:r>
            <w:r w:rsidR="007552DD">
              <w:t xml:space="preserve"> </w:t>
            </w:r>
            <w:r w:rsidR="001530F0">
              <w:t>Pre-flight</w:t>
            </w:r>
            <w:r w:rsidR="001530F0" w:rsidRPr="008462C8">
              <w:t xml:space="preserve"> Briefing: </w:t>
            </w:r>
            <w:r w:rsidR="00CA2051">
              <w:t>0.5 hour</w:t>
            </w:r>
          </w:p>
          <w:p w:rsidR="00EE6D8A" w:rsidRPr="008462C8" w:rsidRDefault="00EE6D8A" w:rsidP="00CA2051">
            <w:r w:rsidRPr="008462C8">
              <w:t>Underpinning knowledge</w:t>
            </w:r>
            <w:r w:rsidR="00527343" w:rsidRPr="008462C8">
              <w:t xml:space="preserve">: </w:t>
            </w:r>
            <w:r w:rsidR="00CA205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2900C2" w:rsidRPr="002900C2" w:rsidRDefault="00E33F2A" w:rsidP="008462C8">
            <w:pPr>
              <w:rPr>
                <w:rStyle w:val="Strong"/>
                <w:b w:val="0"/>
              </w:rPr>
            </w:pPr>
            <w:r w:rsidRPr="00C259D4">
              <w:rPr>
                <w:rStyle w:val="Strong"/>
              </w:rPr>
              <w:t>Long briefin</w:t>
            </w:r>
            <w:r w:rsidR="00300AFA">
              <w:rPr>
                <w:rStyle w:val="Strong"/>
              </w:rPr>
              <w:t>g</w:t>
            </w:r>
            <w:r w:rsidR="002900C2">
              <w:rPr>
                <w:rStyle w:val="Strong"/>
              </w:rPr>
              <w:t xml:space="preserve">s </w:t>
            </w:r>
            <w:r w:rsidR="002900C2" w:rsidRPr="002900C2">
              <w:rPr>
                <w:rStyle w:val="Strong"/>
                <w:b w:val="0"/>
              </w:rPr>
              <w:t>(</w:t>
            </w:r>
            <w:r w:rsidR="00390A9E">
              <w:rPr>
                <w:rStyle w:val="Strong"/>
                <w:b w:val="0"/>
              </w:rPr>
              <w:t xml:space="preserve">for </w:t>
            </w:r>
            <w:r w:rsidR="002900C2" w:rsidRPr="002900C2">
              <w:rPr>
                <w:rStyle w:val="Strong"/>
                <w:b w:val="0"/>
              </w:rPr>
              <w:t>com</w:t>
            </w:r>
            <w:r w:rsidR="00E4651B">
              <w:rPr>
                <w:rStyle w:val="Strong"/>
                <w:b w:val="0"/>
              </w:rPr>
              <w:t>pletion prior to flight lesson DFE</w:t>
            </w:r>
            <w:r w:rsidR="002900C2" w:rsidRPr="002900C2">
              <w:rPr>
                <w:rStyle w:val="Strong"/>
                <w:b w:val="0"/>
              </w:rPr>
              <w:t>1):</w:t>
            </w:r>
          </w:p>
          <w:p w:rsidR="00E33F2A" w:rsidRDefault="00300AFA" w:rsidP="002900C2">
            <w:pPr>
              <w:pStyle w:val="tablebullet1"/>
              <w:rPr>
                <w:rStyle w:val="Strong"/>
              </w:rPr>
            </w:pPr>
            <w:r>
              <w:rPr>
                <w:rStyle w:val="Strong"/>
              </w:rPr>
              <w:t xml:space="preserve">Retractable undercarriage </w:t>
            </w:r>
            <w:r w:rsidR="007E470C">
              <w:rPr>
                <w:rStyle w:val="Strong"/>
              </w:rPr>
              <w:t>system</w:t>
            </w:r>
          </w:p>
          <w:p w:rsidR="005A5A24" w:rsidRDefault="00300AFA" w:rsidP="0094205C">
            <w:pPr>
              <w:pStyle w:val="tablebullet1"/>
              <w:rPr>
                <w:rStyle w:val="Strong"/>
              </w:rPr>
            </w:pPr>
            <w:r>
              <w:rPr>
                <w:rStyle w:val="Strong"/>
              </w:rPr>
              <w:t xml:space="preserve">Constant speed unit and variable pitch propeller </w:t>
            </w:r>
          </w:p>
          <w:p w:rsidR="00C259D4" w:rsidRPr="008462C8" w:rsidRDefault="00D132A2" w:rsidP="002900C2">
            <w:pPr>
              <w:pStyle w:val="tablebullet1"/>
            </w:pPr>
            <w:r>
              <w:rPr>
                <w:rStyle w:val="Strong"/>
              </w:rPr>
              <w:t xml:space="preserve">Aeroplane navigation and operating systems, </w:t>
            </w:r>
            <w:r w:rsidR="008B0712">
              <w:rPr>
                <w:rStyle w:val="Strong"/>
              </w:rPr>
              <w:t>g</w:t>
            </w:r>
            <w:r w:rsidR="00300AFA">
              <w:rPr>
                <w:rStyle w:val="Strong"/>
              </w:rPr>
              <w:t>eneral handling, normal and abnormal operations</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E33F2A" w:rsidRDefault="00053111" w:rsidP="00C259D4">
            <w:pPr>
              <w:pStyle w:val="tablebullet1"/>
            </w:pPr>
            <w:r>
              <w:t>Contents of the flight manual and POH</w:t>
            </w:r>
          </w:p>
          <w:p w:rsidR="008B7890" w:rsidRDefault="00C4729A" w:rsidP="00C259D4">
            <w:pPr>
              <w:pStyle w:val="tablebullet1"/>
            </w:pPr>
            <w:r w:rsidRPr="00B31A36">
              <w:rPr>
                <w:b/>
              </w:rPr>
              <w:t>DFE2 Retractable undercarriage</w:t>
            </w:r>
            <w:r w:rsidR="00695C77">
              <w:rPr>
                <w:b/>
              </w:rPr>
              <w:t xml:space="preserve"> </w:t>
            </w:r>
            <w:r w:rsidR="004C21DD">
              <w:rPr>
                <w:b/>
              </w:rPr>
              <w:t>-</w:t>
            </w:r>
            <w:r w:rsidR="008B7890">
              <w:t xml:space="preserve"> source of power, cockpit indications for down and locked, retracted and in transit, </w:t>
            </w:r>
            <w:r w:rsidR="00680881">
              <w:t xml:space="preserve">conditions causing undercarriage warning horn to sound, </w:t>
            </w:r>
            <w:r w:rsidR="00497DB0">
              <w:t xml:space="preserve">how </w:t>
            </w:r>
            <w:r w:rsidR="004B1094">
              <w:t>landing gear</w:t>
            </w:r>
            <w:r w:rsidR="00497DB0">
              <w:t xml:space="preserve"> doors are opened and closed, method of preventing retraction on the ground,</w:t>
            </w:r>
            <w:r w:rsidR="00695C77">
              <w:t xml:space="preserve"> </w:t>
            </w:r>
            <w:r w:rsidR="00497DB0">
              <w:t>V</w:t>
            </w:r>
            <w:r w:rsidR="00497DB0" w:rsidRPr="00497DB0">
              <w:rPr>
                <w:vertAlign w:val="subscript"/>
              </w:rPr>
              <w:t>LE</w:t>
            </w:r>
            <w:r w:rsidR="00497DB0">
              <w:t>, V</w:t>
            </w:r>
            <w:r w:rsidR="00497DB0" w:rsidRPr="00497DB0">
              <w:rPr>
                <w:vertAlign w:val="subscript"/>
              </w:rPr>
              <w:t>LO</w:t>
            </w:r>
            <w:r>
              <w:rPr>
                <w:vertAlign w:val="subscript"/>
              </w:rPr>
              <w:t xml:space="preserve">, </w:t>
            </w:r>
            <w:r>
              <w:t>how long the undercarriage takes to extend and retract, emergency procedures to extend and lock the undercarriage down</w:t>
            </w:r>
            <w:r w:rsidR="00700F4D">
              <w:t xml:space="preserve"> [</w:t>
            </w:r>
            <w:r w:rsidR="002A0532">
              <w:t>DFE2</w:t>
            </w:r>
            <w:r w:rsidR="00700F4D">
              <w:t xml:space="preserve"> 4(</w:t>
            </w:r>
            <w:r w:rsidR="002A0532">
              <w:t>a</w:t>
            </w:r>
            <w:r w:rsidR="00700F4D">
              <w:t>)</w:t>
            </w:r>
            <w:r w:rsidR="002A0532">
              <w:t>-(k)</w:t>
            </w:r>
            <w:r w:rsidR="00700F4D">
              <w:t>]</w:t>
            </w:r>
          </w:p>
          <w:p w:rsidR="00C4729A" w:rsidRPr="008462C8" w:rsidRDefault="008655BE" w:rsidP="00271B08">
            <w:pPr>
              <w:pStyle w:val="tablebullet1"/>
            </w:pPr>
            <w:r w:rsidRPr="00B31A36">
              <w:rPr>
                <w:b/>
              </w:rPr>
              <w:t>DFE</w:t>
            </w:r>
            <w:r w:rsidR="007572EC" w:rsidRPr="00B31A36">
              <w:rPr>
                <w:b/>
              </w:rPr>
              <w:t>3 Manual propeller pitch control</w:t>
            </w:r>
            <w:r w:rsidR="004C21DD">
              <w:t xml:space="preserve"> -</w:t>
            </w:r>
            <w:r w:rsidR="007572EC">
              <w:t xml:space="preserve"> </w:t>
            </w:r>
            <w:r w:rsidR="00AD578C">
              <w:t xml:space="preserve">effects of </w:t>
            </w:r>
            <w:r w:rsidR="00376287">
              <w:t xml:space="preserve">loss of oil pressure to the CSU, </w:t>
            </w:r>
            <w:r w:rsidR="00AD578C">
              <w:t xml:space="preserve">effects of loss of oil pressure on propeller pitch (if applicable), effects of counterweights on engine RPM (if applicable), </w:t>
            </w:r>
            <w:r w:rsidR="006213FE">
              <w:t xml:space="preserve">the function of oil pressure on the CSU, </w:t>
            </w:r>
            <w:r w:rsidR="002D115C">
              <w:t xml:space="preserve">the function of the fine and coarse pitch stops, </w:t>
            </w:r>
            <w:r w:rsidR="001305CC">
              <w:t>the effect that failure of the fine pitch stops may cause, the effects of the use of carburettor heat, propeller over-speed, indications of engine ice, indications that carburettor ice has been cleared, effects on manifold pressure</w:t>
            </w:r>
            <w:r w:rsidR="007D519F">
              <w:t xml:space="preserve"> of reducing RPM in a normally aspirated engine below full throttle height</w:t>
            </w:r>
            <w:r w:rsidR="00271B08">
              <w:t xml:space="preserve"> [DFE3 4(a)-(k)]</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4F0DD3" w:rsidRPr="004F0DD3" w:rsidRDefault="004F0DD3" w:rsidP="004F0DD3">
            <w:pPr>
              <w:pStyle w:val="tablebullet1"/>
            </w:pPr>
            <w:r>
              <w:t xml:space="preserve">Effective communication under normal and non-normal circumstances, </w:t>
            </w:r>
            <w:r>
              <w:rPr>
                <w:szCs w:val="20"/>
              </w:rPr>
              <w:t xml:space="preserve">task management </w:t>
            </w:r>
            <w:r w:rsidRPr="00097F50">
              <w:t>[NTS1</w:t>
            </w:r>
            <w:r w:rsidR="003F3C74">
              <w:t xml:space="preserve"> &amp; </w:t>
            </w:r>
            <w:r w:rsidR="00E5194B">
              <w:t xml:space="preserve">NTS2 </w:t>
            </w:r>
            <w:r w:rsidR="003F3C74">
              <w:t xml:space="preserve">4(a), NTS1 4(b), NTS2 4(i)] </w:t>
            </w:r>
          </w:p>
          <w:p w:rsidR="004F2318" w:rsidRDefault="004F2318" w:rsidP="004F2318">
            <w:pPr>
              <w:pStyle w:val="tablebullet1"/>
            </w:pPr>
            <w:r>
              <w:t>Threat and error management detailing processes that can be used to identify and mitigate or control threats and errors</w:t>
            </w:r>
            <w:r w:rsidR="001232A9">
              <w:t>, the application of situation awareness to identifying real or potential environmental or operational threats to flight safety, developing and implementing plans of action for removing and mitigating threats, and removing and mitigating errors, undesired aircraft states, including prevention, identifying and controlling,</w:t>
            </w:r>
            <w:r>
              <w:t xml:space="preserve"> </w:t>
            </w:r>
            <w:r w:rsidR="001232A9">
              <w:t>how an undesired aircraft state can develop from an unmanaged threat or error</w:t>
            </w:r>
            <w:r w:rsidR="003063B7">
              <w:t>, use of checklists and standard operating procedures to prevent errors</w:t>
            </w:r>
            <w:r w:rsidR="001232A9">
              <w:t xml:space="preserve"> </w:t>
            </w:r>
            <w:r>
              <w:t>[NTS2 4(b)</w:t>
            </w:r>
            <w:r w:rsidR="003063B7">
              <w:t>-(f),(g)</w:t>
            </w:r>
            <w:r>
              <w:t>]</w:t>
            </w:r>
          </w:p>
          <w:p w:rsidR="005A5A24" w:rsidRPr="008462C8" w:rsidRDefault="005A5A24" w:rsidP="005A5A24">
            <w:pPr>
              <w:pStyle w:val="tablebullet1"/>
            </w:pPr>
            <w:r>
              <w:t>Potential causes for inadvertent undercarriage retraction on the ground and failure to extend undercarriage in flight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0C16DA" w:rsidRDefault="000C16DA" w:rsidP="000C16DA">
            <w:pPr>
              <w:pStyle w:val="tablebullet1"/>
            </w:pPr>
            <w:r>
              <w:t>Review flight sequences, what to expect, see &amp; do</w:t>
            </w:r>
          </w:p>
          <w:p w:rsidR="000C16DA" w:rsidRDefault="000C16DA" w:rsidP="000C16DA">
            <w:pPr>
              <w:pStyle w:val="tablebullet1"/>
            </w:pPr>
            <w:r>
              <w:t>Check essential knowledge</w:t>
            </w:r>
          </w:p>
          <w:p w:rsidR="000C16DA" w:rsidRDefault="000C16DA" w:rsidP="000C16DA">
            <w:pPr>
              <w:pStyle w:val="tablebullet1"/>
            </w:pPr>
            <w:r>
              <w:t>Reinforce threat &amp; error management</w:t>
            </w:r>
          </w:p>
          <w:p w:rsidR="00E33F2A" w:rsidRPr="008462C8" w:rsidRDefault="000C16DA" w:rsidP="000C16DA">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9D2BEF" w:rsidP="00186A31">
            <w:pPr>
              <w:pStyle w:val="SubNormal"/>
            </w:pPr>
            <w:r>
              <w:t>Demonstrates a developing level of proficiency</w:t>
            </w:r>
            <w:bookmarkStart w:id="0" w:name="_GoBack"/>
            <w:bookmarkEnd w:id="0"/>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Layout w:type="fixed"/>
        <w:tblCellMar>
          <w:top w:w="57" w:type="dxa"/>
          <w:bottom w:w="0" w:type="dxa"/>
        </w:tblCellMar>
        <w:tblLook w:val="06A0" w:firstRow="1" w:lastRow="0" w:firstColumn="1" w:lastColumn="0" w:noHBand="1" w:noVBand="1"/>
      </w:tblPr>
      <w:tblGrid>
        <w:gridCol w:w="725"/>
        <w:gridCol w:w="8347"/>
        <w:gridCol w:w="431"/>
        <w:gridCol w:w="704"/>
      </w:tblGrid>
      <w:tr w:rsidR="005E32A2" w:rsidRPr="006E6B86" w:rsidTr="00862CB9">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w:t>
            </w:r>
            <w:r w:rsidR="004E5443">
              <w:t>:</w:t>
            </w:r>
            <w:r w:rsidR="001817F5">
              <w:t xml:space="preserve"> 1.2</w:t>
            </w:r>
            <w:r w:rsidR="005E32A2" w:rsidRPr="006E6B86">
              <w:t xml:space="preserve"> hour</w:t>
            </w:r>
            <w:r w:rsidR="001817F5">
              <w:t>s</w:t>
            </w:r>
            <w:r w:rsidR="005E32A2" w:rsidRPr="006E6B86">
              <w:t xml:space="preserve"> dual</w:t>
            </w:r>
          </w:p>
        </w:tc>
      </w:tr>
      <w:tr w:rsidR="00121F4A" w:rsidRPr="006E6B86" w:rsidTr="00862CB9">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7"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A15F51">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862CB9">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7" w:type="dxa"/>
            <w:vMerge/>
            <w:shd w:val="clear" w:color="auto" w:fill="EEECE1" w:themeFill="background2"/>
          </w:tcPr>
          <w:p w:rsidR="00121F4A" w:rsidRPr="006E6B86" w:rsidRDefault="00121F4A" w:rsidP="006E6B86"/>
        </w:tc>
        <w:tc>
          <w:tcPr>
            <w:tcW w:w="431" w:type="dxa"/>
            <w:shd w:val="clear" w:color="auto" w:fill="EEECE1" w:themeFill="background2"/>
            <w:textDirection w:val="btLr"/>
          </w:tcPr>
          <w:p w:rsidR="00121F4A" w:rsidRPr="00DC136B" w:rsidRDefault="00315BD8" w:rsidP="00DC136B">
            <w:pPr>
              <w:pStyle w:val="SubNormal"/>
            </w:pPr>
            <w:r>
              <w:t>Required</w:t>
            </w:r>
          </w:p>
        </w:tc>
        <w:tc>
          <w:tcPr>
            <w:tcW w:w="704"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40A16" w:rsidRPr="006E6B86" w:rsidTr="008F5E82">
        <w:trPr>
          <w:trHeight w:val="227"/>
        </w:trPr>
        <w:tc>
          <w:tcPr>
            <w:tcW w:w="10207" w:type="dxa"/>
            <w:gridSpan w:val="4"/>
            <w:tcBorders>
              <w:right w:val="single" w:sz="4" w:space="0" w:color="auto"/>
            </w:tcBorders>
            <w:shd w:val="clear" w:color="auto" w:fill="F2F2F2" w:themeFill="background1" w:themeFillShade="F2"/>
          </w:tcPr>
          <w:p w:rsidR="00740A16" w:rsidRPr="004C47EC" w:rsidRDefault="00740A16" w:rsidP="004E7242">
            <w:pPr>
              <w:rPr>
                <w:b/>
              </w:rPr>
            </w:pPr>
            <w:r w:rsidRPr="004C47EC">
              <w:rPr>
                <w:b/>
              </w:rPr>
              <w:t xml:space="preserve">Design </w:t>
            </w:r>
            <w:r w:rsidR="004E7242" w:rsidRPr="004C47EC">
              <w:rPr>
                <w:b/>
              </w:rPr>
              <w:t>F</w:t>
            </w:r>
            <w:r w:rsidRPr="004C47EC">
              <w:rPr>
                <w:b/>
              </w:rPr>
              <w:t xml:space="preserve">eature </w:t>
            </w:r>
            <w:r w:rsidR="004E7242" w:rsidRPr="004C47EC">
              <w:rPr>
                <w:b/>
              </w:rPr>
              <w:t>E</w:t>
            </w:r>
            <w:r w:rsidRPr="004C47EC">
              <w:rPr>
                <w:b/>
              </w:rPr>
              <w:t xml:space="preserve">ndorsement </w:t>
            </w:r>
            <w:r w:rsidR="004E7242" w:rsidRPr="004C47EC">
              <w:rPr>
                <w:b/>
              </w:rPr>
              <w:t>C</w:t>
            </w:r>
            <w:r w:rsidRPr="004C47EC">
              <w:rPr>
                <w:b/>
              </w:rPr>
              <w:t xml:space="preserve">ompetencies </w:t>
            </w:r>
          </w:p>
        </w:tc>
      </w:tr>
      <w:tr w:rsidR="00A4218C" w:rsidRPr="006E6B86" w:rsidTr="00862CB9">
        <w:trPr>
          <w:trHeight w:val="227"/>
        </w:trPr>
        <w:tc>
          <w:tcPr>
            <w:tcW w:w="725" w:type="dxa"/>
            <w:tcBorders>
              <w:right w:val="nil"/>
            </w:tcBorders>
          </w:tcPr>
          <w:p w:rsidR="00A4218C" w:rsidRPr="00F57D90" w:rsidRDefault="00A4218C" w:rsidP="00A4218C">
            <w:pPr>
              <w:pStyle w:val="Elementcode"/>
            </w:pPr>
            <w:r w:rsidRPr="00A4218C">
              <w:t>DFE3.1</w:t>
            </w:r>
          </w:p>
        </w:tc>
        <w:tc>
          <w:tcPr>
            <w:tcW w:w="8347" w:type="dxa"/>
            <w:tcBorders>
              <w:left w:val="nil"/>
            </w:tcBorders>
          </w:tcPr>
          <w:p w:rsidR="00A4218C" w:rsidRPr="00F57D90" w:rsidRDefault="00A4218C" w:rsidP="007A6430">
            <w:pPr>
              <w:pStyle w:val="Heading3"/>
              <w:outlineLvl w:val="2"/>
            </w:pPr>
            <w:r w:rsidRPr="006E01C0">
              <w:t>Perform pre-flight and pre-take-off checks for manual propeller pitch control</w:t>
            </w:r>
          </w:p>
        </w:tc>
        <w:tc>
          <w:tcPr>
            <w:tcW w:w="431" w:type="dxa"/>
            <w:shd w:val="clear" w:color="auto" w:fill="F2F2F2" w:themeFill="background1" w:themeFillShade="F2"/>
          </w:tcPr>
          <w:p w:rsidR="00A4218C" w:rsidRPr="006E6B86" w:rsidRDefault="00A4218C" w:rsidP="00FD7FC5">
            <w:pPr>
              <w:pStyle w:val="Standardrequired"/>
            </w:pPr>
          </w:p>
        </w:tc>
        <w:tc>
          <w:tcPr>
            <w:tcW w:w="704" w:type="dxa"/>
            <w:tcBorders>
              <w:right w:val="single" w:sz="4" w:space="0" w:color="auto"/>
            </w:tcBorders>
            <w:shd w:val="clear" w:color="auto" w:fill="F2F2F2" w:themeFill="background1" w:themeFillShade="F2"/>
          </w:tcPr>
          <w:p w:rsidR="00A4218C" w:rsidRPr="006E6B86" w:rsidRDefault="00A4218C" w:rsidP="006E6B86"/>
        </w:tc>
      </w:tr>
      <w:tr w:rsidR="00A4218C" w:rsidRPr="00A4218C" w:rsidTr="00862CB9">
        <w:trPr>
          <w:trHeight w:val="227"/>
        </w:trPr>
        <w:tc>
          <w:tcPr>
            <w:tcW w:w="725" w:type="dxa"/>
          </w:tcPr>
          <w:p w:rsidR="00A4218C" w:rsidRPr="00A4218C" w:rsidRDefault="00A4218C" w:rsidP="00781FE0">
            <w:pPr>
              <w:pStyle w:val="List-element"/>
              <w:numPr>
                <w:ilvl w:val="1"/>
                <w:numId w:val="28"/>
              </w:numPr>
            </w:pPr>
          </w:p>
        </w:tc>
        <w:tc>
          <w:tcPr>
            <w:tcW w:w="8347" w:type="dxa"/>
          </w:tcPr>
          <w:p w:rsidR="00A4218C" w:rsidRPr="00D03DE8" w:rsidRDefault="00A4218C" w:rsidP="00A4218C">
            <w:pPr>
              <w:pStyle w:val="Performancecriteriatext"/>
            </w:pPr>
            <w:r w:rsidRPr="00D03DE8">
              <w:t>perform propeller pre-flight checks ensuring the serviceability of the following:</w:t>
            </w:r>
          </w:p>
        </w:tc>
        <w:tc>
          <w:tcPr>
            <w:tcW w:w="431" w:type="dxa"/>
            <w:shd w:val="clear" w:color="auto" w:fill="F2F2F2" w:themeFill="background1" w:themeFillShade="F2"/>
          </w:tcPr>
          <w:p w:rsidR="00A4218C" w:rsidRPr="00A4218C" w:rsidRDefault="00A4218C" w:rsidP="00A4218C"/>
        </w:tc>
        <w:tc>
          <w:tcPr>
            <w:tcW w:w="704" w:type="dxa"/>
            <w:tcBorders>
              <w:right w:val="single" w:sz="4" w:space="0" w:color="auto"/>
            </w:tcBorders>
            <w:shd w:val="clear" w:color="auto" w:fill="F2F2F2" w:themeFill="background1" w:themeFillShade="F2"/>
          </w:tcPr>
          <w:p w:rsidR="00A4218C" w:rsidRPr="00A4218C" w:rsidRDefault="00A4218C" w:rsidP="00A4218C"/>
        </w:tc>
      </w:tr>
      <w:tr w:rsidR="00A4218C" w:rsidRPr="00A4218C" w:rsidTr="00895EE5">
        <w:trPr>
          <w:trHeight w:val="227"/>
        </w:trPr>
        <w:tc>
          <w:tcPr>
            <w:tcW w:w="725" w:type="dxa"/>
          </w:tcPr>
          <w:p w:rsidR="00A4218C" w:rsidRPr="00A4218C" w:rsidRDefault="00A4218C" w:rsidP="00A4218C"/>
        </w:tc>
        <w:tc>
          <w:tcPr>
            <w:tcW w:w="8347" w:type="dxa"/>
          </w:tcPr>
          <w:p w:rsidR="00A4218C" w:rsidRPr="00D03DE8" w:rsidRDefault="00A4218C" w:rsidP="002A350A">
            <w:pPr>
              <w:pStyle w:val="List-subelement"/>
            </w:pPr>
            <w:r w:rsidRPr="00D03DE8">
              <w:t>propeller</w:t>
            </w:r>
          </w:p>
        </w:tc>
        <w:tc>
          <w:tcPr>
            <w:tcW w:w="431" w:type="dxa"/>
            <w:shd w:val="clear" w:color="auto" w:fill="F2F2F2" w:themeFill="background1" w:themeFillShade="F2"/>
          </w:tcPr>
          <w:p w:rsidR="00A4218C" w:rsidRPr="00A4218C" w:rsidRDefault="004E011D" w:rsidP="004E011D">
            <w:pPr>
              <w:pStyle w:val="Standardrequired"/>
            </w:pPr>
            <w:r>
              <w:t>3</w:t>
            </w:r>
          </w:p>
        </w:tc>
        <w:tc>
          <w:tcPr>
            <w:tcW w:w="704" w:type="dxa"/>
            <w:tcBorders>
              <w:right w:val="single" w:sz="4" w:space="0" w:color="auto"/>
            </w:tcBorders>
          </w:tcPr>
          <w:p w:rsidR="00A4218C" w:rsidRPr="00A4218C" w:rsidRDefault="00A4218C" w:rsidP="00A4218C"/>
        </w:tc>
      </w:tr>
      <w:tr w:rsidR="004E011D" w:rsidRPr="00A4218C" w:rsidTr="00895EE5">
        <w:trPr>
          <w:trHeight w:val="227"/>
        </w:trPr>
        <w:tc>
          <w:tcPr>
            <w:tcW w:w="725" w:type="dxa"/>
            <w:tcBorders>
              <w:bottom w:val="single" w:sz="4" w:space="0" w:color="auto"/>
            </w:tcBorders>
          </w:tcPr>
          <w:p w:rsidR="004E011D" w:rsidRPr="00A4218C" w:rsidRDefault="004E011D" w:rsidP="00A4218C"/>
        </w:tc>
        <w:tc>
          <w:tcPr>
            <w:tcW w:w="8347" w:type="dxa"/>
          </w:tcPr>
          <w:p w:rsidR="004E011D" w:rsidRPr="00D03DE8" w:rsidRDefault="004E011D" w:rsidP="002A350A">
            <w:pPr>
              <w:pStyle w:val="List-subelement"/>
            </w:pPr>
            <w:r w:rsidRPr="00D03DE8">
              <w:t>spinner (when fitted)</w:t>
            </w:r>
          </w:p>
        </w:tc>
        <w:tc>
          <w:tcPr>
            <w:tcW w:w="431" w:type="dxa"/>
            <w:shd w:val="clear" w:color="auto" w:fill="F2F2F2" w:themeFill="background1" w:themeFillShade="F2"/>
          </w:tcPr>
          <w:p w:rsidR="004E011D" w:rsidRDefault="004E011D" w:rsidP="004E011D">
            <w:pPr>
              <w:pStyle w:val="Standardrequired"/>
            </w:pPr>
            <w:r w:rsidRPr="00081BCF">
              <w:t>3</w:t>
            </w:r>
          </w:p>
        </w:tc>
        <w:tc>
          <w:tcPr>
            <w:tcW w:w="704" w:type="dxa"/>
            <w:tcBorders>
              <w:right w:val="single" w:sz="4" w:space="0" w:color="auto"/>
            </w:tcBorders>
          </w:tcPr>
          <w:p w:rsidR="004E011D" w:rsidRPr="00A4218C" w:rsidRDefault="004E011D" w:rsidP="00A4218C"/>
        </w:tc>
      </w:tr>
      <w:tr w:rsidR="004E011D" w:rsidRPr="00A4218C" w:rsidTr="00895EE5">
        <w:trPr>
          <w:trHeight w:val="227"/>
        </w:trPr>
        <w:tc>
          <w:tcPr>
            <w:tcW w:w="725" w:type="dxa"/>
            <w:tcBorders>
              <w:bottom w:val="single" w:sz="4" w:space="0" w:color="auto"/>
            </w:tcBorders>
          </w:tcPr>
          <w:p w:rsidR="004E011D" w:rsidRPr="00A4218C" w:rsidRDefault="004E011D" w:rsidP="00A4218C"/>
        </w:tc>
        <w:tc>
          <w:tcPr>
            <w:tcW w:w="8347" w:type="dxa"/>
          </w:tcPr>
          <w:p w:rsidR="004E011D" w:rsidRPr="00D03DE8" w:rsidRDefault="004E011D" w:rsidP="002A350A">
            <w:pPr>
              <w:pStyle w:val="List-subelement"/>
            </w:pPr>
            <w:r w:rsidRPr="00D03DE8">
              <w:t>backing plate</w:t>
            </w:r>
          </w:p>
        </w:tc>
        <w:tc>
          <w:tcPr>
            <w:tcW w:w="431" w:type="dxa"/>
            <w:shd w:val="clear" w:color="auto" w:fill="F2F2F2" w:themeFill="background1" w:themeFillShade="F2"/>
          </w:tcPr>
          <w:p w:rsidR="004E011D" w:rsidRDefault="004E011D" w:rsidP="004E011D">
            <w:pPr>
              <w:pStyle w:val="Standardrequired"/>
            </w:pPr>
            <w:r w:rsidRPr="00081BCF">
              <w:t>3</w:t>
            </w:r>
          </w:p>
        </w:tc>
        <w:tc>
          <w:tcPr>
            <w:tcW w:w="704" w:type="dxa"/>
            <w:tcBorders>
              <w:right w:val="single" w:sz="4" w:space="0" w:color="auto"/>
            </w:tcBorders>
          </w:tcPr>
          <w:p w:rsidR="004E011D" w:rsidRPr="00A4218C" w:rsidRDefault="004E011D" w:rsidP="00A4218C"/>
        </w:tc>
      </w:tr>
      <w:tr w:rsidR="004E011D" w:rsidRPr="00A4218C" w:rsidTr="00895EE5">
        <w:trPr>
          <w:trHeight w:val="227"/>
        </w:trPr>
        <w:tc>
          <w:tcPr>
            <w:tcW w:w="725" w:type="dxa"/>
            <w:tcBorders>
              <w:bottom w:val="single" w:sz="4" w:space="0" w:color="auto"/>
            </w:tcBorders>
          </w:tcPr>
          <w:p w:rsidR="004E011D" w:rsidRPr="00A4218C" w:rsidRDefault="004E011D" w:rsidP="00A4218C">
            <w:pPr>
              <w:pStyle w:val="List-element"/>
            </w:pPr>
          </w:p>
        </w:tc>
        <w:tc>
          <w:tcPr>
            <w:tcW w:w="8347" w:type="dxa"/>
          </w:tcPr>
          <w:p w:rsidR="004E011D" w:rsidRPr="00D03DE8" w:rsidRDefault="004E011D" w:rsidP="00A4218C">
            <w:pPr>
              <w:pStyle w:val="Performancecriteriatext"/>
            </w:pPr>
            <w:r w:rsidRPr="00D03DE8">
              <w:t>CSU control rods and cables are checked to confirm they are intact and secure (when visible)</w:t>
            </w:r>
          </w:p>
        </w:tc>
        <w:tc>
          <w:tcPr>
            <w:tcW w:w="431" w:type="dxa"/>
            <w:shd w:val="clear" w:color="auto" w:fill="F2F2F2" w:themeFill="background1" w:themeFillShade="F2"/>
          </w:tcPr>
          <w:p w:rsidR="004E011D" w:rsidRDefault="004E011D" w:rsidP="004E011D">
            <w:pPr>
              <w:pStyle w:val="Standardrequired"/>
            </w:pPr>
            <w:r w:rsidRPr="00081BCF">
              <w:t>3</w:t>
            </w:r>
          </w:p>
        </w:tc>
        <w:tc>
          <w:tcPr>
            <w:tcW w:w="704" w:type="dxa"/>
            <w:tcBorders>
              <w:right w:val="single" w:sz="4" w:space="0" w:color="auto"/>
            </w:tcBorders>
          </w:tcPr>
          <w:p w:rsidR="004E011D" w:rsidRPr="00A4218C" w:rsidRDefault="004E011D" w:rsidP="00A4218C"/>
        </w:tc>
      </w:tr>
      <w:tr w:rsidR="004E011D" w:rsidRPr="00A4218C" w:rsidTr="00862CB9">
        <w:trPr>
          <w:trHeight w:val="227"/>
        </w:trPr>
        <w:tc>
          <w:tcPr>
            <w:tcW w:w="725" w:type="dxa"/>
            <w:tcBorders>
              <w:bottom w:val="single" w:sz="4" w:space="0" w:color="auto"/>
            </w:tcBorders>
          </w:tcPr>
          <w:p w:rsidR="004E011D" w:rsidRPr="00A4218C" w:rsidRDefault="004E011D" w:rsidP="002673EA">
            <w:pPr>
              <w:pStyle w:val="List-element"/>
              <w:numPr>
                <w:ilvl w:val="1"/>
                <w:numId w:val="17"/>
              </w:numPr>
            </w:pPr>
          </w:p>
        </w:tc>
        <w:tc>
          <w:tcPr>
            <w:tcW w:w="8347" w:type="dxa"/>
          </w:tcPr>
          <w:p w:rsidR="004E011D" w:rsidRPr="00D03DE8" w:rsidRDefault="004E011D" w:rsidP="00A4218C">
            <w:pPr>
              <w:pStyle w:val="Performancecriteriatext"/>
            </w:pPr>
            <w:r w:rsidRPr="00D03DE8">
              <w:t>perform propeller pre-take-off checks, including the following:</w:t>
            </w:r>
          </w:p>
        </w:tc>
        <w:tc>
          <w:tcPr>
            <w:tcW w:w="431" w:type="dxa"/>
            <w:shd w:val="clear" w:color="auto" w:fill="F2F2F2" w:themeFill="background1" w:themeFillShade="F2"/>
          </w:tcPr>
          <w:p w:rsidR="004E011D" w:rsidRDefault="004E011D" w:rsidP="004E011D">
            <w:pPr>
              <w:pStyle w:val="Standardrequired"/>
            </w:pPr>
          </w:p>
        </w:tc>
        <w:tc>
          <w:tcPr>
            <w:tcW w:w="704" w:type="dxa"/>
            <w:tcBorders>
              <w:right w:val="single" w:sz="4" w:space="0" w:color="auto"/>
            </w:tcBorders>
            <w:shd w:val="clear" w:color="auto" w:fill="F2F2F2" w:themeFill="background1" w:themeFillShade="F2"/>
          </w:tcPr>
          <w:p w:rsidR="004E011D" w:rsidRPr="00A4218C" w:rsidRDefault="004E011D" w:rsidP="00A4218C"/>
        </w:tc>
      </w:tr>
      <w:tr w:rsidR="004E011D" w:rsidRPr="00A4218C" w:rsidTr="00895EE5">
        <w:trPr>
          <w:trHeight w:val="227"/>
        </w:trPr>
        <w:tc>
          <w:tcPr>
            <w:tcW w:w="725" w:type="dxa"/>
            <w:tcBorders>
              <w:bottom w:val="single" w:sz="4" w:space="0" w:color="auto"/>
            </w:tcBorders>
          </w:tcPr>
          <w:p w:rsidR="004E011D" w:rsidRPr="00A4218C" w:rsidRDefault="004E011D" w:rsidP="00A4218C"/>
        </w:tc>
        <w:tc>
          <w:tcPr>
            <w:tcW w:w="8347" w:type="dxa"/>
          </w:tcPr>
          <w:p w:rsidR="004E011D" w:rsidRPr="00D03DE8" w:rsidRDefault="004E011D" w:rsidP="002A350A">
            <w:pPr>
              <w:pStyle w:val="List-subelement"/>
            </w:pPr>
            <w:r w:rsidRPr="00D03DE8">
              <w:t>oil temperature and pressure within limits</w:t>
            </w:r>
          </w:p>
        </w:tc>
        <w:tc>
          <w:tcPr>
            <w:tcW w:w="431" w:type="dxa"/>
            <w:shd w:val="clear" w:color="auto" w:fill="F2F2F2" w:themeFill="background1" w:themeFillShade="F2"/>
          </w:tcPr>
          <w:p w:rsidR="004E011D" w:rsidRDefault="004E011D" w:rsidP="004E011D">
            <w:pPr>
              <w:pStyle w:val="Standardrequired"/>
            </w:pPr>
            <w:r w:rsidRPr="00081BCF">
              <w:t>3</w:t>
            </w:r>
          </w:p>
        </w:tc>
        <w:tc>
          <w:tcPr>
            <w:tcW w:w="704" w:type="dxa"/>
            <w:tcBorders>
              <w:right w:val="single" w:sz="4" w:space="0" w:color="auto"/>
            </w:tcBorders>
          </w:tcPr>
          <w:p w:rsidR="004E011D" w:rsidRPr="00A4218C" w:rsidRDefault="004E011D" w:rsidP="00A4218C"/>
        </w:tc>
      </w:tr>
      <w:tr w:rsidR="004E011D" w:rsidRPr="00A4218C" w:rsidTr="00895EE5">
        <w:trPr>
          <w:trHeight w:val="227"/>
        </w:trPr>
        <w:tc>
          <w:tcPr>
            <w:tcW w:w="725" w:type="dxa"/>
            <w:tcBorders>
              <w:bottom w:val="single" w:sz="4" w:space="0" w:color="auto"/>
            </w:tcBorders>
          </w:tcPr>
          <w:p w:rsidR="004E011D" w:rsidRPr="00A4218C" w:rsidRDefault="004E011D" w:rsidP="00A4218C"/>
        </w:tc>
        <w:tc>
          <w:tcPr>
            <w:tcW w:w="8347" w:type="dxa"/>
          </w:tcPr>
          <w:p w:rsidR="004E011D" w:rsidRPr="00D03DE8" w:rsidRDefault="004E011D" w:rsidP="002A350A">
            <w:pPr>
              <w:pStyle w:val="List-subelement"/>
            </w:pPr>
            <w:r w:rsidRPr="00D03DE8">
              <w:t>function of propeller pitch control at specified RPM</w:t>
            </w:r>
          </w:p>
        </w:tc>
        <w:tc>
          <w:tcPr>
            <w:tcW w:w="431" w:type="dxa"/>
            <w:shd w:val="clear" w:color="auto" w:fill="F2F2F2" w:themeFill="background1" w:themeFillShade="F2"/>
          </w:tcPr>
          <w:p w:rsidR="004E011D" w:rsidRDefault="004E011D" w:rsidP="004E011D">
            <w:pPr>
              <w:pStyle w:val="Standardrequired"/>
            </w:pPr>
            <w:r w:rsidRPr="00081BCF">
              <w:t>3</w:t>
            </w:r>
          </w:p>
        </w:tc>
        <w:tc>
          <w:tcPr>
            <w:tcW w:w="704" w:type="dxa"/>
            <w:tcBorders>
              <w:right w:val="single" w:sz="4" w:space="0" w:color="auto"/>
            </w:tcBorders>
          </w:tcPr>
          <w:p w:rsidR="004E011D" w:rsidRPr="00A4218C" w:rsidRDefault="004E011D" w:rsidP="00A4218C"/>
        </w:tc>
      </w:tr>
      <w:tr w:rsidR="0039633B" w:rsidRPr="006E6B86" w:rsidTr="008F5E82">
        <w:trPr>
          <w:trHeight w:val="227"/>
        </w:trPr>
        <w:tc>
          <w:tcPr>
            <w:tcW w:w="725" w:type="dxa"/>
            <w:tcBorders>
              <w:right w:val="nil"/>
            </w:tcBorders>
          </w:tcPr>
          <w:p w:rsidR="0039633B" w:rsidRPr="00F57D90" w:rsidRDefault="0039633B" w:rsidP="008F5E82">
            <w:pPr>
              <w:pStyle w:val="Elementcode"/>
            </w:pPr>
            <w:r w:rsidRPr="002F34FF">
              <w:t>DFE3.2</w:t>
            </w:r>
          </w:p>
        </w:tc>
        <w:tc>
          <w:tcPr>
            <w:tcW w:w="8347" w:type="dxa"/>
            <w:tcBorders>
              <w:left w:val="nil"/>
            </w:tcBorders>
          </w:tcPr>
          <w:p w:rsidR="0039633B" w:rsidRPr="00F57D90" w:rsidRDefault="0039633B" w:rsidP="008F5E82">
            <w:pPr>
              <w:pStyle w:val="Heading3"/>
              <w:outlineLvl w:val="2"/>
            </w:pPr>
            <w:r w:rsidRPr="002F34FF">
              <w:t>Operate manual propeller pitch control during ground and flight operations</w:t>
            </w:r>
          </w:p>
        </w:tc>
        <w:tc>
          <w:tcPr>
            <w:tcW w:w="431" w:type="dxa"/>
            <w:shd w:val="clear" w:color="auto" w:fill="F2F2F2" w:themeFill="background1" w:themeFillShade="F2"/>
          </w:tcPr>
          <w:p w:rsidR="0039633B" w:rsidRPr="006E6B86" w:rsidRDefault="0039633B" w:rsidP="008F5E82">
            <w:pPr>
              <w:pStyle w:val="Standardrequired"/>
            </w:pPr>
          </w:p>
        </w:tc>
        <w:tc>
          <w:tcPr>
            <w:tcW w:w="704" w:type="dxa"/>
            <w:tcBorders>
              <w:right w:val="single" w:sz="4" w:space="0" w:color="auto"/>
            </w:tcBorders>
            <w:shd w:val="clear" w:color="auto" w:fill="F2F2F2" w:themeFill="background1" w:themeFillShade="F2"/>
          </w:tcPr>
          <w:p w:rsidR="0039633B" w:rsidRPr="006E6B86" w:rsidRDefault="0039633B" w:rsidP="008F5E82"/>
        </w:tc>
      </w:tr>
      <w:tr w:rsidR="0039633B" w:rsidRPr="00A4218C" w:rsidTr="008F5E82">
        <w:trPr>
          <w:trHeight w:val="227"/>
        </w:trPr>
        <w:tc>
          <w:tcPr>
            <w:tcW w:w="725" w:type="dxa"/>
            <w:tcBorders>
              <w:bottom w:val="single" w:sz="4" w:space="0" w:color="auto"/>
            </w:tcBorders>
          </w:tcPr>
          <w:p w:rsidR="0039633B" w:rsidRPr="00A4218C" w:rsidRDefault="0039633B" w:rsidP="008F5E82">
            <w:pPr>
              <w:pStyle w:val="List-element"/>
              <w:numPr>
                <w:ilvl w:val="1"/>
                <w:numId w:val="20"/>
              </w:numPr>
            </w:pPr>
          </w:p>
        </w:tc>
        <w:tc>
          <w:tcPr>
            <w:tcW w:w="8347" w:type="dxa"/>
          </w:tcPr>
          <w:p w:rsidR="0039633B" w:rsidRPr="00CD0BDB" w:rsidRDefault="0039633B" w:rsidP="008F5E82">
            <w:pPr>
              <w:pStyle w:val="Performancecriteriatext"/>
            </w:pPr>
            <w:r w:rsidRPr="00CD0BDB">
              <w:t>operates manual propeller pitch control on the ground within the limitations and conditions specified in AFM and POH, ensuring:</w:t>
            </w:r>
          </w:p>
        </w:tc>
        <w:tc>
          <w:tcPr>
            <w:tcW w:w="431" w:type="dxa"/>
            <w:shd w:val="clear" w:color="auto" w:fill="F2F2F2" w:themeFill="background1" w:themeFillShade="F2"/>
          </w:tcPr>
          <w:p w:rsidR="0039633B" w:rsidRPr="00A4218C" w:rsidRDefault="0039633B" w:rsidP="008F5E82"/>
        </w:tc>
        <w:tc>
          <w:tcPr>
            <w:tcW w:w="704" w:type="dxa"/>
            <w:tcBorders>
              <w:right w:val="single" w:sz="4" w:space="0" w:color="auto"/>
            </w:tcBorders>
            <w:shd w:val="clear" w:color="auto" w:fill="F2F2F2" w:themeFill="background1" w:themeFillShade="F2"/>
          </w:tcPr>
          <w:p w:rsidR="0039633B" w:rsidRPr="00A4218C" w:rsidRDefault="0039633B"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Pr="00CD0BDB" w:rsidRDefault="004E011D" w:rsidP="002A350A">
            <w:pPr>
              <w:pStyle w:val="List-subelement"/>
            </w:pPr>
            <w:r>
              <w:t>idle RPM within limits</w:t>
            </w:r>
          </w:p>
        </w:tc>
        <w:tc>
          <w:tcPr>
            <w:tcW w:w="431" w:type="dxa"/>
            <w:shd w:val="clear" w:color="auto" w:fill="F2F2F2" w:themeFill="background1" w:themeFillShade="F2"/>
          </w:tcPr>
          <w:p w:rsidR="004E011D" w:rsidRDefault="004E011D" w:rsidP="004E011D">
            <w:pPr>
              <w:pStyle w:val="Standardrequired"/>
            </w:pPr>
            <w:r w:rsidRPr="00655DC0">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Pr="00CD0BDB" w:rsidRDefault="004E011D" w:rsidP="002A350A">
            <w:pPr>
              <w:pStyle w:val="List-subelement"/>
            </w:pPr>
            <w:r w:rsidRPr="00CD0BDB">
              <w:t>propeller RPM res</w:t>
            </w:r>
            <w:r>
              <w:t>ponds appropriately to throttle</w:t>
            </w:r>
          </w:p>
        </w:tc>
        <w:tc>
          <w:tcPr>
            <w:tcW w:w="431" w:type="dxa"/>
            <w:shd w:val="clear" w:color="auto" w:fill="F2F2F2" w:themeFill="background1" w:themeFillShade="F2"/>
          </w:tcPr>
          <w:p w:rsidR="004E011D" w:rsidRDefault="004E011D" w:rsidP="004E011D">
            <w:pPr>
              <w:pStyle w:val="Standardrequired"/>
            </w:pPr>
            <w:r w:rsidRPr="00655DC0">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Pr="00CD0BDB" w:rsidRDefault="004E011D" w:rsidP="002A350A">
            <w:pPr>
              <w:pStyle w:val="List-subelement"/>
            </w:pPr>
            <w:r w:rsidRPr="00CD0BDB">
              <w:t>engine RPM is within limitat</w:t>
            </w:r>
            <w:r>
              <w:t>ions when take-off power is set</w:t>
            </w:r>
          </w:p>
        </w:tc>
        <w:tc>
          <w:tcPr>
            <w:tcW w:w="431" w:type="dxa"/>
            <w:shd w:val="clear" w:color="auto" w:fill="F2F2F2" w:themeFill="background1" w:themeFillShade="F2"/>
          </w:tcPr>
          <w:p w:rsidR="004E011D" w:rsidRDefault="004E011D" w:rsidP="004E011D">
            <w:pPr>
              <w:pStyle w:val="Standardrequired"/>
            </w:pPr>
            <w:r w:rsidRPr="00655DC0">
              <w:t>3</w:t>
            </w:r>
          </w:p>
        </w:tc>
        <w:tc>
          <w:tcPr>
            <w:tcW w:w="704" w:type="dxa"/>
            <w:tcBorders>
              <w:right w:val="single" w:sz="4" w:space="0" w:color="auto"/>
            </w:tcBorders>
          </w:tcPr>
          <w:p w:rsidR="004E011D" w:rsidRPr="00A4218C" w:rsidRDefault="004E011D" w:rsidP="008F5E82"/>
        </w:tc>
      </w:tr>
      <w:tr w:rsidR="0039633B" w:rsidRPr="00A4218C" w:rsidTr="008F5E82">
        <w:trPr>
          <w:trHeight w:val="227"/>
        </w:trPr>
        <w:tc>
          <w:tcPr>
            <w:tcW w:w="725" w:type="dxa"/>
            <w:tcBorders>
              <w:bottom w:val="single" w:sz="4" w:space="0" w:color="auto"/>
            </w:tcBorders>
          </w:tcPr>
          <w:p w:rsidR="0039633B" w:rsidRPr="00A4218C" w:rsidRDefault="0039633B" w:rsidP="008F5E82">
            <w:pPr>
              <w:pStyle w:val="List-element"/>
            </w:pPr>
          </w:p>
        </w:tc>
        <w:tc>
          <w:tcPr>
            <w:tcW w:w="8347" w:type="dxa"/>
          </w:tcPr>
          <w:p w:rsidR="0039633B" w:rsidRPr="00CD0BDB" w:rsidRDefault="0039633B" w:rsidP="008F5E82">
            <w:pPr>
              <w:pStyle w:val="Performancecriteriatext"/>
            </w:pPr>
            <w:r w:rsidRPr="00CD0BDB">
              <w:t>operates manual propeller pitch control in flight within the limitations and conditions specified in A</w:t>
            </w:r>
            <w:r>
              <w:t>FM and POH and:</w:t>
            </w:r>
          </w:p>
        </w:tc>
        <w:tc>
          <w:tcPr>
            <w:tcW w:w="431" w:type="dxa"/>
            <w:shd w:val="clear" w:color="auto" w:fill="F2F2F2" w:themeFill="background1" w:themeFillShade="F2"/>
          </w:tcPr>
          <w:p w:rsidR="0039633B" w:rsidRPr="00A4218C" w:rsidRDefault="0039633B" w:rsidP="008F5E82"/>
        </w:tc>
        <w:tc>
          <w:tcPr>
            <w:tcW w:w="704" w:type="dxa"/>
            <w:tcBorders>
              <w:right w:val="single" w:sz="4" w:space="0" w:color="auto"/>
            </w:tcBorders>
            <w:shd w:val="clear" w:color="auto" w:fill="F2F2F2" w:themeFill="background1" w:themeFillShade="F2"/>
          </w:tcPr>
          <w:p w:rsidR="0039633B" w:rsidRPr="00A4218C" w:rsidRDefault="0039633B"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Pr="00CD0BDB" w:rsidRDefault="004E011D" w:rsidP="00FA0378">
            <w:pPr>
              <w:pStyle w:val="List-subelement"/>
            </w:pPr>
            <w:r>
              <w:t>sets RPM as required</w:t>
            </w:r>
          </w:p>
        </w:tc>
        <w:tc>
          <w:tcPr>
            <w:tcW w:w="431" w:type="dxa"/>
            <w:shd w:val="clear" w:color="auto" w:fill="F2F2F2" w:themeFill="background1" w:themeFillShade="F2"/>
          </w:tcPr>
          <w:p w:rsidR="004E011D" w:rsidRDefault="004E011D" w:rsidP="004E011D">
            <w:pPr>
              <w:pStyle w:val="Standardrequired"/>
            </w:pPr>
            <w:r w:rsidRPr="00710737">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Pr="00CD0BDB" w:rsidRDefault="004E011D" w:rsidP="002A350A">
            <w:pPr>
              <w:pStyle w:val="List-subelement"/>
            </w:pPr>
            <w:r w:rsidRPr="00CD0BDB">
              <w:t xml:space="preserve">monitors RPM </w:t>
            </w:r>
            <w:r>
              <w:t>remains within specified limits</w:t>
            </w:r>
          </w:p>
        </w:tc>
        <w:tc>
          <w:tcPr>
            <w:tcW w:w="431" w:type="dxa"/>
            <w:shd w:val="clear" w:color="auto" w:fill="F2F2F2" w:themeFill="background1" w:themeFillShade="F2"/>
          </w:tcPr>
          <w:p w:rsidR="004E011D" w:rsidRDefault="004E011D" w:rsidP="004E011D">
            <w:pPr>
              <w:pStyle w:val="Standardrequired"/>
            </w:pPr>
            <w:r w:rsidRPr="00710737">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tc>
        <w:tc>
          <w:tcPr>
            <w:tcW w:w="8347" w:type="dxa"/>
          </w:tcPr>
          <w:p w:rsidR="004E011D" w:rsidRDefault="004E011D" w:rsidP="009E674F">
            <w:pPr>
              <w:pStyle w:val="List-subelement"/>
              <w:numPr>
                <w:ilvl w:val="2"/>
                <w:numId w:val="44"/>
              </w:numPr>
            </w:pPr>
            <w:r w:rsidRPr="00CD0BDB">
              <w:t>avoids oil congelation in cold weather operations by cycling engine RPM</w:t>
            </w:r>
          </w:p>
        </w:tc>
        <w:tc>
          <w:tcPr>
            <w:tcW w:w="431" w:type="dxa"/>
            <w:shd w:val="clear" w:color="auto" w:fill="F2F2F2" w:themeFill="background1" w:themeFillShade="F2"/>
          </w:tcPr>
          <w:p w:rsidR="004E011D" w:rsidRDefault="004E011D" w:rsidP="004E011D">
            <w:pPr>
              <w:pStyle w:val="Standardrequired"/>
            </w:pPr>
            <w:r w:rsidRPr="00710737">
              <w:t>3</w:t>
            </w:r>
          </w:p>
        </w:tc>
        <w:tc>
          <w:tcPr>
            <w:tcW w:w="704" w:type="dxa"/>
            <w:tcBorders>
              <w:right w:val="single" w:sz="4" w:space="0" w:color="auto"/>
            </w:tcBorders>
          </w:tcPr>
          <w:p w:rsidR="004E011D" w:rsidRPr="00A4218C" w:rsidRDefault="004E011D" w:rsidP="008F5E82"/>
        </w:tc>
      </w:tr>
      <w:tr w:rsidR="00F839BC" w:rsidRPr="006E6B86" w:rsidTr="008F5E82">
        <w:trPr>
          <w:trHeight w:val="227"/>
        </w:trPr>
        <w:tc>
          <w:tcPr>
            <w:tcW w:w="725" w:type="dxa"/>
            <w:tcBorders>
              <w:right w:val="nil"/>
            </w:tcBorders>
          </w:tcPr>
          <w:p w:rsidR="00F839BC" w:rsidRPr="00F57D90" w:rsidRDefault="00F839BC" w:rsidP="008F5E82">
            <w:pPr>
              <w:pStyle w:val="Elementcode"/>
            </w:pPr>
            <w:r w:rsidRPr="002F34FF">
              <w:t>DFE3.</w:t>
            </w:r>
            <w:r>
              <w:t>3</w:t>
            </w:r>
          </w:p>
        </w:tc>
        <w:tc>
          <w:tcPr>
            <w:tcW w:w="8347" w:type="dxa"/>
            <w:tcBorders>
              <w:left w:val="nil"/>
            </w:tcBorders>
          </w:tcPr>
          <w:p w:rsidR="00F839BC" w:rsidRPr="00F57D90" w:rsidRDefault="00F839BC" w:rsidP="008F5E82">
            <w:pPr>
              <w:pStyle w:val="Heading3"/>
              <w:outlineLvl w:val="2"/>
            </w:pPr>
            <w:r w:rsidRPr="00444A40">
              <w:t>Manage abnormal and emergency procedures for a manual propeller pitch control</w:t>
            </w:r>
          </w:p>
        </w:tc>
        <w:tc>
          <w:tcPr>
            <w:tcW w:w="431" w:type="dxa"/>
            <w:shd w:val="clear" w:color="auto" w:fill="F2F2F2" w:themeFill="background1" w:themeFillShade="F2"/>
          </w:tcPr>
          <w:p w:rsidR="00F839BC" w:rsidRPr="006E6B86" w:rsidRDefault="00F839BC" w:rsidP="008F5E82">
            <w:pPr>
              <w:pStyle w:val="Standardrequired"/>
            </w:pPr>
          </w:p>
        </w:tc>
        <w:tc>
          <w:tcPr>
            <w:tcW w:w="704" w:type="dxa"/>
            <w:tcBorders>
              <w:right w:val="single" w:sz="4" w:space="0" w:color="auto"/>
            </w:tcBorders>
            <w:shd w:val="clear" w:color="auto" w:fill="F2F2F2" w:themeFill="background1" w:themeFillShade="F2"/>
          </w:tcPr>
          <w:p w:rsidR="00F839BC" w:rsidRPr="006E6B86" w:rsidRDefault="00F839BC"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pPr>
              <w:pStyle w:val="List-element"/>
              <w:numPr>
                <w:ilvl w:val="1"/>
                <w:numId w:val="22"/>
              </w:numPr>
            </w:pPr>
          </w:p>
        </w:tc>
        <w:tc>
          <w:tcPr>
            <w:tcW w:w="8347" w:type="dxa"/>
          </w:tcPr>
          <w:p w:rsidR="004E011D" w:rsidRPr="00A64245" w:rsidRDefault="004E011D" w:rsidP="008F5E82">
            <w:pPr>
              <w:pStyle w:val="Performancecriteriatext"/>
            </w:pPr>
            <w:r w:rsidRPr="00A64245">
              <w:t>identifies abnormal or emergency operations of manual</w:t>
            </w:r>
            <w:r>
              <w:t xml:space="preserve"> propeller pitch control or CSU</w:t>
            </w:r>
          </w:p>
        </w:tc>
        <w:tc>
          <w:tcPr>
            <w:tcW w:w="431" w:type="dxa"/>
            <w:shd w:val="clear" w:color="auto" w:fill="F2F2F2" w:themeFill="background1" w:themeFillShade="F2"/>
          </w:tcPr>
          <w:p w:rsidR="004E011D" w:rsidRDefault="004E011D" w:rsidP="004E011D">
            <w:pPr>
              <w:pStyle w:val="Standardrequired"/>
            </w:pPr>
            <w:r w:rsidRPr="00C360C5">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pPr>
              <w:pStyle w:val="List-element"/>
            </w:pPr>
          </w:p>
        </w:tc>
        <w:tc>
          <w:tcPr>
            <w:tcW w:w="8347" w:type="dxa"/>
          </w:tcPr>
          <w:p w:rsidR="004E011D" w:rsidRPr="00A64245" w:rsidRDefault="004E011D" w:rsidP="008F5E82">
            <w:pPr>
              <w:pStyle w:val="Performancecriteriatext"/>
            </w:pPr>
            <w:r>
              <w:t>maintains control of engine RPM</w:t>
            </w:r>
          </w:p>
        </w:tc>
        <w:tc>
          <w:tcPr>
            <w:tcW w:w="431" w:type="dxa"/>
            <w:shd w:val="clear" w:color="auto" w:fill="F2F2F2" w:themeFill="background1" w:themeFillShade="F2"/>
          </w:tcPr>
          <w:p w:rsidR="004E011D" w:rsidRDefault="004E011D" w:rsidP="004E011D">
            <w:pPr>
              <w:pStyle w:val="Standardrequired"/>
            </w:pPr>
            <w:r w:rsidRPr="00C360C5">
              <w:t>3</w:t>
            </w:r>
          </w:p>
        </w:tc>
        <w:tc>
          <w:tcPr>
            <w:tcW w:w="704" w:type="dxa"/>
            <w:tcBorders>
              <w:right w:val="single" w:sz="4" w:space="0" w:color="auto"/>
            </w:tcBorders>
          </w:tcPr>
          <w:p w:rsidR="004E011D" w:rsidRPr="00A4218C" w:rsidRDefault="004E011D" w:rsidP="008F5E82"/>
        </w:tc>
      </w:tr>
      <w:tr w:rsidR="004E011D" w:rsidRPr="00A4218C" w:rsidTr="008F5E82">
        <w:trPr>
          <w:trHeight w:val="227"/>
        </w:trPr>
        <w:tc>
          <w:tcPr>
            <w:tcW w:w="725" w:type="dxa"/>
            <w:tcBorders>
              <w:bottom w:val="single" w:sz="4" w:space="0" w:color="auto"/>
            </w:tcBorders>
          </w:tcPr>
          <w:p w:rsidR="004E011D" w:rsidRPr="00A4218C" w:rsidRDefault="004E011D" w:rsidP="008F5E82">
            <w:pPr>
              <w:pStyle w:val="List-element"/>
            </w:pPr>
          </w:p>
        </w:tc>
        <w:tc>
          <w:tcPr>
            <w:tcW w:w="8347" w:type="dxa"/>
          </w:tcPr>
          <w:p w:rsidR="004E011D" w:rsidRPr="00A64245" w:rsidRDefault="004E011D" w:rsidP="008F5E82">
            <w:pPr>
              <w:pStyle w:val="Performancecriteriatext"/>
            </w:pPr>
            <w:r w:rsidRPr="00A64245">
              <w:t>performs appropriate abnormal or emergency procedures</w:t>
            </w:r>
          </w:p>
        </w:tc>
        <w:tc>
          <w:tcPr>
            <w:tcW w:w="431" w:type="dxa"/>
            <w:shd w:val="clear" w:color="auto" w:fill="F2F2F2" w:themeFill="background1" w:themeFillShade="F2"/>
          </w:tcPr>
          <w:p w:rsidR="004E011D" w:rsidRDefault="004E011D" w:rsidP="004E011D">
            <w:pPr>
              <w:pStyle w:val="Standardrequired"/>
            </w:pPr>
            <w:r w:rsidRPr="00C360C5">
              <w:t>3</w:t>
            </w:r>
          </w:p>
        </w:tc>
        <w:tc>
          <w:tcPr>
            <w:tcW w:w="704" w:type="dxa"/>
            <w:tcBorders>
              <w:right w:val="single" w:sz="4" w:space="0" w:color="auto"/>
            </w:tcBorders>
          </w:tcPr>
          <w:p w:rsidR="004E011D" w:rsidRPr="00A4218C" w:rsidRDefault="004E011D" w:rsidP="008F5E82"/>
        </w:tc>
      </w:tr>
      <w:tr w:rsidR="00B213C6" w:rsidRPr="006E6B86" w:rsidTr="008F5E82">
        <w:trPr>
          <w:trHeight w:val="227"/>
        </w:trPr>
        <w:tc>
          <w:tcPr>
            <w:tcW w:w="725" w:type="dxa"/>
            <w:tcBorders>
              <w:right w:val="nil"/>
            </w:tcBorders>
          </w:tcPr>
          <w:p w:rsidR="00B213C6" w:rsidRPr="005316CD" w:rsidRDefault="00B213C6" w:rsidP="008F5E82">
            <w:pPr>
              <w:pStyle w:val="Elementcode"/>
            </w:pPr>
            <w:r w:rsidRPr="00F57D90">
              <w:t>DFE2.1</w:t>
            </w:r>
          </w:p>
        </w:tc>
        <w:tc>
          <w:tcPr>
            <w:tcW w:w="8347" w:type="dxa"/>
            <w:tcBorders>
              <w:left w:val="nil"/>
            </w:tcBorders>
          </w:tcPr>
          <w:p w:rsidR="00B213C6" w:rsidRPr="000A3240" w:rsidRDefault="00B213C6" w:rsidP="008F5E82">
            <w:pPr>
              <w:pStyle w:val="Heading3"/>
              <w:outlineLvl w:val="2"/>
              <w:rPr>
                <w:rStyle w:val="Strong"/>
              </w:rPr>
            </w:pPr>
            <w:r w:rsidRPr="00F57D90">
              <w:t>Retractable undercarriage in normal flight</w:t>
            </w:r>
          </w:p>
        </w:tc>
        <w:tc>
          <w:tcPr>
            <w:tcW w:w="431" w:type="dxa"/>
            <w:shd w:val="clear" w:color="auto" w:fill="F2F2F2" w:themeFill="background1" w:themeFillShade="F2"/>
          </w:tcPr>
          <w:p w:rsidR="00B213C6" w:rsidRPr="006E6B86" w:rsidRDefault="00B213C6" w:rsidP="008F5E82">
            <w:pPr>
              <w:pStyle w:val="Standardrequired"/>
            </w:pPr>
          </w:p>
        </w:tc>
        <w:tc>
          <w:tcPr>
            <w:tcW w:w="704" w:type="dxa"/>
            <w:tcBorders>
              <w:right w:val="single" w:sz="4" w:space="0" w:color="auto"/>
            </w:tcBorders>
            <w:shd w:val="clear" w:color="auto" w:fill="F2F2F2" w:themeFill="background1" w:themeFillShade="F2"/>
          </w:tcPr>
          <w:p w:rsidR="00B213C6" w:rsidRPr="006E6B86" w:rsidRDefault="00B213C6" w:rsidP="008F5E82"/>
        </w:tc>
      </w:tr>
      <w:tr w:rsidR="00874D04" w:rsidRPr="00C05437" w:rsidTr="008F5E82">
        <w:trPr>
          <w:trHeight w:val="227"/>
        </w:trPr>
        <w:tc>
          <w:tcPr>
            <w:tcW w:w="725" w:type="dxa"/>
          </w:tcPr>
          <w:p w:rsidR="00874D04" w:rsidRPr="00A4218C" w:rsidRDefault="00874D04" w:rsidP="008F5E82">
            <w:pPr>
              <w:pStyle w:val="List-element"/>
              <w:numPr>
                <w:ilvl w:val="1"/>
                <w:numId w:val="21"/>
              </w:numPr>
            </w:pPr>
          </w:p>
        </w:tc>
        <w:tc>
          <w:tcPr>
            <w:tcW w:w="8347" w:type="dxa"/>
          </w:tcPr>
          <w:p w:rsidR="00874D04" w:rsidRPr="00E81569" w:rsidRDefault="00874D04" w:rsidP="008F5E82">
            <w:pPr>
              <w:pStyle w:val="Performancecriteriatext"/>
            </w:pPr>
            <w:r w:rsidRPr="00E81569">
              <w:t>retract undercarriage</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establish a positive rate of climb before selecting undercarriage up</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identify undercarriage selector and select undercarriage up</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confirm undercarriage is in transit</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confirm undercarriage is in the retracted and locked position by reference to undercarriage position indicators</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comply with undercarriage speed limitations (VLO)</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lower undercarriage</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comply with undercarriage lowering speed limits (VLE)</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identify undercarriage selector and select undercarriage down</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Pr="00E81569" w:rsidRDefault="00874D04" w:rsidP="008F5E82">
            <w:pPr>
              <w:pStyle w:val="Performancecriteriatext"/>
            </w:pPr>
            <w:r w:rsidRPr="00E81569">
              <w:t>confirm undercarriage is in transit</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Borders>
              <w:bottom w:val="single" w:sz="4" w:space="0" w:color="auto"/>
            </w:tcBorders>
          </w:tcPr>
          <w:p w:rsidR="00874D04" w:rsidRPr="00A4218C" w:rsidRDefault="00874D04" w:rsidP="008F5E82">
            <w:pPr>
              <w:pStyle w:val="List-element"/>
            </w:pPr>
          </w:p>
        </w:tc>
        <w:tc>
          <w:tcPr>
            <w:tcW w:w="8347" w:type="dxa"/>
          </w:tcPr>
          <w:p w:rsidR="00874D04" w:rsidRDefault="00874D04" w:rsidP="008F5E82">
            <w:pPr>
              <w:pStyle w:val="Performancecriteriatext"/>
            </w:pPr>
            <w:r w:rsidRPr="00E81569">
              <w:t>confirm undercarriage is in the lowered and locked position by reference to undercarriage position indicators</w:t>
            </w:r>
          </w:p>
        </w:tc>
        <w:tc>
          <w:tcPr>
            <w:tcW w:w="431" w:type="dxa"/>
            <w:shd w:val="clear" w:color="auto" w:fill="F2F2F2" w:themeFill="background1" w:themeFillShade="F2"/>
          </w:tcPr>
          <w:p w:rsidR="00874D04" w:rsidRDefault="00874D04" w:rsidP="00874D04">
            <w:pPr>
              <w:pStyle w:val="Standardrequired"/>
            </w:pPr>
            <w:r w:rsidRPr="004835DE">
              <w:t>3</w:t>
            </w:r>
          </w:p>
        </w:tc>
        <w:tc>
          <w:tcPr>
            <w:tcW w:w="704" w:type="dxa"/>
            <w:tcBorders>
              <w:right w:val="single" w:sz="4" w:space="0" w:color="auto"/>
            </w:tcBorders>
          </w:tcPr>
          <w:p w:rsidR="00874D04" w:rsidRPr="00C05437" w:rsidRDefault="00874D04" w:rsidP="008F5E82">
            <w:pPr>
              <w:rPr>
                <w:sz w:val="16"/>
                <w:szCs w:val="16"/>
              </w:rPr>
            </w:pPr>
          </w:p>
        </w:tc>
      </w:tr>
      <w:tr w:rsidR="00B213C6" w:rsidRPr="006E6B86" w:rsidTr="008F5E82">
        <w:trPr>
          <w:trHeight w:val="227"/>
        </w:trPr>
        <w:tc>
          <w:tcPr>
            <w:tcW w:w="725" w:type="dxa"/>
            <w:tcBorders>
              <w:right w:val="nil"/>
            </w:tcBorders>
          </w:tcPr>
          <w:p w:rsidR="00B213C6" w:rsidRPr="005316CD" w:rsidRDefault="00B213C6" w:rsidP="008F5E82">
            <w:pPr>
              <w:pStyle w:val="Elementcode"/>
            </w:pPr>
            <w:r w:rsidRPr="00A4218C">
              <w:t>DFE2.2</w:t>
            </w:r>
          </w:p>
        </w:tc>
        <w:tc>
          <w:tcPr>
            <w:tcW w:w="8347" w:type="dxa"/>
            <w:tcBorders>
              <w:left w:val="nil"/>
            </w:tcBorders>
          </w:tcPr>
          <w:p w:rsidR="00B213C6" w:rsidRPr="00D8789A" w:rsidRDefault="00B213C6" w:rsidP="008F5E82">
            <w:pPr>
              <w:pStyle w:val="Heading3"/>
              <w:outlineLvl w:val="2"/>
            </w:pPr>
            <w:r w:rsidRPr="00A4218C">
              <w:t>Manage abnormal and emergency procedures applicable to retractable undercarriage</w:t>
            </w:r>
          </w:p>
        </w:tc>
        <w:tc>
          <w:tcPr>
            <w:tcW w:w="431" w:type="dxa"/>
            <w:shd w:val="clear" w:color="auto" w:fill="F2F2F2" w:themeFill="background1" w:themeFillShade="F2"/>
          </w:tcPr>
          <w:p w:rsidR="00B213C6" w:rsidRPr="006E6B86" w:rsidRDefault="00B213C6" w:rsidP="008F5E82">
            <w:pPr>
              <w:pStyle w:val="Standardrequired"/>
            </w:pPr>
          </w:p>
        </w:tc>
        <w:tc>
          <w:tcPr>
            <w:tcW w:w="704" w:type="dxa"/>
            <w:tcBorders>
              <w:right w:val="single" w:sz="4" w:space="0" w:color="auto"/>
            </w:tcBorders>
            <w:shd w:val="clear" w:color="auto" w:fill="F2F2F2" w:themeFill="background1" w:themeFillShade="F2"/>
          </w:tcPr>
          <w:p w:rsidR="00B213C6" w:rsidRPr="006E6B86" w:rsidRDefault="00B213C6" w:rsidP="008F5E82"/>
        </w:tc>
      </w:tr>
      <w:tr w:rsidR="00874D04" w:rsidRPr="00C05437" w:rsidTr="008F5E82">
        <w:trPr>
          <w:trHeight w:val="227"/>
        </w:trPr>
        <w:tc>
          <w:tcPr>
            <w:tcW w:w="725" w:type="dxa"/>
          </w:tcPr>
          <w:p w:rsidR="00874D04" w:rsidRPr="00A4218C" w:rsidRDefault="00874D04" w:rsidP="008F5E82">
            <w:pPr>
              <w:pStyle w:val="List-element"/>
              <w:numPr>
                <w:ilvl w:val="1"/>
                <w:numId w:val="23"/>
              </w:numPr>
            </w:pPr>
          </w:p>
        </w:tc>
        <w:tc>
          <w:tcPr>
            <w:tcW w:w="8347" w:type="dxa"/>
          </w:tcPr>
          <w:p w:rsidR="00874D04" w:rsidRPr="00A067E8" w:rsidRDefault="00874D04" w:rsidP="008F5E82">
            <w:pPr>
              <w:pStyle w:val="Performancecriteriatext"/>
            </w:pPr>
            <w:r w:rsidRPr="00A067E8">
              <w:t>identify abnormal operation of undercarriage</w:t>
            </w:r>
          </w:p>
        </w:tc>
        <w:tc>
          <w:tcPr>
            <w:tcW w:w="431" w:type="dxa"/>
            <w:shd w:val="clear" w:color="auto" w:fill="F2F2F2" w:themeFill="background1" w:themeFillShade="F2"/>
          </w:tcPr>
          <w:p w:rsidR="00874D04" w:rsidRDefault="00874D04" w:rsidP="00874D04">
            <w:pPr>
              <w:pStyle w:val="Standardrequired"/>
            </w:pPr>
            <w:r w:rsidRPr="00476CA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8F5E82">
        <w:trPr>
          <w:trHeight w:val="227"/>
        </w:trPr>
        <w:tc>
          <w:tcPr>
            <w:tcW w:w="725" w:type="dxa"/>
          </w:tcPr>
          <w:p w:rsidR="00874D04" w:rsidRPr="00A4218C" w:rsidRDefault="00874D04" w:rsidP="008F5E82">
            <w:pPr>
              <w:pStyle w:val="List-element"/>
            </w:pPr>
          </w:p>
        </w:tc>
        <w:tc>
          <w:tcPr>
            <w:tcW w:w="8347" w:type="dxa"/>
          </w:tcPr>
          <w:p w:rsidR="00874D04" w:rsidRPr="00A067E8" w:rsidRDefault="00874D04" w:rsidP="008F5E82">
            <w:pPr>
              <w:pStyle w:val="Performancecriteriatext"/>
            </w:pPr>
            <w:r w:rsidRPr="00A067E8">
              <w:t>control aircraft</w:t>
            </w:r>
          </w:p>
        </w:tc>
        <w:tc>
          <w:tcPr>
            <w:tcW w:w="431" w:type="dxa"/>
            <w:shd w:val="clear" w:color="auto" w:fill="F2F2F2" w:themeFill="background1" w:themeFillShade="F2"/>
          </w:tcPr>
          <w:p w:rsidR="00874D04" w:rsidRDefault="00874D04" w:rsidP="00874D04">
            <w:pPr>
              <w:pStyle w:val="Standardrequired"/>
            </w:pPr>
            <w:r w:rsidRPr="00476CAE">
              <w:t>3</w:t>
            </w:r>
          </w:p>
        </w:tc>
        <w:tc>
          <w:tcPr>
            <w:tcW w:w="704" w:type="dxa"/>
            <w:tcBorders>
              <w:right w:val="single" w:sz="4" w:space="0" w:color="auto"/>
            </w:tcBorders>
          </w:tcPr>
          <w:p w:rsidR="00874D04" w:rsidRPr="00C05437" w:rsidRDefault="00874D04" w:rsidP="008F5E82">
            <w:pPr>
              <w:rPr>
                <w:sz w:val="16"/>
                <w:szCs w:val="16"/>
              </w:rPr>
            </w:pPr>
          </w:p>
        </w:tc>
      </w:tr>
      <w:tr w:rsidR="00874D04" w:rsidRPr="00C05437" w:rsidTr="003015BB">
        <w:trPr>
          <w:trHeight w:val="227"/>
        </w:trPr>
        <w:tc>
          <w:tcPr>
            <w:tcW w:w="725" w:type="dxa"/>
            <w:tcBorders>
              <w:bottom w:val="single" w:sz="4" w:space="0" w:color="auto"/>
            </w:tcBorders>
          </w:tcPr>
          <w:p w:rsidR="00874D04" w:rsidRPr="00A4218C" w:rsidRDefault="00874D04" w:rsidP="008F5E82">
            <w:pPr>
              <w:pStyle w:val="List-element"/>
            </w:pPr>
          </w:p>
        </w:tc>
        <w:tc>
          <w:tcPr>
            <w:tcW w:w="8347" w:type="dxa"/>
            <w:tcBorders>
              <w:bottom w:val="single" w:sz="4" w:space="0" w:color="auto"/>
            </w:tcBorders>
          </w:tcPr>
          <w:p w:rsidR="00874D04" w:rsidRDefault="00874D04" w:rsidP="008F5E82">
            <w:pPr>
              <w:pStyle w:val="Performancecriteriatext"/>
            </w:pPr>
            <w:r w:rsidRPr="00A067E8">
              <w:t>manage abnormal or emergency operation of undercarriage to achieve a safe flight outcome</w:t>
            </w:r>
          </w:p>
        </w:tc>
        <w:tc>
          <w:tcPr>
            <w:tcW w:w="431" w:type="dxa"/>
            <w:tcBorders>
              <w:bottom w:val="single" w:sz="4" w:space="0" w:color="auto"/>
            </w:tcBorders>
            <w:shd w:val="clear" w:color="auto" w:fill="F2F2F2" w:themeFill="background1" w:themeFillShade="F2"/>
          </w:tcPr>
          <w:p w:rsidR="00874D04" w:rsidRDefault="00874D04" w:rsidP="00874D04">
            <w:pPr>
              <w:pStyle w:val="Standardrequired"/>
            </w:pPr>
            <w:r w:rsidRPr="00476CAE">
              <w:t>3</w:t>
            </w:r>
          </w:p>
        </w:tc>
        <w:tc>
          <w:tcPr>
            <w:tcW w:w="704" w:type="dxa"/>
            <w:tcBorders>
              <w:bottom w:val="single" w:sz="4" w:space="0" w:color="auto"/>
              <w:right w:val="single" w:sz="4" w:space="0" w:color="auto"/>
            </w:tcBorders>
          </w:tcPr>
          <w:p w:rsidR="00874D04" w:rsidRPr="00C05437" w:rsidRDefault="00874D04" w:rsidP="008F5E82">
            <w:pPr>
              <w:rPr>
                <w:sz w:val="16"/>
                <w:szCs w:val="16"/>
              </w:rPr>
            </w:pPr>
          </w:p>
        </w:tc>
      </w:tr>
      <w:tr w:rsidR="00740A16" w:rsidRPr="004C47EC" w:rsidTr="003015BB">
        <w:trPr>
          <w:trHeight w:val="227"/>
        </w:trPr>
        <w:tc>
          <w:tcPr>
            <w:tcW w:w="10207" w:type="dxa"/>
            <w:gridSpan w:val="4"/>
            <w:tcBorders>
              <w:top w:val="single" w:sz="4" w:space="0" w:color="auto"/>
              <w:right w:val="single" w:sz="4" w:space="0" w:color="auto"/>
            </w:tcBorders>
            <w:shd w:val="clear" w:color="auto" w:fill="F2F2F2" w:themeFill="background1" w:themeFillShade="F2"/>
          </w:tcPr>
          <w:p w:rsidR="00B84D8E" w:rsidRPr="00EE26AF" w:rsidRDefault="004A371C" w:rsidP="00EE26AF">
            <w:pPr>
              <w:pageBreakBefore/>
              <w:rPr>
                <w:b/>
              </w:rPr>
            </w:pPr>
            <w:r w:rsidRPr="004C47EC">
              <w:rPr>
                <w:b/>
              </w:rPr>
              <w:lastRenderedPageBreak/>
              <w:t xml:space="preserve">Aeroplane </w:t>
            </w:r>
            <w:r w:rsidR="00740A16" w:rsidRPr="004C47EC">
              <w:rPr>
                <w:b/>
              </w:rPr>
              <w:t xml:space="preserve">General </w:t>
            </w:r>
            <w:r w:rsidR="00516587" w:rsidRPr="004C47EC">
              <w:rPr>
                <w:b/>
              </w:rPr>
              <w:t>C</w:t>
            </w:r>
            <w:r w:rsidR="00740A16" w:rsidRPr="004C47EC">
              <w:rPr>
                <w:b/>
              </w:rPr>
              <w:t xml:space="preserve">ompetency </w:t>
            </w:r>
          </w:p>
        </w:tc>
      </w:tr>
      <w:tr w:rsidR="00891F9F" w:rsidRPr="006E6B86" w:rsidTr="00D9444D">
        <w:trPr>
          <w:trHeight w:val="227"/>
        </w:trPr>
        <w:tc>
          <w:tcPr>
            <w:tcW w:w="725" w:type="dxa"/>
            <w:tcBorders>
              <w:right w:val="single" w:sz="4" w:space="0" w:color="auto"/>
            </w:tcBorders>
          </w:tcPr>
          <w:p w:rsidR="00891F9F" w:rsidRPr="00A4218C" w:rsidRDefault="00891F9F" w:rsidP="002263D4">
            <w:pPr>
              <w:pStyle w:val="Elementcode"/>
            </w:pPr>
            <w:r>
              <w:t>C2.1</w:t>
            </w:r>
          </w:p>
        </w:tc>
        <w:tc>
          <w:tcPr>
            <w:tcW w:w="8347" w:type="dxa"/>
            <w:tcBorders>
              <w:left w:val="single" w:sz="4" w:space="0" w:color="auto"/>
            </w:tcBorders>
          </w:tcPr>
          <w:p w:rsidR="00891F9F" w:rsidRDefault="00891F9F" w:rsidP="002263D4">
            <w:pPr>
              <w:pStyle w:val="Heading3"/>
              <w:outlineLvl w:val="2"/>
            </w:pPr>
            <w:r w:rsidRPr="00BF347A">
              <w:t>Pre-flight actions and procedures</w:t>
            </w:r>
          </w:p>
          <w:p w:rsidR="004A7F37" w:rsidRPr="004A7F37" w:rsidRDefault="004A7F37" w:rsidP="004A7F37">
            <w:pPr>
              <w:pStyle w:val="Performancecriteriatext"/>
              <w:rPr>
                <w:i/>
                <w:lang w:eastAsia="en-US"/>
              </w:rPr>
            </w:pPr>
            <w:r>
              <w:rPr>
                <w:i/>
                <w:lang w:eastAsia="en-US"/>
              </w:rPr>
              <w:t xml:space="preserve">(including </w:t>
            </w:r>
            <w:r w:rsidR="009B3117">
              <w:rPr>
                <w:i/>
                <w:lang w:eastAsia="en-US"/>
              </w:rPr>
              <w:t xml:space="preserve">minimum equipment list, </w:t>
            </w:r>
            <w:r>
              <w:rPr>
                <w:i/>
                <w:lang w:eastAsia="en-US"/>
              </w:rPr>
              <w:t>w</w:t>
            </w:r>
            <w:r w:rsidRPr="004A7F37">
              <w:rPr>
                <w:i/>
                <w:lang w:eastAsia="en-US"/>
              </w:rPr>
              <w:t>eight &amp; balance calculations</w:t>
            </w:r>
            <w:r w:rsidR="00670CD0">
              <w:rPr>
                <w:i/>
                <w:lang w:eastAsia="en-US"/>
              </w:rPr>
              <w:t>, take-off and landing performance calculations</w:t>
            </w:r>
            <w:r>
              <w:rPr>
                <w:i/>
                <w:lang w:eastAsia="en-US"/>
              </w:rPr>
              <w:t>)</w:t>
            </w:r>
          </w:p>
        </w:tc>
        <w:tc>
          <w:tcPr>
            <w:tcW w:w="431" w:type="dxa"/>
            <w:shd w:val="clear" w:color="auto" w:fill="F2F2F2" w:themeFill="background1" w:themeFillShade="F2"/>
          </w:tcPr>
          <w:p w:rsidR="00891F9F" w:rsidRPr="006E6B86" w:rsidRDefault="009C7FBE" w:rsidP="002263D4">
            <w:pPr>
              <w:pStyle w:val="Standardrequired"/>
            </w:pPr>
            <w:r>
              <w:t>2</w:t>
            </w:r>
          </w:p>
        </w:tc>
        <w:tc>
          <w:tcPr>
            <w:tcW w:w="704" w:type="dxa"/>
            <w:tcBorders>
              <w:right w:val="single" w:sz="4" w:space="0" w:color="auto"/>
            </w:tcBorders>
            <w:shd w:val="clear" w:color="auto" w:fill="auto"/>
          </w:tcPr>
          <w:p w:rsidR="00891F9F" w:rsidRPr="006E6B86" w:rsidRDefault="00891F9F"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rsidRPr="007B59FE">
              <w:t>C4.1</w:t>
            </w:r>
          </w:p>
        </w:tc>
        <w:tc>
          <w:tcPr>
            <w:tcW w:w="8347" w:type="dxa"/>
            <w:tcBorders>
              <w:left w:val="single" w:sz="4" w:space="0" w:color="auto"/>
            </w:tcBorders>
          </w:tcPr>
          <w:p w:rsidR="009C7FBE" w:rsidRPr="00E636BF" w:rsidRDefault="009C7FBE" w:rsidP="002263D4">
            <w:pPr>
              <w:pStyle w:val="Heading3"/>
              <w:outlineLvl w:val="2"/>
            </w:pPr>
            <w:r w:rsidRPr="007B59FE">
              <w:t>Plan fuel requirements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A4218C" w:rsidRDefault="009C7FBE" w:rsidP="002263D4">
            <w:pPr>
              <w:pStyle w:val="Elementcode"/>
            </w:pPr>
            <w:r>
              <w:t>C2.2</w:t>
            </w:r>
          </w:p>
        </w:tc>
        <w:tc>
          <w:tcPr>
            <w:tcW w:w="8347" w:type="dxa"/>
            <w:tcBorders>
              <w:left w:val="single" w:sz="4" w:space="0" w:color="auto"/>
            </w:tcBorders>
          </w:tcPr>
          <w:p w:rsidR="009C7FBE" w:rsidRDefault="009C7FBE" w:rsidP="002263D4">
            <w:pPr>
              <w:pStyle w:val="Heading3"/>
              <w:outlineLvl w:val="2"/>
            </w:pPr>
            <w:r w:rsidRPr="00E636BF">
              <w:t>Perform pre-flight inspection</w:t>
            </w:r>
          </w:p>
          <w:p w:rsidR="009B3117" w:rsidRPr="009B3117" w:rsidRDefault="009B3117" w:rsidP="009B3117">
            <w:pPr>
              <w:pStyle w:val="Performancecriteriatext"/>
              <w:rPr>
                <w:i/>
                <w:lang w:eastAsia="en-US"/>
              </w:rPr>
            </w:pPr>
            <w:r>
              <w:rPr>
                <w:i/>
                <w:lang w:eastAsia="en-US"/>
              </w:rPr>
              <w:t>(</w:t>
            </w:r>
            <w:r w:rsidRPr="009B3117">
              <w:rPr>
                <w:i/>
                <w:lang w:eastAsia="en-US"/>
              </w:rPr>
              <w:t xml:space="preserve">including </w:t>
            </w:r>
            <w:r>
              <w:rPr>
                <w:i/>
                <w:lang w:eastAsia="en-US"/>
              </w:rPr>
              <w:t>retractable undercarriage pre-flight checks)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rsidRPr="000477C1">
              <w:t>C4.2</w:t>
            </w:r>
          </w:p>
        </w:tc>
        <w:tc>
          <w:tcPr>
            <w:tcW w:w="8347" w:type="dxa"/>
            <w:tcBorders>
              <w:left w:val="single" w:sz="4" w:space="0" w:color="auto"/>
            </w:tcBorders>
          </w:tcPr>
          <w:p w:rsidR="009C7FBE" w:rsidRPr="00FE782F" w:rsidRDefault="009C7FBE" w:rsidP="002263D4">
            <w:pPr>
              <w:pStyle w:val="Heading3"/>
              <w:outlineLvl w:val="2"/>
              <w:rPr>
                <w:b w:val="0"/>
              </w:rPr>
            </w:pPr>
            <w:r w:rsidRPr="000477C1">
              <w:t>Manage fuel system</w:t>
            </w:r>
            <w:r>
              <w:t xml:space="preserve"> </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t>C5</w:t>
            </w:r>
          </w:p>
        </w:tc>
        <w:tc>
          <w:tcPr>
            <w:tcW w:w="8347" w:type="dxa"/>
            <w:tcBorders>
              <w:left w:val="single" w:sz="4" w:space="0" w:color="auto"/>
            </w:tcBorders>
          </w:tcPr>
          <w:p w:rsidR="009C7FBE" w:rsidRDefault="009C7FBE" w:rsidP="002263D4">
            <w:pPr>
              <w:pStyle w:val="Heading3"/>
              <w:outlineLvl w:val="2"/>
            </w:pPr>
            <w:r>
              <w:t>Manage passengers and cargo</w:t>
            </w:r>
          </w:p>
          <w:p w:rsidR="00936378" w:rsidRPr="00936378" w:rsidRDefault="00936378" w:rsidP="00936378">
            <w:pPr>
              <w:rPr>
                <w:sz w:val="16"/>
                <w:szCs w:val="16"/>
                <w:lang w:eastAsia="en-US"/>
              </w:rPr>
            </w:pPr>
            <w:r w:rsidRPr="00936378">
              <w:rPr>
                <w:i/>
                <w:sz w:val="16"/>
                <w:szCs w:val="16"/>
                <w:lang w:eastAsia="en-US"/>
              </w:rPr>
              <w:t>(</w:t>
            </w:r>
            <w:proofErr w:type="gramStart"/>
            <w:r w:rsidRPr="00936378">
              <w:rPr>
                <w:i/>
                <w:sz w:val="16"/>
                <w:szCs w:val="16"/>
                <w:lang w:eastAsia="en-US"/>
              </w:rPr>
              <w:t>including</w:t>
            </w:r>
            <w:proofErr w:type="gramEnd"/>
            <w:r w:rsidRPr="00936378">
              <w:rPr>
                <w:i/>
                <w:sz w:val="16"/>
                <w:szCs w:val="16"/>
                <w:lang w:eastAsia="en-US"/>
              </w:rPr>
              <w:t xml:space="preserve"> </w:t>
            </w:r>
            <w:r>
              <w:rPr>
                <w:i/>
                <w:sz w:val="16"/>
                <w:szCs w:val="16"/>
                <w:lang w:eastAsia="en-US"/>
              </w:rPr>
              <w:t>pre-flight safety briefing, use of seat harnesses, escape hatches, exits and emergency equipment. Loading of cargo, distribution and limitations</w:t>
            </w:r>
            <w:r w:rsidRPr="00936378">
              <w:rPr>
                <w:i/>
                <w:sz w:val="16"/>
                <w:szCs w:val="16"/>
                <w:lang w:eastAsia="en-US"/>
              </w:rPr>
              <w: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rsidRPr="00034F8D">
              <w:t>A1.1</w:t>
            </w:r>
          </w:p>
        </w:tc>
        <w:tc>
          <w:tcPr>
            <w:tcW w:w="8347" w:type="dxa"/>
            <w:tcBorders>
              <w:left w:val="single" w:sz="4" w:space="0" w:color="auto"/>
            </w:tcBorders>
          </w:tcPr>
          <w:p w:rsidR="009C7FBE" w:rsidRPr="00E636BF" w:rsidRDefault="009C7FBE" w:rsidP="007045FE">
            <w:pPr>
              <w:pStyle w:val="Heading3"/>
              <w:outlineLvl w:val="2"/>
            </w:pPr>
            <w:r w:rsidRPr="00034F8D">
              <w:t>Start engine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rsidRPr="00823E1D">
              <w:t>A1.2</w:t>
            </w:r>
          </w:p>
        </w:tc>
        <w:tc>
          <w:tcPr>
            <w:tcW w:w="8347" w:type="dxa"/>
            <w:tcBorders>
              <w:left w:val="single" w:sz="4" w:space="0" w:color="auto"/>
            </w:tcBorders>
          </w:tcPr>
          <w:p w:rsidR="009C7FBE" w:rsidRPr="00E636BF" w:rsidRDefault="009C7FBE" w:rsidP="002263D4">
            <w:pPr>
              <w:pStyle w:val="Heading3"/>
              <w:outlineLvl w:val="2"/>
            </w:pPr>
            <w:r w:rsidRPr="00823E1D">
              <w:t>Taxi aeroplane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2F34FF" w:rsidRDefault="009C7FBE" w:rsidP="002263D4">
            <w:pPr>
              <w:pStyle w:val="Elementcode"/>
            </w:pPr>
            <w:r>
              <w:t>A2.1</w:t>
            </w:r>
          </w:p>
        </w:tc>
        <w:tc>
          <w:tcPr>
            <w:tcW w:w="8347" w:type="dxa"/>
            <w:tcBorders>
              <w:left w:val="single" w:sz="4" w:space="0" w:color="auto"/>
            </w:tcBorders>
          </w:tcPr>
          <w:p w:rsidR="009C7FBE" w:rsidRPr="002F34FF" w:rsidRDefault="009C7FBE" w:rsidP="002263D4">
            <w:pPr>
              <w:pStyle w:val="Heading3"/>
              <w:outlineLvl w:val="2"/>
            </w:pPr>
            <w:r>
              <w:t>Carry out pre take-off procedures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2F34FF" w:rsidRDefault="009C7FBE" w:rsidP="002263D4">
            <w:pPr>
              <w:pStyle w:val="Elementcode"/>
            </w:pPr>
            <w:r>
              <w:t>A2.2</w:t>
            </w:r>
          </w:p>
        </w:tc>
        <w:tc>
          <w:tcPr>
            <w:tcW w:w="8347" w:type="dxa"/>
            <w:tcBorders>
              <w:left w:val="single" w:sz="4" w:space="0" w:color="auto"/>
            </w:tcBorders>
          </w:tcPr>
          <w:p w:rsidR="009C7FBE" w:rsidRPr="002F34FF" w:rsidRDefault="009C7FBE" w:rsidP="002263D4">
            <w:pPr>
              <w:pStyle w:val="Heading3"/>
              <w:outlineLvl w:val="2"/>
            </w:pPr>
            <w:r w:rsidRPr="0058039A">
              <w:t>Take off aeroplane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2F34FF" w:rsidRDefault="009C7FBE" w:rsidP="002263D4">
            <w:pPr>
              <w:pStyle w:val="Elementcode"/>
            </w:pPr>
            <w:r>
              <w:t>A2.4</w:t>
            </w:r>
          </w:p>
        </w:tc>
        <w:tc>
          <w:tcPr>
            <w:tcW w:w="8347" w:type="dxa"/>
            <w:tcBorders>
              <w:left w:val="single" w:sz="4" w:space="0" w:color="auto"/>
            </w:tcBorders>
          </w:tcPr>
          <w:p w:rsidR="009C7FBE" w:rsidRPr="002F34FF" w:rsidRDefault="009C7FBE" w:rsidP="002263D4">
            <w:pPr>
              <w:pStyle w:val="Heading3"/>
              <w:outlineLvl w:val="2"/>
            </w:pPr>
            <w:r w:rsidRPr="006D1200">
              <w:t>Carry out after take-off procedures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2F34FF" w:rsidRDefault="009C7FBE" w:rsidP="002263D4">
            <w:pPr>
              <w:pStyle w:val="Elementcode"/>
            </w:pPr>
            <w:r>
              <w:t>A3.1</w:t>
            </w:r>
          </w:p>
        </w:tc>
        <w:tc>
          <w:tcPr>
            <w:tcW w:w="8347" w:type="dxa"/>
            <w:tcBorders>
              <w:left w:val="single" w:sz="4" w:space="0" w:color="auto"/>
            </w:tcBorders>
          </w:tcPr>
          <w:p w:rsidR="009C7FBE" w:rsidRDefault="009C7FBE" w:rsidP="002263D4">
            <w:pPr>
              <w:pStyle w:val="Heading3"/>
              <w:outlineLvl w:val="2"/>
            </w:pPr>
            <w:r>
              <w:t>Climb aeroplane</w:t>
            </w:r>
          </w:p>
          <w:p w:rsidR="00BE41FC" w:rsidRPr="00BE41FC" w:rsidRDefault="00BE41FC" w:rsidP="00BE41FC">
            <w:pPr>
              <w:rPr>
                <w:lang w:eastAsia="en-US"/>
              </w:rPr>
            </w:pPr>
            <w:r w:rsidRPr="00BE41FC">
              <w:rPr>
                <w:i/>
                <w:sz w:val="16"/>
                <w:szCs w:val="16"/>
                <w:lang w:eastAsia="en-US"/>
              </w:rPr>
              <w:t xml:space="preserve">(including </w:t>
            </w:r>
            <w:r>
              <w:rPr>
                <w:i/>
                <w:sz w:val="16"/>
                <w:szCs w:val="16"/>
                <w:lang w:eastAsia="en-US"/>
              </w:rPr>
              <w:t>best angle and best rate climb</w:t>
            </w:r>
            <w:r w:rsidRPr="00BE41FC">
              <w:rPr>
                <w:i/>
                <w:sz w:val="16"/>
                <w:szCs w:val="16"/>
                <w:lang w:eastAsia="en-US"/>
              </w:rPr>
              <w: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2F34FF" w:rsidRDefault="009C7FBE" w:rsidP="002263D4">
            <w:pPr>
              <w:pStyle w:val="Elementcode"/>
            </w:pPr>
            <w:r>
              <w:t>A3.2</w:t>
            </w:r>
          </w:p>
        </w:tc>
        <w:tc>
          <w:tcPr>
            <w:tcW w:w="8347" w:type="dxa"/>
            <w:tcBorders>
              <w:left w:val="single" w:sz="4" w:space="0" w:color="auto"/>
            </w:tcBorders>
          </w:tcPr>
          <w:p w:rsidR="009C7FBE" w:rsidRDefault="009C7FBE" w:rsidP="002263D4">
            <w:pPr>
              <w:pStyle w:val="Heading3"/>
              <w:outlineLvl w:val="2"/>
            </w:pPr>
            <w:r>
              <w:t>Maintain straight and level flight</w:t>
            </w:r>
          </w:p>
          <w:p w:rsidR="00E62407" w:rsidRPr="00E62407" w:rsidRDefault="00E62407" w:rsidP="00E62407">
            <w:pPr>
              <w:pStyle w:val="Performancecriteriatext"/>
              <w:rPr>
                <w:i/>
                <w:iCs/>
                <w:lang w:eastAsia="en-US"/>
              </w:rPr>
            </w:pPr>
            <w:r>
              <w:rPr>
                <w:i/>
                <w:iCs/>
                <w:lang w:eastAsia="en-US"/>
              </w:rPr>
              <w:t>(i</w:t>
            </w:r>
            <w:r w:rsidRPr="00E62407">
              <w:rPr>
                <w:i/>
                <w:iCs/>
                <w:lang w:eastAsia="en-US"/>
              </w:rPr>
              <w:t>ncluding at slow speed and during acceleration and deceleration</w:t>
            </w:r>
            <w:r>
              <w:rPr>
                <w:i/>
                <w:iCs/>
                <w:lang w:eastAsia="en-US"/>
              </w:rPr>
              <w: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034F8D" w:rsidRDefault="009C7FBE" w:rsidP="002263D4">
            <w:pPr>
              <w:pStyle w:val="Elementcode"/>
            </w:pPr>
            <w:r>
              <w:t>A3.4</w:t>
            </w:r>
          </w:p>
        </w:tc>
        <w:tc>
          <w:tcPr>
            <w:tcW w:w="8347" w:type="dxa"/>
            <w:tcBorders>
              <w:left w:val="single" w:sz="4" w:space="0" w:color="auto"/>
            </w:tcBorders>
          </w:tcPr>
          <w:p w:rsidR="009C7FBE" w:rsidRPr="00034F8D" w:rsidRDefault="009C7FBE" w:rsidP="002263D4">
            <w:pPr>
              <w:pStyle w:val="Heading3"/>
              <w:outlineLvl w:val="2"/>
            </w:pPr>
            <w:r>
              <w:t>Turn aeroplane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83071">
            <w:pPr>
              <w:pStyle w:val="Elementcode"/>
            </w:pPr>
            <w:r>
              <w:t>A5.1</w:t>
            </w:r>
          </w:p>
        </w:tc>
        <w:tc>
          <w:tcPr>
            <w:tcW w:w="8347" w:type="dxa"/>
            <w:tcBorders>
              <w:left w:val="single" w:sz="4" w:space="0" w:color="auto"/>
            </w:tcBorders>
          </w:tcPr>
          <w:p w:rsidR="009C7FBE" w:rsidRDefault="009C7FBE" w:rsidP="002263D4">
            <w:pPr>
              <w:pStyle w:val="Heading3"/>
              <w:outlineLvl w:val="2"/>
            </w:pPr>
            <w:r>
              <w:t>Enter and recover from stall</w:t>
            </w:r>
          </w:p>
          <w:p w:rsidR="00BE41FC" w:rsidRPr="00BE41FC" w:rsidRDefault="00BE41FC" w:rsidP="00BE41FC">
            <w:pPr>
              <w:rPr>
                <w:sz w:val="16"/>
                <w:szCs w:val="16"/>
                <w:lang w:eastAsia="en-US"/>
              </w:rPr>
            </w:pPr>
            <w:r w:rsidRPr="00BE41FC">
              <w:rPr>
                <w:i/>
                <w:sz w:val="16"/>
                <w:szCs w:val="16"/>
                <w:lang w:eastAsia="en-US"/>
              </w:rPr>
              <w:t>(including incipient stall, stall without power applied, turning and climbing stalls, approach configuration stalls)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1173DE">
            <w:pPr>
              <w:pStyle w:val="Elementcode"/>
            </w:pPr>
            <w:r>
              <w:t>A5.3</w:t>
            </w:r>
          </w:p>
        </w:tc>
        <w:tc>
          <w:tcPr>
            <w:tcW w:w="8347" w:type="dxa"/>
            <w:tcBorders>
              <w:left w:val="single" w:sz="4" w:space="0" w:color="auto"/>
            </w:tcBorders>
          </w:tcPr>
          <w:p w:rsidR="009C7FBE" w:rsidRPr="00946041" w:rsidRDefault="009C7FBE" w:rsidP="002263D4">
            <w:pPr>
              <w:pStyle w:val="Heading3"/>
              <w:outlineLvl w:val="2"/>
            </w:pPr>
            <w:r>
              <w:t>Turn aeroplane steeply</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1E65CC">
            <w:pPr>
              <w:pStyle w:val="Elementcode"/>
            </w:pPr>
            <w:r>
              <w:t>A6.3</w:t>
            </w:r>
          </w:p>
        </w:tc>
        <w:tc>
          <w:tcPr>
            <w:tcW w:w="8347" w:type="dxa"/>
            <w:tcBorders>
              <w:left w:val="single" w:sz="4" w:space="0" w:color="auto"/>
            </w:tcBorders>
          </w:tcPr>
          <w:p w:rsidR="009C7FBE" w:rsidRDefault="009C7FBE" w:rsidP="002263D4">
            <w:pPr>
              <w:pStyle w:val="Heading3"/>
              <w:outlineLvl w:val="2"/>
              <w:rPr>
                <w:sz w:val="16"/>
                <w:szCs w:val="16"/>
              </w:rPr>
            </w:pPr>
            <w:r w:rsidRPr="001A1D3B">
              <w:t xml:space="preserve">Perform forced landing </w:t>
            </w:r>
            <w:r w:rsidRPr="0002533C">
              <w:rPr>
                <w:sz w:val="16"/>
                <w:szCs w:val="16"/>
              </w:rPr>
              <w:t>(simulated)</w:t>
            </w:r>
          </w:p>
          <w:p w:rsidR="00D3089B" w:rsidRPr="00D3089B" w:rsidRDefault="00D3089B" w:rsidP="00D3089B">
            <w:pPr>
              <w:rPr>
                <w:sz w:val="16"/>
                <w:szCs w:val="16"/>
                <w:lang w:eastAsia="en-US"/>
              </w:rPr>
            </w:pPr>
            <w:r w:rsidRPr="00D3089B">
              <w:rPr>
                <w:i/>
                <w:sz w:val="16"/>
                <w:szCs w:val="16"/>
                <w:lang w:eastAsia="en-US"/>
              </w:rPr>
              <w:t>(</w:t>
            </w:r>
            <w:r>
              <w:rPr>
                <w:i/>
                <w:sz w:val="16"/>
                <w:szCs w:val="16"/>
                <w:lang w:eastAsia="en-US"/>
              </w:rPr>
              <w:t>simulated complete engine failure</w:t>
            </w:r>
            <w:r w:rsidRPr="00D3089B">
              <w:rPr>
                <w:i/>
                <w:sz w:val="16"/>
                <w:szCs w:val="16"/>
                <w:lang w:eastAsia="en-US"/>
              </w:rPr>
              <w: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034F8D" w:rsidRDefault="009C7FBE" w:rsidP="002263D4">
            <w:pPr>
              <w:pStyle w:val="Elementcode"/>
            </w:pPr>
            <w:r>
              <w:t>A3.3</w:t>
            </w:r>
          </w:p>
        </w:tc>
        <w:tc>
          <w:tcPr>
            <w:tcW w:w="8347" w:type="dxa"/>
            <w:tcBorders>
              <w:left w:val="single" w:sz="4" w:space="0" w:color="auto"/>
            </w:tcBorders>
          </w:tcPr>
          <w:p w:rsidR="009C7FBE" w:rsidRDefault="009C7FBE" w:rsidP="002263D4">
            <w:pPr>
              <w:pStyle w:val="Heading3"/>
              <w:outlineLvl w:val="2"/>
            </w:pPr>
            <w:r>
              <w:t>Descend aeroplane</w:t>
            </w:r>
          </w:p>
          <w:p w:rsidR="00436BB7" w:rsidRPr="00436BB7" w:rsidRDefault="00436BB7" w:rsidP="00436BB7">
            <w:pPr>
              <w:rPr>
                <w:sz w:val="16"/>
                <w:szCs w:val="16"/>
                <w:lang w:eastAsia="en-US"/>
              </w:rPr>
            </w:pPr>
            <w:r w:rsidRPr="00436BB7">
              <w:rPr>
                <w:i/>
                <w:sz w:val="16"/>
                <w:szCs w:val="16"/>
                <w:lang w:eastAsia="en-US"/>
              </w:rPr>
              <w:t xml:space="preserve">(including </w:t>
            </w:r>
            <w:r>
              <w:rPr>
                <w:i/>
                <w:sz w:val="16"/>
                <w:szCs w:val="16"/>
                <w:lang w:eastAsia="en-US"/>
              </w:rPr>
              <w:t>glide and powered descents</w:t>
            </w:r>
            <w:r w:rsidRPr="00436BB7">
              <w:rPr>
                <w:i/>
                <w:sz w:val="16"/>
                <w:szCs w:val="16"/>
                <w:lang w:eastAsia="en-US"/>
              </w:rPr>
              <w: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NTS1.1</w:t>
            </w:r>
          </w:p>
        </w:tc>
        <w:tc>
          <w:tcPr>
            <w:tcW w:w="8347" w:type="dxa"/>
            <w:tcBorders>
              <w:left w:val="single" w:sz="4" w:space="0" w:color="auto"/>
            </w:tcBorders>
          </w:tcPr>
          <w:p w:rsidR="009C7FBE" w:rsidRPr="00034F8D" w:rsidRDefault="009C7FBE" w:rsidP="002263D4">
            <w:pPr>
              <w:pStyle w:val="Heading3"/>
              <w:outlineLvl w:val="2"/>
            </w:pPr>
            <w:r>
              <w:t>Maintain effective lookout</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NTS1.2</w:t>
            </w:r>
          </w:p>
        </w:tc>
        <w:tc>
          <w:tcPr>
            <w:tcW w:w="8347" w:type="dxa"/>
            <w:tcBorders>
              <w:left w:val="single" w:sz="4" w:space="0" w:color="auto"/>
            </w:tcBorders>
          </w:tcPr>
          <w:p w:rsidR="009C7FBE" w:rsidRPr="00034F8D" w:rsidRDefault="009C7FBE" w:rsidP="002263D4">
            <w:pPr>
              <w:pStyle w:val="Heading3"/>
              <w:outlineLvl w:val="2"/>
            </w:pPr>
            <w:r>
              <w:t>Maintain situational awareness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NTS1.3</w:t>
            </w:r>
          </w:p>
        </w:tc>
        <w:tc>
          <w:tcPr>
            <w:tcW w:w="8347" w:type="dxa"/>
            <w:tcBorders>
              <w:left w:val="single" w:sz="4" w:space="0" w:color="auto"/>
            </w:tcBorders>
          </w:tcPr>
          <w:p w:rsidR="009C7FBE" w:rsidRPr="00034F8D" w:rsidRDefault="009C7FBE" w:rsidP="002263D4">
            <w:pPr>
              <w:pStyle w:val="Heading3"/>
              <w:outlineLvl w:val="2"/>
            </w:pPr>
            <w:r>
              <w:t>Assess situations and make decisions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NTS1.4</w:t>
            </w:r>
          </w:p>
        </w:tc>
        <w:tc>
          <w:tcPr>
            <w:tcW w:w="8347" w:type="dxa"/>
            <w:tcBorders>
              <w:left w:val="single" w:sz="4" w:space="0" w:color="auto"/>
            </w:tcBorders>
          </w:tcPr>
          <w:p w:rsidR="009C7FBE" w:rsidRPr="00034F8D" w:rsidRDefault="009C7FBE" w:rsidP="002263D4">
            <w:pPr>
              <w:pStyle w:val="Heading3"/>
              <w:outlineLvl w:val="2"/>
            </w:pPr>
            <w:r>
              <w:t>Set priorities and manage tasks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NTS1.5</w:t>
            </w:r>
          </w:p>
        </w:tc>
        <w:tc>
          <w:tcPr>
            <w:tcW w:w="8347" w:type="dxa"/>
            <w:tcBorders>
              <w:left w:val="single" w:sz="4" w:space="0" w:color="auto"/>
            </w:tcBorders>
          </w:tcPr>
          <w:p w:rsidR="009C7FBE" w:rsidRPr="00034F8D" w:rsidRDefault="009C7FBE" w:rsidP="002263D4">
            <w:pPr>
              <w:pStyle w:val="Heading3"/>
              <w:outlineLvl w:val="2"/>
            </w:pPr>
            <w:r w:rsidRPr="0093519E">
              <w:t>Maintain effective communications and interpersonal relationships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NTS2.1</w:t>
            </w:r>
          </w:p>
        </w:tc>
        <w:tc>
          <w:tcPr>
            <w:tcW w:w="8347" w:type="dxa"/>
            <w:tcBorders>
              <w:left w:val="single" w:sz="4" w:space="0" w:color="auto"/>
            </w:tcBorders>
          </w:tcPr>
          <w:p w:rsidR="009C7FBE" w:rsidRPr="00034F8D" w:rsidRDefault="009C7FBE" w:rsidP="002263D4">
            <w:pPr>
              <w:pStyle w:val="Heading3"/>
              <w:outlineLvl w:val="2"/>
            </w:pPr>
            <w:r>
              <w:t>Recognise and manage threats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NTS2.2</w:t>
            </w:r>
          </w:p>
        </w:tc>
        <w:tc>
          <w:tcPr>
            <w:tcW w:w="8347" w:type="dxa"/>
            <w:tcBorders>
              <w:left w:val="single" w:sz="4" w:space="0" w:color="auto"/>
            </w:tcBorders>
          </w:tcPr>
          <w:p w:rsidR="009C7FBE" w:rsidRPr="00034F8D" w:rsidRDefault="009C7FBE" w:rsidP="002263D4">
            <w:pPr>
              <w:pStyle w:val="Heading3"/>
              <w:outlineLvl w:val="2"/>
            </w:pPr>
            <w:r>
              <w:t>Recognise and manage errors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9C7FBE">
        <w:trPr>
          <w:trHeight w:val="227"/>
        </w:trPr>
        <w:tc>
          <w:tcPr>
            <w:tcW w:w="725" w:type="dxa"/>
            <w:tcBorders>
              <w:right w:val="single" w:sz="4" w:space="0" w:color="auto"/>
            </w:tcBorders>
          </w:tcPr>
          <w:p w:rsidR="009C7FBE" w:rsidRPr="00034F8D" w:rsidRDefault="009C7FBE" w:rsidP="002263D4">
            <w:pPr>
              <w:pStyle w:val="Elementcode"/>
            </w:pPr>
            <w:r>
              <w:t>NTS2.3</w:t>
            </w:r>
          </w:p>
        </w:tc>
        <w:tc>
          <w:tcPr>
            <w:tcW w:w="8347" w:type="dxa"/>
            <w:tcBorders>
              <w:left w:val="single" w:sz="4" w:space="0" w:color="auto"/>
            </w:tcBorders>
          </w:tcPr>
          <w:p w:rsidR="009C7FBE" w:rsidRPr="00034F8D" w:rsidRDefault="009C7FBE" w:rsidP="002263D4">
            <w:pPr>
              <w:pStyle w:val="Heading3"/>
              <w:outlineLvl w:val="2"/>
            </w:pPr>
            <w:r>
              <w:t>Recognise and manage undesired aircraft state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197765">
            <w:pPr>
              <w:pStyle w:val="Elementcode"/>
            </w:pPr>
            <w:r>
              <w:t>A4.1</w:t>
            </w:r>
          </w:p>
        </w:tc>
        <w:tc>
          <w:tcPr>
            <w:tcW w:w="8347" w:type="dxa"/>
            <w:tcBorders>
              <w:left w:val="single" w:sz="4" w:space="0" w:color="auto"/>
            </w:tcBorders>
          </w:tcPr>
          <w:p w:rsidR="009C7FBE" w:rsidRPr="00946041" w:rsidRDefault="009C7FBE" w:rsidP="002263D4">
            <w:pPr>
              <w:pStyle w:val="Heading3"/>
              <w:outlineLvl w:val="2"/>
            </w:pPr>
            <w:r>
              <w:t>Land aeroplane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Default="009C7FBE" w:rsidP="002263D4">
            <w:pPr>
              <w:pStyle w:val="Elementcode"/>
            </w:pPr>
            <w:r w:rsidRPr="00034F8D">
              <w:t>A1.1</w:t>
            </w:r>
          </w:p>
        </w:tc>
        <w:tc>
          <w:tcPr>
            <w:tcW w:w="8347" w:type="dxa"/>
            <w:tcBorders>
              <w:left w:val="single" w:sz="4" w:space="0" w:color="auto"/>
            </w:tcBorders>
          </w:tcPr>
          <w:p w:rsidR="009C7FBE" w:rsidRPr="00E636BF" w:rsidRDefault="009C7FBE" w:rsidP="007045FE">
            <w:pPr>
              <w:pStyle w:val="Heading3"/>
              <w:outlineLvl w:val="2"/>
            </w:pPr>
            <w:r w:rsidRPr="00034F8D">
              <w:t>St</w:t>
            </w:r>
            <w:r>
              <w:t>op</w:t>
            </w:r>
            <w:r w:rsidRPr="00034F8D">
              <w:t xml:space="preserve"> engine</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r w:rsidR="009C7FBE" w:rsidRPr="006E6B86" w:rsidTr="00D9444D">
        <w:trPr>
          <w:trHeight w:val="227"/>
        </w:trPr>
        <w:tc>
          <w:tcPr>
            <w:tcW w:w="725" w:type="dxa"/>
            <w:tcBorders>
              <w:right w:val="single" w:sz="4" w:space="0" w:color="auto"/>
            </w:tcBorders>
          </w:tcPr>
          <w:p w:rsidR="009C7FBE" w:rsidRPr="005316CD" w:rsidRDefault="009C7FBE" w:rsidP="002263D4">
            <w:pPr>
              <w:pStyle w:val="Elementcode"/>
            </w:pPr>
            <w:r w:rsidRPr="003D4725">
              <w:t>C2.3</w:t>
            </w:r>
          </w:p>
        </w:tc>
        <w:tc>
          <w:tcPr>
            <w:tcW w:w="8347" w:type="dxa"/>
            <w:tcBorders>
              <w:left w:val="single" w:sz="4" w:space="0" w:color="auto"/>
            </w:tcBorders>
          </w:tcPr>
          <w:p w:rsidR="009C7FBE" w:rsidRPr="00D8789A" w:rsidRDefault="009C7FBE" w:rsidP="002263D4">
            <w:pPr>
              <w:pStyle w:val="Heading3"/>
              <w:outlineLvl w:val="2"/>
            </w:pPr>
            <w:r w:rsidRPr="003D4725">
              <w:t>Post-flight actions and procedures</w:t>
            </w:r>
          </w:p>
        </w:tc>
        <w:tc>
          <w:tcPr>
            <w:tcW w:w="431" w:type="dxa"/>
            <w:shd w:val="clear" w:color="auto" w:fill="F2F2F2" w:themeFill="background1" w:themeFillShade="F2"/>
          </w:tcPr>
          <w:p w:rsidR="009C7FBE" w:rsidRDefault="009C7FBE" w:rsidP="009C7FBE">
            <w:pPr>
              <w:pStyle w:val="Standardrequired"/>
            </w:pPr>
            <w:r w:rsidRPr="004E4F6E">
              <w:t>2</w:t>
            </w:r>
          </w:p>
        </w:tc>
        <w:tc>
          <w:tcPr>
            <w:tcW w:w="704" w:type="dxa"/>
            <w:tcBorders>
              <w:right w:val="single" w:sz="4" w:space="0" w:color="auto"/>
            </w:tcBorders>
            <w:shd w:val="clear" w:color="auto" w:fill="auto"/>
          </w:tcPr>
          <w:p w:rsidR="009C7FBE" w:rsidRPr="006E6B86" w:rsidRDefault="009C7FBE" w:rsidP="002263D4"/>
        </w:tc>
      </w:tr>
    </w:tbl>
    <w:p w:rsidR="00974B3F" w:rsidRDefault="00974B3F" w:rsidP="006E6B86">
      <w:pPr>
        <w:rPr>
          <w:rStyle w:val="IntenseEmphasis"/>
        </w:rPr>
      </w:pPr>
    </w:p>
    <w:p w:rsidR="00A76237" w:rsidRDefault="00A76237">
      <w:pPr>
        <w:spacing w:after="200" w:line="276" w:lineRule="auto"/>
        <w:rPr>
          <w:rStyle w:val="IntenseEmphasis"/>
        </w:rPr>
      </w:pPr>
      <w:r>
        <w:rPr>
          <w:rStyle w:val="IntenseEmphasis"/>
        </w:rPr>
        <w:br w:type="page"/>
      </w:r>
    </w:p>
    <w:p w:rsidR="00B37A0D" w:rsidRPr="006E6B86" w:rsidRDefault="00B37A0D" w:rsidP="006E6B86">
      <w:r w:rsidRPr="00DC136B">
        <w:rPr>
          <w:rStyle w:val="IntenseEmphasis"/>
        </w:rPr>
        <w:lastRenderedPageBreak/>
        <w:t>*Enter the performance standard achieved if it is different to that required</w:t>
      </w:r>
    </w:p>
    <w:p w:rsidR="00974B3F" w:rsidRDefault="00485108" w:rsidP="00974B3F">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431BC" w:rsidRDefault="009431BC" w:rsidP="00974B3F">
      <w:pPr>
        <w:rPr>
          <w:rStyle w:val="Emphasis"/>
        </w:rPr>
      </w:pPr>
    </w:p>
    <w:p w:rsidR="00A74B11" w:rsidRDefault="00A74B11" w:rsidP="00974B3F">
      <w:pPr>
        <w:rPr>
          <w:rStyle w:val="Emphasis"/>
        </w:rPr>
      </w:pPr>
    </w:p>
    <w:tbl>
      <w:tblPr>
        <w:tblStyle w:val="COURSEtable"/>
        <w:tblW w:w="4946" w:type="pct"/>
        <w:tblInd w:w="57" w:type="dxa"/>
        <w:tblLayout w:type="fixed"/>
        <w:tblLook w:val="06A0" w:firstRow="1" w:lastRow="0" w:firstColumn="1" w:lastColumn="0" w:noHBand="1" w:noVBand="1"/>
      </w:tblPr>
      <w:tblGrid>
        <w:gridCol w:w="10207"/>
      </w:tblGrid>
      <w:tr w:rsidR="007E73EC" w:rsidRPr="006E6B86" w:rsidTr="00E51F49">
        <w:trPr>
          <w:cnfStyle w:val="100000000000" w:firstRow="1" w:lastRow="0" w:firstColumn="0" w:lastColumn="0" w:oddVBand="0" w:evenVBand="0" w:oddHBand="0" w:evenHBand="0" w:firstRowFirstColumn="0" w:firstRowLastColumn="0" w:lastRowFirstColumn="0" w:lastRowLastColumn="0"/>
          <w:tblHeader/>
        </w:trPr>
        <w:tc>
          <w:tcPr>
            <w:tcW w:w="10207" w:type="dxa"/>
          </w:tcPr>
          <w:p w:rsidR="007E73EC" w:rsidRPr="006E6B86" w:rsidRDefault="007E73EC" w:rsidP="006E6B86">
            <w:r w:rsidRPr="006E6B86">
              <w:t>DEBRIEFING</w:t>
            </w:r>
          </w:p>
        </w:tc>
      </w:tr>
      <w:tr w:rsidR="00874431" w:rsidRPr="006E6B86" w:rsidTr="00E51F49">
        <w:trPr>
          <w:cnfStyle w:val="100000000000" w:firstRow="1" w:lastRow="0" w:firstColumn="0" w:lastColumn="0" w:oddVBand="0" w:evenVBand="0" w:oddHBand="0" w:evenHBand="0" w:firstRowFirstColumn="0" w:firstRowLastColumn="0" w:lastRowFirstColumn="0" w:lastRowLastColumn="0"/>
          <w:tblHeader/>
        </w:trPr>
        <w:tc>
          <w:tcPr>
            <w:tcW w:w="10207" w:type="dxa"/>
            <w:shd w:val="clear" w:color="auto" w:fill="EEECE1" w:themeFill="background2"/>
          </w:tcPr>
          <w:p w:rsidR="00874431" w:rsidRPr="006E6B86" w:rsidRDefault="00874431" w:rsidP="006E6B86">
            <w:r w:rsidRPr="006E6B86">
              <w:t>Content</w:t>
            </w:r>
          </w:p>
        </w:tc>
      </w:tr>
      <w:tr w:rsidR="00874431" w:rsidRPr="006E6B86" w:rsidTr="00E51F49">
        <w:tc>
          <w:tcPr>
            <w:tcW w:w="10207"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B39" w:rsidRDefault="006B0B39" w:rsidP="00061457">
      <w:r>
        <w:separator/>
      </w:r>
    </w:p>
  </w:endnote>
  <w:endnote w:type="continuationSeparator" w:id="0">
    <w:p w:rsidR="006B0B39" w:rsidRDefault="006B0B3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39" w:rsidRDefault="000676FD">
    <w:pPr>
      <w:pStyle w:val="Footer"/>
    </w:pPr>
    <w:fldSimple w:instr=" DOCPROPERTY  &quot;Document number&quot;  \* MERGEFORMAT ">
      <w:r w:rsidR="006B0B39">
        <w:t>DFE 1</w:t>
      </w:r>
    </w:fldSimple>
    <w:r w:rsidR="006B0B39">
      <w:t xml:space="preserve"> </w:t>
    </w:r>
    <w:fldSimple w:instr=" DOCPROPERTY  Version  \* MERGEFORMAT ">
      <w:r w:rsidR="006B0B39">
        <w:t>v1.0</w:t>
      </w:r>
    </w:fldSimple>
    <w:r w:rsidR="006B0B39">
      <w:tab/>
    </w:r>
    <w:r w:rsidR="006B0B39" w:rsidRPr="00200FF0">
      <w:fldChar w:fldCharType="begin"/>
    </w:r>
    <w:r w:rsidR="006B0B39" w:rsidRPr="00200FF0">
      <w:instrText xml:space="preserve"> DATE  \@ "MMMM yyyy" </w:instrText>
    </w:r>
    <w:r w:rsidR="006B0B39" w:rsidRPr="00200FF0">
      <w:fldChar w:fldCharType="separate"/>
    </w:r>
    <w:r w:rsidR="00186A31">
      <w:rPr>
        <w:noProof/>
      </w:rPr>
      <w:t>October 2016</w:t>
    </w:r>
    <w:r w:rsidR="006B0B39" w:rsidRPr="00200FF0">
      <w:fldChar w:fldCharType="end"/>
    </w:r>
    <w:r w:rsidR="006B0B39">
      <w:tab/>
      <w:t xml:space="preserve">Page </w:t>
    </w:r>
    <w:r w:rsidR="006B0B39">
      <w:fldChar w:fldCharType="begin"/>
    </w:r>
    <w:r w:rsidR="006B0B39">
      <w:instrText xml:space="preserve"> PAGE </w:instrText>
    </w:r>
    <w:r w:rsidR="006B0B39">
      <w:fldChar w:fldCharType="separate"/>
    </w:r>
    <w:r w:rsidR="00186A31">
      <w:rPr>
        <w:noProof/>
      </w:rPr>
      <w:t>2</w:t>
    </w:r>
    <w:r w:rsidR="006B0B3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39" w:rsidRPr="00AB198B" w:rsidRDefault="000676FD" w:rsidP="00682F97">
    <w:pPr>
      <w:pStyle w:val="Footer"/>
      <w:tabs>
        <w:tab w:val="left" w:pos="8010"/>
      </w:tabs>
    </w:pPr>
    <w:fldSimple w:instr=" DOCPROPERTY  &quot;Document number&quot;  \* MERGEFORMAT ">
      <w:r w:rsidR="006B0B39">
        <w:t>DFE 1</w:t>
      </w:r>
    </w:fldSimple>
    <w:r w:rsidR="006B0B39">
      <w:t xml:space="preserve"> </w:t>
    </w:r>
    <w:fldSimple w:instr=" DOCPROPERTY  Version  \* MERGEFORMAT ">
      <w:r w:rsidR="006B0B39">
        <w:t>v1.0</w:t>
      </w:r>
    </w:fldSimple>
    <w:r w:rsidR="006B0B39">
      <w:tab/>
    </w:r>
    <w:r w:rsidR="006B0B39" w:rsidRPr="00200FF0">
      <w:fldChar w:fldCharType="begin"/>
    </w:r>
    <w:r w:rsidR="006B0B39" w:rsidRPr="00200FF0">
      <w:instrText xml:space="preserve"> DATE  \@ "MMMM yyyy" </w:instrText>
    </w:r>
    <w:r w:rsidR="006B0B39" w:rsidRPr="00200FF0">
      <w:fldChar w:fldCharType="separate"/>
    </w:r>
    <w:r w:rsidR="00186A31">
      <w:rPr>
        <w:noProof/>
      </w:rPr>
      <w:t>October 2016</w:t>
    </w:r>
    <w:r w:rsidR="006B0B39" w:rsidRPr="00200FF0">
      <w:fldChar w:fldCharType="end"/>
    </w:r>
    <w:r w:rsidR="006B0B39">
      <w:tab/>
    </w:r>
    <w:r w:rsidR="006B0B39">
      <w:tab/>
      <w:t xml:space="preserve">Page </w:t>
    </w:r>
    <w:r w:rsidR="006B0B39">
      <w:fldChar w:fldCharType="begin"/>
    </w:r>
    <w:r w:rsidR="006B0B39">
      <w:instrText xml:space="preserve"> PAGE </w:instrText>
    </w:r>
    <w:r w:rsidR="006B0B39">
      <w:fldChar w:fldCharType="separate"/>
    </w:r>
    <w:r w:rsidR="00186A31">
      <w:rPr>
        <w:noProof/>
      </w:rPr>
      <w:t>1</w:t>
    </w:r>
    <w:r w:rsidR="006B0B3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B39" w:rsidRDefault="006B0B39" w:rsidP="00061457">
      <w:r>
        <w:separator/>
      </w:r>
    </w:p>
  </w:footnote>
  <w:footnote w:type="continuationSeparator" w:id="0">
    <w:p w:rsidR="006B0B39" w:rsidRDefault="006B0B39"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39" w:rsidRDefault="006B0B39" w:rsidP="00682F97">
    <w:pPr>
      <w:pStyle w:val="Syllabuslessonplan"/>
    </w:pPr>
    <w:r>
      <w:t>LESSON PLAN and TRAINING Record</w:t>
    </w:r>
  </w:p>
  <w:p w:rsidR="006B0B39" w:rsidRDefault="000676FD" w:rsidP="00682F97">
    <w:pPr>
      <w:pStyle w:val="Syllabuslessonplan"/>
    </w:pPr>
    <w:fldSimple w:instr=" DOCPROPERTY  &quot;Document number&quot;  \* MERGEFORMAT ">
      <w:r w:rsidR="006B0B39">
        <w:t>DFE 1</w:t>
      </w:r>
    </w:fldSimple>
    <w:r w:rsidR="006B0B39">
      <w:t xml:space="preserve">: </w:t>
    </w:r>
    <w:r w:rsidR="006B0B39">
      <w:fldChar w:fldCharType="begin"/>
    </w:r>
    <w:r w:rsidR="006B0B39" w:rsidRPr="00AE0B99">
      <w:instrText xml:space="preserve"> DOCPROPERTY  "Lesson plan title"  \* MERGEFORMAT </w:instrText>
    </w:r>
    <w:r w:rsidR="006B0B39">
      <w:fldChar w:fldCharType="separate"/>
    </w:r>
    <w:r w:rsidR="006B0B39">
      <w:t>General Handling</w:t>
    </w:r>
    <w:r w:rsidR="006B0B39">
      <w:fldChar w:fldCharType="end"/>
    </w:r>
  </w:p>
  <w:p w:rsidR="006B0B39" w:rsidRPr="00324A25" w:rsidRDefault="006B0B39"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39" w:rsidRDefault="006B0B39" w:rsidP="00E85FAD">
    <w:pPr>
      <w:pStyle w:val="TrainingCoursetitle"/>
    </w:pPr>
    <w:r>
      <w:t>Retractable Undercarriage and Manual Propeller Pitch Control</w:t>
    </w:r>
  </w:p>
  <w:p w:rsidR="006B0B39" w:rsidRPr="006E6B86" w:rsidRDefault="006B0B39" w:rsidP="00E85FAD">
    <w:pPr>
      <w:pStyle w:val="TrainingCoursetitle"/>
    </w:pPr>
    <w:r>
      <w:t>Design Feature Endorsements</w:t>
    </w:r>
  </w:p>
  <w:p w:rsidR="006B0B39" w:rsidRPr="006E6B86" w:rsidRDefault="006B0B39" w:rsidP="006E6B86"/>
  <w:p w:rsidR="006B0B39" w:rsidRPr="006E6B86" w:rsidRDefault="006B0B39" w:rsidP="00161953">
    <w:pPr>
      <w:pStyle w:val="Syllabuslessonplan"/>
    </w:pPr>
    <w:r w:rsidRPr="006E6B86">
      <w:t>LESSON PLAN AND TRAINING record</w:t>
    </w:r>
  </w:p>
  <w:p w:rsidR="006B0B39" w:rsidRPr="006E6B86" w:rsidRDefault="000676FD" w:rsidP="00161953">
    <w:pPr>
      <w:pStyle w:val="Syllabuslessonplan"/>
    </w:pPr>
    <w:fldSimple w:instr=" DOCPROPERTY  &quot;Document number&quot;  \* MERGEFORMAT ">
      <w:r w:rsidR="006B0B39">
        <w:t>DFE 1</w:t>
      </w:r>
    </w:fldSimple>
    <w:r w:rsidR="006B0B39" w:rsidRPr="006E6B86">
      <w:t xml:space="preserve">: </w:t>
    </w:r>
    <w:fldSimple w:instr=" DOCPROPERTY  &quot;Lesson plan title&quot;  \* MERGEFORMAT ">
      <w:r w:rsidR="006B0B39">
        <w:t>General Handling</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8BEA31D8"/>
    <w:lvl w:ilvl="0">
      <w:start w:val="11"/>
      <w:numFmt w:val="none"/>
      <w:pStyle w:val="Elementcode"/>
      <w:suff w:val="nothing"/>
      <w:lvlText w:val=""/>
      <w:lvlJc w:val="right"/>
      <w:pPr>
        <w:ind w:left="0" w:firstLine="0"/>
      </w:pPr>
      <w:rPr>
        <w:rFonts w:hint="default"/>
      </w:rPr>
    </w:lvl>
    <w:lvl w:ilvl="1">
      <w:start w:val="2"/>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5C156D53"/>
    <w:multiLevelType w:val="multilevel"/>
    <w:tmpl w:val="E5FA6E34"/>
    <w:lvl w:ilvl="0">
      <w:start w:val="3"/>
      <w:numFmt w:val="none"/>
      <w:suff w:val="nothing"/>
      <w:lvlText w:val=""/>
      <w:lvlJc w:val="right"/>
      <w:pPr>
        <w:ind w:left="0" w:firstLine="0"/>
      </w:pPr>
      <w:rPr>
        <w:rFonts w:hint="default"/>
      </w:rPr>
    </w:lvl>
    <w:lvl w:ilvl="1">
      <w:start w:val="13"/>
      <w:numFmt w:val="lowerLetter"/>
      <w:suff w:val="nothing"/>
      <w:lvlText w:val="(%2)"/>
      <w:lvlJc w:val="left"/>
      <w:pPr>
        <w:ind w:left="0" w:firstLine="0"/>
      </w:pPr>
      <w:rPr>
        <w:rFonts w:hint="default"/>
      </w:rPr>
    </w:lvl>
    <w:lvl w:ilvl="2">
      <w:start w:val="1"/>
      <w:numFmt w:val="lowerRoman"/>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5FDB1680"/>
    <w:multiLevelType w:val="hybridMultilevel"/>
    <w:tmpl w:val="B2C4ACB6"/>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6">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
  </w:num>
  <w:num w:numId="5">
    <w:abstractNumId w:val="6"/>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2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31"/>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2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2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1B00"/>
    <w:rsid w:val="00011124"/>
    <w:rsid w:val="00011505"/>
    <w:rsid w:val="00011B8B"/>
    <w:rsid w:val="00014FAF"/>
    <w:rsid w:val="00015FD4"/>
    <w:rsid w:val="00030C85"/>
    <w:rsid w:val="00032FA0"/>
    <w:rsid w:val="00034F8D"/>
    <w:rsid w:val="00037808"/>
    <w:rsid w:val="00045E6D"/>
    <w:rsid w:val="000477C1"/>
    <w:rsid w:val="0005136B"/>
    <w:rsid w:val="000524C1"/>
    <w:rsid w:val="00053111"/>
    <w:rsid w:val="00057782"/>
    <w:rsid w:val="00061457"/>
    <w:rsid w:val="000646C4"/>
    <w:rsid w:val="000676FD"/>
    <w:rsid w:val="000725B6"/>
    <w:rsid w:val="00075130"/>
    <w:rsid w:val="00080E49"/>
    <w:rsid w:val="00086B71"/>
    <w:rsid w:val="0009440C"/>
    <w:rsid w:val="000947B5"/>
    <w:rsid w:val="00094FCA"/>
    <w:rsid w:val="00096A4D"/>
    <w:rsid w:val="000A3240"/>
    <w:rsid w:val="000A7873"/>
    <w:rsid w:val="000A7E3C"/>
    <w:rsid w:val="000B722D"/>
    <w:rsid w:val="000C16DA"/>
    <w:rsid w:val="000D24DE"/>
    <w:rsid w:val="000D4A95"/>
    <w:rsid w:val="000E1D15"/>
    <w:rsid w:val="000E49D1"/>
    <w:rsid w:val="000E5A5F"/>
    <w:rsid w:val="000F3589"/>
    <w:rsid w:val="0010251E"/>
    <w:rsid w:val="001036DB"/>
    <w:rsid w:val="00103BEC"/>
    <w:rsid w:val="001173DE"/>
    <w:rsid w:val="00121F4A"/>
    <w:rsid w:val="001232A9"/>
    <w:rsid w:val="00123910"/>
    <w:rsid w:val="001255A9"/>
    <w:rsid w:val="001305CC"/>
    <w:rsid w:val="001310E1"/>
    <w:rsid w:val="00140DBA"/>
    <w:rsid w:val="00143875"/>
    <w:rsid w:val="00145ECF"/>
    <w:rsid w:val="00152FB0"/>
    <w:rsid w:val="001530F0"/>
    <w:rsid w:val="00161953"/>
    <w:rsid w:val="00163A3E"/>
    <w:rsid w:val="001725A5"/>
    <w:rsid w:val="001817F5"/>
    <w:rsid w:val="00184E7B"/>
    <w:rsid w:val="00186A31"/>
    <w:rsid w:val="00193518"/>
    <w:rsid w:val="001956F8"/>
    <w:rsid w:val="00195C39"/>
    <w:rsid w:val="00197765"/>
    <w:rsid w:val="00197D5C"/>
    <w:rsid w:val="001A3594"/>
    <w:rsid w:val="001A3E42"/>
    <w:rsid w:val="001D0F1E"/>
    <w:rsid w:val="001D4378"/>
    <w:rsid w:val="001D5A38"/>
    <w:rsid w:val="001E3B19"/>
    <w:rsid w:val="001E65CC"/>
    <w:rsid w:val="001F453B"/>
    <w:rsid w:val="001F631E"/>
    <w:rsid w:val="0020144A"/>
    <w:rsid w:val="002034C4"/>
    <w:rsid w:val="00210782"/>
    <w:rsid w:val="00210CAD"/>
    <w:rsid w:val="0021460D"/>
    <w:rsid w:val="0021701A"/>
    <w:rsid w:val="0022009C"/>
    <w:rsid w:val="002263D4"/>
    <w:rsid w:val="00232ABF"/>
    <w:rsid w:val="00237154"/>
    <w:rsid w:val="00240E97"/>
    <w:rsid w:val="002437EC"/>
    <w:rsid w:val="00243C6F"/>
    <w:rsid w:val="00254E9E"/>
    <w:rsid w:val="002561EF"/>
    <w:rsid w:val="00256F33"/>
    <w:rsid w:val="00261477"/>
    <w:rsid w:val="00263A28"/>
    <w:rsid w:val="002673EA"/>
    <w:rsid w:val="00267591"/>
    <w:rsid w:val="002675A6"/>
    <w:rsid w:val="00267729"/>
    <w:rsid w:val="00271A10"/>
    <w:rsid w:val="00271B08"/>
    <w:rsid w:val="00272482"/>
    <w:rsid w:val="0027347C"/>
    <w:rsid w:val="00275DDC"/>
    <w:rsid w:val="00276795"/>
    <w:rsid w:val="00283071"/>
    <w:rsid w:val="002900C2"/>
    <w:rsid w:val="00291AFE"/>
    <w:rsid w:val="002979D0"/>
    <w:rsid w:val="002A0532"/>
    <w:rsid w:val="002A350A"/>
    <w:rsid w:val="002A75FE"/>
    <w:rsid w:val="002B4F30"/>
    <w:rsid w:val="002B5082"/>
    <w:rsid w:val="002D0C17"/>
    <w:rsid w:val="002D0E1D"/>
    <w:rsid w:val="002D115C"/>
    <w:rsid w:val="002D19BD"/>
    <w:rsid w:val="002D6251"/>
    <w:rsid w:val="002E094F"/>
    <w:rsid w:val="002F22CF"/>
    <w:rsid w:val="002F34FF"/>
    <w:rsid w:val="002F49DE"/>
    <w:rsid w:val="002F56AF"/>
    <w:rsid w:val="002F77A2"/>
    <w:rsid w:val="002F7C8A"/>
    <w:rsid w:val="00300AFA"/>
    <w:rsid w:val="003015BB"/>
    <w:rsid w:val="00304595"/>
    <w:rsid w:val="003063B7"/>
    <w:rsid w:val="00313110"/>
    <w:rsid w:val="0031537F"/>
    <w:rsid w:val="00315BD8"/>
    <w:rsid w:val="00322F5F"/>
    <w:rsid w:val="00324A25"/>
    <w:rsid w:val="00330890"/>
    <w:rsid w:val="003374E8"/>
    <w:rsid w:val="003436D5"/>
    <w:rsid w:val="00345C9D"/>
    <w:rsid w:val="00350FFA"/>
    <w:rsid w:val="00351976"/>
    <w:rsid w:val="003528AF"/>
    <w:rsid w:val="00352EAC"/>
    <w:rsid w:val="0036393B"/>
    <w:rsid w:val="003715F9"/>
    <w:rsid w:val="00372615"/>
    <w:rsid w:val="00374E67"/>
    <w:rsid w:val="003756A0"/>
    <w:rsid w:val="00376287"/>
    <w:rsid w:val="00380EFF"/>
    <w:rsid w:val="00390A9E"/>
    <w:rsid w:val="00391F11"/>
    <w:rsid w:val="0039323D"/>
    <w:rsid w:val="00396070"/>
    <w:rsid w:val="0039633B"/>
    <w:rsid w:val="003A3029"/>
    <w:rsid w:val="003A3DE0"/>
    <w:rsid w:val="003A3E81"/>
    <w:rsid w:val="003A734D"/>
    <w:rsid w:val="003B1229"/>
    <w:rsid w:val="003B5678"/>
    <w:rsid w:val="003C6E9E"/>
    <w:rsid w:val="003D15AC"/>
    <w:rsid w:val="003D4725"/>
    <w:rsid w:val="003E2AC0"/>
    <w:rsid w:val="003E570F"/>
    <w:rsid w:val="003E6950"/>
    <w:rsid w:val="003F2DAA"/>
    <w:rsid w:val="003F3C74"/>
    <w:rsid w:val="003F5DFB"/>
    <w:rsid w:val="00402F22"/>
    <w:rsid w:val="004235B2"/>
    <w:rsid w:val="00427F89"/>
    <w:rsid w:val="004306A4"/>
    <w:rsid w:val="00436BB7"/>
    <w:rsid w:val="00437184"/>
    <w:rsid w:val="0044099B"/>
    <w:rsid w:val="00442A55"/>
    <w:rsid w:val="00444A40"/>
    <w:rsid w:val="00444C3A"/>
    <w:rsid w:val="00460890"/>
    <w:rsid w:val="00462D42"/>
    <w:rsid w:val="00463BEC"/>
    <w:rsid w:val="00467294"/>
    <w:rsid w:val="00477090"/>
    <w:rsid w:val="00477429"/>
    <w:rsid w:val="00483C8A"/>
    <w:rsid w:val="00484FF2"/>
    <w:rsid w:val="00485108"/>
    <w:rsid w:val="00497DB0"/>
    <w:rsid w:val="00497F3B"/>
    <w:rsid w:val="004A0603"/>
    <w:rsid w:val="004A172E"/>
    <w:rsid w:val="004A371C"/>
    <w:rsid w:val="004A6A0B"/>
    <w:rsid w:val="004A7F37"/>
    <w:rsid w:val="004B1094"/>
    <w:rsid w:val="004B246C"/>
    <w:rsid w:val="004B507F"/>
    <w:rsid w:val="004C21DD"/>
    <w:rsid w:val="004C47EC"/>
    <w:rsid w:val="004D1B17"/>
    <w:rsid w:val="004E011D"/>
    <w:rsid w:val="004E4069"/>
    <w:rsid w:val="004E5443"/>
    <w:rsid w:val="004E7242"/>
    <w:rsid w:val="004F0DD3"/>
    <w:rsid w:val="004F2318"/>
    <w:rsid w:val="004F488E"/>
    <w:rsid w:val="004F7F91"/>
    <w:rsid w:val="00504232"/>
    <w:rsid w:val="00512ADC"/>
    <w:rsid w:val="00516587"/>
    <w:rsid w:val="005203B7"/>
    <w:rsid w:val="005247EE"/>
    <w:rsid w:val="00524829"/>
    <w:rsid w:val="00527343"/>
    <w:rsid w:val="005311D7"/>
    <w:rsid w:val="005316CD"/>
    <w:rsid w:val="00535B4E"/>
    <w:rsid w:val="005363AE"/>
    <w:rsid w:val="005615A0"/>
    <w:rsid w:val="00564EC3"/>
    <w:rsid w:val="00581D2F"/>
    <w:rsid w:val="005865E8"/>
    <w:rsid w:val="00596722"/>
    <w:rsid w:val="005A5A24"/>
    <w:rsid w:val="005A6415"/>
    <w:rsid w:val="005B77A5"/>
    <w:rsid w:val="005D7A9A"/>
    <w:rsid w:val="005E32A2"/>
    <w:rsid w:val="005F08F1"/>
    <w:rsid w:val="005F2353"/>
    <w:rsid w:val="005F301B"/>
    <w:rsid w:val="006165D5"/>
    <w:rsid w:val="00617007"/>
    <w:rsid w:val="006213FE"/>
    <w:rsid w:val="006362FA"/>
    <w:rsid w:val="006457E5"/>
    <w:rsid w:val="006476B4"/>
    <w:rsid w:val="00667595"/>
    <w:rsid w:val="006675B2"/>
    <w:rsid w:val="00670CD0"/>
    <w:rsid w:val="00672934"/>
    <w:rsid w:val="00680881"/>
    <w:rsid w:val="00682F97"/>
    <w:rsid w:val="00692468"/>
    <w:rsid w:val="00695C77"/>
    <w:rsid w:val="006A21F2"/>
    <w:rsid w:val="006A2ACF"/>
    <w:rsid w:val="006A6FF1"/>
    <w:rsid w:val="006B0B39"/>
    <w:rsid w:val="006B4712"/>
    <w:rsid w:val="006C3994"/>
    <w:rsid w:val="006D18B2"/>
    <w:rsid w:val="006E0A9F"/>
    <w:rsid w:val="006E6B86"/>
    <w:rsid w:val="006F162F"/>
    <w:rsid w:val="006F5D2A"/>
    <w:rsid w:val="00700F4D"/>
    <w:rsid w:val="00701184"/>
    <w:rsid w:val="007045FE"/>
    <w:rsid w:val="00706119"/>
    <w:rsid w:val="007073B2"/>
    <w:rsid w:val="00711982"/>
    <w:rsid w:val="00725AA5"/>
    <w:rsid w:val="007333CA"/>
    <w:rsid w:val="00737F03"/>
    <w:rsid w:val="00740A16"/>
    <w:rsid w:val="00741CD0"/>
    <w:rsid w:val="007552DD"/>
    <w:rsid w:val="007572EC"/>
    <w:rsid w:val="00763714"/>
    <w:rsid w:val="00764D72"/>
    <w:rsid w:val="00770783"/>
    <w:rsid w:val="0077474E"/>
    <w:rsid w:val="00775250"/>
    <w:rsid w:val="00781FE0"/>
    <w:rsid w:val="0078221B"/>
    <w:rsid w:val="00790FAE"/>
    <w:rsid w:val="00791525"/>
    <w:rsid w:val="007A3AE7"/>
    <w:rsid w:val="007A6430"/>
    <w:rsid w:val="007B59FE"/>
    <w:rsid w:val="007C2C7B"/>
    <w:rsid w:val="007C3F63"/>
    <w:rsid w:val="007D519F"/>
    <w:rsid w:val="007D67A5"/>
    <w:rsid w:val="007D6B83"/>
    <w:rsid w:val="007E470C"/>
    <w:rsid w:val="007E6348"/>
    <w:rsid w:val="007E73EC"/>
    <w:rsid w:val="007E7EDF"/>
    <w:rsid w:val="007F0B46"/>
    <w:rsid w:val="00801F37"/>
    <w:rsid w:val="00806C25"/>
    <w:rsid w:val="00823E1D"/>
    <w:rsid w:val="0083015E"/>
    <w:rsid w:val="00842D61"/>
    <w:rsid w:val="008462C8"/>
    <w:rsid w:val="00862CB9"/>
    <w:rsid w:val="008655BE"/>
    <w:rsid w:val="00872FBE"/>
    <w:rsid w:val="00873407"/>
    <w:rsid w:val="00874431"/>
    <w:rsid w:val="00874D04"/>
    <w:rsid w:val="00875418"/>
    <w:rsid w:val="00876050"/>
    <w:rsid w:val="00882B78"/>
    <w:rsid w:val="00885BD2"/>
    <w:rsid w:val="00891F9F"/>
    <w:rsid w:val="00892CD9"/>
    <w:rsid w:val="00895EE5"/>
    <w:rsid w:val="008A1FB5"/>
    <w:rsid w:val="008A31A4"/>
    <w:rsid w:val="008A40B0"/>
    <w:rsid w:val="008A4AAD"/>
    <w:rsid w:val="008A5B32"/>
    <w:rsid w:val="008B0712"/>
    <w:rsid w:val="008B133B"/>
    <w:rsid w:val="008B6FE0"/>
    <w:rsid w:val="008B7890"/>
    <w:rsid w:val="008C50B0"/>
    <w:rsid w:val="008C66AE"/>
    <w:rsid w:val="008D379E"/>
    <w:rsid w:val="008D4921"/>
    <w:rsid w:val="008E292D"/>
    <w:rsid w:val="008E4D1F"/>
    <w:rsid w:val="008F5E82"/>
    <w:rsid w:val="008F68B9"/>
    <w:rsid w:val="008F7B59"/>
    <w:rsid w:val="009010A3"/>
    <w:rsid w:val="00904F5C"/>
    <w:rsid w:val="0090522B"/>
    <w:rsid w:val="00906500"/>
    <w:rsid w:val="009067CF"/>
    <w:rsid w:val="009205E5"/>
    <w:rsid w:val="00921553"/>
    <w:rsid w:val="00930032"/>
    <w:rsid w:val="00936378"/>
    <w:rsid w:val="009370EA"/>
    <w:rsid w:val="00937EA8"/>
    <w:rsid w:val="00941B68"/>
    <w:rsid w:val="0094205C"/>
    <w:rsid w:val="009431BC"/>
    <w:rsid w:val="009440AB"/>
    <w:rsid w:val="009449C7"/>
    <w:rsid w:val="009507BD"/>
    <w:rsid w:val="009535A8"/>
    <w:rsid w:val="00954787"/>
    <w:rsid w:val="00954DF4"/>
    <w:rsid w:val="00955CC0"/>
    <w:rsid w:val="00957EB2"/>
    <w:rsid w:val="0097254A"/>
    <w:rsid w:val="00974B3F"/>
    <w:rsid w:val="009815FE"/>
    <w:rsid w:val="00981612"/>
    <w:rsid w:val="009863ED"/>
    <w:rsid w:val="009907B0"/>
    <w:rsid w:val="00990F11"/>
    <w:rsid w:val="009915B0"/>
    <w:rsid w:val="00991BC7"/>
    <w:rsid w:val="009A4CA3"/>
    <w:rsid w:val="009B3117"/>
    <w:rsid w:val="009B3C00"/>
    <w:rsid w:val="009C4435"/>
    <w:rsid w:val="009C7FBE"/>
    <w:rsid w:val="009D0C7D"/>
    <w:rsid w:val="009D1F86"/>
    <w:rsid w:val="009D2BEF"/>
    <w:rsid w:val="009E5842"/>
    <w:rsid w:val="009E674F"/>
    <w:rsid w:val="009E6D94"/>
    <w:rsid w:val="009E7872"/>
    <w:rsid w:val="009F06FE"/>
    <w:rsid w:val="009F2EFD"/>
    <w:rsid w:val="009F30D5"/>
    <w:rsid w:val="009F7265"/>
    <w:rsid w:val="009F7B3A"/>
    <w:rsid w:val="00A00FF1"/>
    <w:rsid w:val="00A0292E"/>
    <w:rsid w:val="00A059E1"/>
    <w:rsid w:val="00A1473C"/>
    <w:rsid w:val="00A15F51"/>
    <w:rsid w:val="00A20CA5"/>
    <w:rsid w:val="00A22F58"/>
    <w:rsid w:val="00A24D8B"/>
    <w:rsid w:val="00A34457"/>
    <w:rsid w:val="00A36B3D"/>
    <w:rsid w:val="00A378CD"/>
    <w:rsid w:val="00A406E5"/>
    <w:rsid w:val="00A4218C"/>
    <w:rsid w:val="00A44E71"/>
    <w:rsid w:val="00A564E4"/>
    <w:rsid w:val="00A577DA"/>
    <w:rsid w:val="00A57BFC"/>
    <w:rsid w:val="00A631EF"/>
    <w:rsid w:val="00A74B11"/>
    <w:rsid w:val="00A76237"/>
    <w:rsid w:val="00A87AF1"/>
    <w:rsid w:val="00A90633"/>
    <w:rsid w:val="00AA2565"/>
    <w:rsid w:val="00AB198B"/>
    <w:rsid w:val="00AB2BCC"/>
    <w:rsid w:val="00AB5E25"/>
    <w:rsid w:val="00AB7C48"/>
    <w:rsid w:val="00AC14FB"/>
    <w:rsid w:val="00AC5A6B"/>
    <w:rsid w:val="00AD01F3"/>
    <w:rsid w:val="00AD08B7"/>
    <w:rsid w:val="00AD0ACB"/>
    <w:rsid w:val="00AD3C85"/>
    <w:rsid w:val="00AD578C"/>
    <w:rsid w:val="00AE0B99"/>
    <w:rsid w:val="00AF1DFC"/>
    <w:rsid w:val="00AF1E82"/>
    <w:rsid w:val="00AF67B7"/>
    <w:rsid w:val="00AF7145"/>
    <w:rsid w:val="00B00FCD"/>
    <w:rsid w:val="00B06884"/>
    <w:rsid w:val="00B07C0B"/>
    <w:rsid w:val="00B16DFA"/>
    <w:rsid w:val="00B213C6"/>
    <w:rsid w:val="00B2512D"/>
    <w:rsid w:val="00B26FBA"/>
    <w:rsid w:val="00B31428"/>
    <w:rsid w:val="00B31A36"/>
    <w:rsid w:val="00B3661F"/>
    <w:rsid w:val="00B37A0D"/>
    <w:rsid w:val="00B60082"/>
    <w:rsid w:val="00B62CBE"/>
    <w:rsid w:val="00B84D8E"/>
    <w:rsid w:val="00B86BD9"/>
    <w:rsid w:val="00B90061"/>
    <w:rsid w:val="00BA0FBE"/>
    <w:rsid w:val="00BA3068"/>
    <w:rsid w:val="00BA5E82"/>
    <w:rsid w:val="00BA766E"/>
    <w:rsid w:val="00BA7E24"/>
    <w:rsid w:val="00BB6033"/>
    <w:rsid w:val="00BE1474"/>
    <w:rsid w:val="00BE41FC"/>
    <w:rsid w:val="00BE4F26"/>
    <w:rsid w:val="00BF1048"/>
    <w:rsid w:val="00BF347A"/>
    <w:rsid w:val="00BF5628"/>
    <w:rsid w:val="00C05437"/>
    <w:rsid w:val="00C21C55"/>
    <w:rsid w:val="00C250F6"/>
    <w:rsid w:val="00C254B4"/>
    <w:rsid w:val="00C259D4"/>
    <w:rsid w:val="00C300EC"/>
    <w:rsid w:val="00C35FAB"/>
    <w:rsid w:val="00C3729E"/>
    <w:rsid w:val="00C37EA3"/>
    <w:rsid w:val="00C4165D"/>
    <w:rsid w:val="00C4729A"/>
    <w:rsid w:val="00C53C1A"/>
    <w:rsid w:val="00C5520E"/>
    <w:rsid w:val="00C60E41"/>
    <w:rsid w:val="00C74D1D"/>
    <w:rsid w:val="00C74E32"/>
    <w:rsid w:val="00C75645"/>
    <w:rsid w:val="00C80077"/>
    <w:rsid w:val="00C94B10"/>
    <w:rsid w:val="00CA2051"/>
    <w:rsid w:val="00CA3FCC"/>
    <w:rsid w:val="00CB3EA1"/>
    <w:rsid w:val="00CC0EE7"/>
    <w:rsid w:val="00CC1C5C"/>
    <w:rsid w:val="00CC317B"/>
    <w:rsid w:val="00CC31B3"/>
    <w:rsid w:val="00CC466B"/>
    <w:rsid w:val="00CC6BD1"/>
    <w:rsid w:val="00CD796C"/>
    <w:rsid w:val="00CE1FBA"/>
    <w:rsid w:val="00CE4AF5"/>
    <w:rsid w:val="00CF31E2"/>
    <w:rsid w:val="00CF348D"/>
    <w:rsid w:val="00CF6151"/>
    <w:rsid w:val="00CF682E"/>
    <w:rsid w:val="00D03D76"/>
    <w:rsid w:val="00D07225"/>
    <w:rsid w:val="00D13262"/>
    <w:rsid w:val="00D132A2"/>
    <w:rsid w:val="00D13CED"/>
    <w:rsid w:val="00D3089B"/>
    <w:rsid w:val="00D31EA8"/>
    <w:rsid w:val="00D34367"/>
    <w:rsid w:val="00D36794"/>
    <w:rsid w:val="00D36AA2"/>
    <w:rsid w:val="00D407CA"/>
    <w:rsid w:val="00D4500C"/>
    <w:rsid w:val="00D50532"/>
    <w:rsid w:val="00D576C1"/>
    <w:rsid w:val="00D57CAE"/>
    <w:rsid w:val="00D6394A"/>
    <w:rsid w:val="00D74C0B"/>
    <w:rsid w:val="00D83D6B"/>
    <w:rsid w:val="00D8789A"/>
    <w:rsid w:val="00D92EFA"/>
    <w:rsid w:val="00D9444D"/>
    <w:rsid w:val="00D9681B"/>
    <w:rsid w:val="00DA157E"/>
    <w:rsid w:val="00DA2213"/>
    <w:rsid w:val="00DA27FE"/>
    <w:rsid w:val="00DA59F7"/>
    <w:rsid w:val="00DB35B0"/>
    <w:rsid w:val="00DC136B"/>
    <w:rsid w:val="00DC3C62"/>
    <w:rsid w:val="00DC7EAC"/>
    <w:rsid w:val="00DD3E92"/>
    <w:rsid w:val="00DE11F2"/>
    <w:rsid w:val="00DE18F5"/>
    <w:rsid w:val="00DE2864"/>
    <w:rsid w:val="00DE52E1"/>
    <w:rsid w:val="00DE742B"/>
    <w:rsid w:val="00DF0071"/>
    <w:rsid w:val="00DF1DC4"/>
    <w:rsid w:val="00DF23CC"/>
    <w:rsid w:val="00DF67A5"/>
    <w:rsid w:val="00E00DB6"/>
    <w:rsid w:val="00E0475E"/>
    <w:rsid w:val="00E0748A"/>
    <w:rsid w:val="00E17500"/>
    <w:rsid w:val="00E21763"/>
    <w:rsid w:val="00E217D2"/>
    <w:rsid w:val="00E21AFC"/>
    <w:rsid w:val="00E33F2A"/>
    <w:rsid w:val="00E368E3"/>
    <w:rsid w:val="00E41E4E"/>
    <w:rsid w:val="00E43239"/>
    <w:rsid w:val="00E4651B"/>
    <w:rsid w:val="00E473F4"/>
    <w:rsid w:val="00E5194B"/>
    <w:rsid w:val="00E51F49"/>
    <w:rsid w:val="00E570DD"/>
    <w:rsid w:val="00E62407"/>
    <w:rsid w:val="00E636BF"/>
    <w:rsid w:val="00E65F86"/>
    <w:rsid w:val="00E72F6D"/>
    <w:rsid w:val="00E77037"/>
    <w:rsid w:val="00E85FAD"/>
    <w:rsid w:val="00E86C68"/>
    <w:rsid w:val="00E87BC3"/>
    <w:rsid w:val="00E97D5A"/>
    <w:rsid w:val="00EA03B3"/>
    <w:rsid w:val="00EA38A5"/>
    <w:rsid w:val="00EB6B47"/>
    <w:rsid w:val="00EC1E86"/>
    <w:rsid w:val="00EC4B61"/>
    <w:rsid w:val="00EC5336"/>
    <w:rsid w:val="00EC5BAC"/>
    <w:rsid w:val="00ED2243"/>
    <w:rsid w:val="00ED3699"/>
    <w:rsid w:val="00EE19AB"/>
    <w:rsid w:val="00EE26AF"/>
    <w:rsid w:val="00EE6D8A"/>
    <w:rsid w:val="00EE7FDD"/>
    <w:rsid w:val="00EF1955"/>
    <w:rsid w:val="00EF4D45"/>
    <w:rsid w:val="00F04DE8"/>
    <w:rsid w:val="00F17425"/>
    <w:rsid w:val="00F24B7F"/>
    <w:rsid w:val="00F351EF"/>
    <w:rsid w:val="00F3555E"/>
    <w:rsid w:val="00F476F4"/>
    <w:rsid w:val="00F57D90"/>
    <w:rsid w:val="00F63DB9"/>
    <w:rsid w:val="00F6601C"/>
    <w:rsid w:val="00F710EF"/>
    <w:rsid w:val="00F722F0"/>
    <w:rsid w:val="00F7667E"/>
    <w:rsid w:val="00F839BC"/>
    <w:rsid w:val="00F84AC0"/>
    <w:rsid w:val="00F8700A"/>
    <w:rsid w:val="00F871EE"/>
    <w:rsid w:val="00F876DB"/>
    <w:rsid w:val="00F92F28"/>
    <w:rsid w:val="00F971D9"/>
    <w:rsid w:val="00FA0378"/>
    <w:rsid w:val="00FA1528"/>
    <w:rsid w:val="00FA2F6D"/>
    <w:rsid w:val="00FA360F"/>
    <w:rsid w:val="00FA4846"/>
    <w:rsid w:val="00FB352C"/>
    <w:rsid w:val="00FB3EAF"/>
    <w:rsid w:val="00FB4178"/>
    <w:rsid w:val="00FC0E31"/>
    <w:rsid w:val="00FC5299"/>
    <w:rsid w:val="00FD631B"/>
    <w:rsid w:val="00FD7FC5"/>
    <w:rsid w:val="00FE782F"/>
    <w:rsid w:val="00FF27E6"/>
    <w:rsid w:val="00FF42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A4218C"/>
    <w:pPr>
      <w:jc w:val="right"/>
    </w:pPr>
  </w:style>
  <w:style w:type="paragraph" w:customStyle="1" w:styleId="Default">
    <w:name w:val="Default"/>
    <w:rsid w:val="004F0DD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A4218C"/>
    <w:pPr>
      <w:jc w:val="right"/>
    </w:pPr>
  </w:style>
  <w:style w:type="paragraph" w:customStyle="1" w:styleId="Default">
    <w:name w:val="Default"/>
    <w:rsid w:val="004F0DD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6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62DED-2F35-4AA5-A1BC-82199C0C2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5</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185</cp:revision>
  <cp:lastPrinted>2016-09-15T05:36:00Z</cp:lastPrinted>
  <dcterms:created xsi:type="dcterms:W3CDTF">2016-08-08T22:38:00Z</dcterms:created>
  <dcterms:modified xsi:type="dcterms:W3CDTF">2016-10-10T04:28:00Z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DFE 1</vt:lpwstr>
  </property>
  <property fmtid="{D5CDD505-2E9C-101B-9397-08002B2CF9AE}" pid="3" name="Lesson plan title">
    <vt:lpwstr>General Handling</vt:lpwstr>
  </property>
  <property fmtid="{D5CDD505-2E9C-101B-9397-08002B2CF9AE}" pid="4" name="Version">
    <vt:lpwstr>v1.0</vt:lpwstr>
  </property>
</Properties>
</file>