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28D3" w14:textId="44D9041B" w:rsidR="00440CA0" w:rsidRPr="002F680E" w:rsidRDefault="00440CA0" w:rsidP="00440CA0">
      <w:pPr>
        <w:pStyle w:val="Sampleaviationtext"/>
        <w:rPr>
          <w:i w:val="0"/>
          <w:iCs w:val="0"/>
          <w:color w:val="AC3708"/>
        </w:rPr>
      </w:pPr>
      <w:r w:rsidRPr="002F680E">
        <w:rPr>
          <w:i w:val="0"/>
          <w:iCs w:val="0"/>
          <w:color w:val="AC3708"/>
        </w:rPr>
        <w:t>&lt;Industry manual/exposition cover page&gt;</w:t>
      </w:r>
    </w:p>
    <w:sdt>
      <w:sdtPr>
        <w:alias w:val="Title"/>
        <w:tag w:val=""/>
        <w:id w:val="-396667271"/>
        <w:placeholder>
          <w:docPart w:val="CB5F1CD954EA440E821560BEAFAE2725"/>
        </w:placeholder>
        <w:dataBinding w:prefixMappings="xmlns:ns0='http://purl.org/dc/elements/1.1/' xmlns:ns1='http://schemas.openxmlformats.org/package/2006/metadata/core-properties' " w:xpath="/ns1:coreProperties[1]/ns0:title[1]" w:storeItemID="{6C3C8BC8-F283-45AE-878A-BAB7291924A1}"/>
        <w:text/>
      </w:sdtPr>
      <w:sdtContent>
        <w:p w14:paraId="226818D8" w14:textId="79166899" w:rsidR="00F03007" w:rsidRPr="00080615" w:rsidRDefault="005501C9" w:rsidP="00363FE8">
          <w:pPr>
            <w:pStyle w:val="Title"/>
          </w:pPr>
          <w:r>
            <w:t>Fatigue Management - Appendix 2 - Multi-pilot Operations except for Flight Training</w:t>
          </w:r>
        </w:p>
      </w:sdtContent>
    </w:sdt>
    <w:p w14:paraId="0E8DE96B" w14:textId="77777777" w:rsidR="00EC536D" w:rsidRDefault="00EC536D" w:rsidP="00363FE8">
      <w:pPr>
        <w:pStyle w:val="Title"/>
      </w:pPr>
    </w:p>
    <w:p w14:paraId="75406444" w14:textId="77777777" w:rsidR="009A1E31" w:rsidRPr="00363FE8" w:rsidRDefault="00EC536D" w:rsidP="00363FE8">
      <w:pPr>
        <w:pStyle w:val="Title"/>
      </w:pPr>
      <w:r w:rsidRPr="00363FE8">
        <w:t>C</w:t>
      </w:r>
      <w:r w:rsidR="00E9261E" w:rsidRPr="00363FE8">
        <w:t xml:space="preserve">ompany </w:t>
      </w:r>
      <w:r w:rsidRPr="00363FE8">
        <w:t>Name</w:t>
      </w:r>
    </w:p>
    <w:p w14:paraId="42537FF6" w14:textId="77777777" w:rsidR="00EC536D" w:rsidRDefault="00EC536D" w:rsidP="00E9261E"/>
    <w:p w14:paraId="1860D291" w14:textId="77777777" w:rsidR="00EC536D" w:rsidRDefault="00EC536D" w:rsidP="00E9261E"/>
    <w:p w14:paraId="557AC21E" w14:textId="77777777" w:rsidR="00EC536D" w:rsidRDefault="00EC536D" w:rsidP="00E9261E"/>
    <w:p w14:paraId="6175D0A3" w14:textId="77777777" w:rsidR="00EC536D" w:rsidRDefault="00EC536D" w:rsidP="00E9261E"/>
    <w:p w14:paraId="7FD1F1F3" w14:textId="6EC7719B" w:rsidR="00EC536D" w:rsidRPr="002F680E" w:rsidRDefault="00EC536D" w:rsidP="00363FE8">
      <w:pPr>
        <w:pStyle w:val="Sampleaviationtext"/>
        <w:rPr>
          <w:i w:val="0"/>
          <w:iCs w:val="0"/>
          <w:color w:val="AC3708"/>
        </w:rPr>
      </w:pPr>
      <w:r w:rsidRPr="002F680E">
        <w:rPr>
          <w:i w:val="0"/>
          <w:iCs w:val="0"/>
          <w:color w:val="AC3708"/>
        </w:rPr>
        <w:t>&lt;</w:t>
      </w:r>
      <w:r w:rsidR="00946B70" w:rsidRPr="002F680E">
        <w:rPr>
          <w:i w:val="0"/>
          <w:iCs w:val="0"/>
          <w:color w:val="AC3708"/>
        </w:rPr>
        <w:t>I</w:t>
      </w:r>
      <w:r w:rsidRPr="002F680E">
        <w:rPr>
          <w:i w:val="0"/>
          <w:iCs w:val="0"/>
          <w:color w:val="AC3708"/>
        </w:rPr>
        <w:t>nsert image if required/delete as required&gt;</w:t>
      </w:r>
    </w:p>
    <w:p w14:paraId="343BF755" w14:textId="77777777" w:rsidR="00EC536D" w:rsidRDefault="00EC536D" w:rsidP="00E9261E"/>
    <w:p w14:paraId="7B8C3BB0" w14:textId="77777777" w:rsidR="00EC536D" w:rsidRDefault="00EC536D" w:rsidP="00E9261E"/>
    <w:p w14:paraId="4DDAB789" w14:textId="77777777" w:rsidR="00EC536D" w:rsidRDefault="00EC536D" w:rsidP="00E9261E"/>
    <w:p w14:paraId="5ABFF27C" w14:textId="77777777" w:rsidR="00EC536D" w:rsidRDefault="00EC536D" w:rsidP="00E9261E"/>
    <w:p w14:paraId="10C67895" w14:textId="77777777" w:rsidR="00EC536D" w:rsidRDefault="00EC536D" w:rsidP="00E9261E"/>
    <w:p w14:paraId="290CB76F" w14:textId="77777777" w:rsidR="00EC536D" w:rsidRDefault="00EC536D" w:rsidP="00E9261E"/>
    <w:p w14:paraId="67E5E5DA" w14:textId="77777777" w:rsidR="00EC536D" w:rsidRDefault="00EC536D" w:rsidP="00E9261E"/>
    <w:p w14:paraId="79AFD5CD" w14:textId="77777777" w:rsidR="00EC536D" w:rsidRDefault="00EC536D" w:rsidP="00E9261E"/>
    <w:p w14:paraId="69AA121B" w14:textId="77777777" w:rsidR="00EC536D" w:rsidRDefault="00EC536D" w:rsidP="00E9261E"/>
    <w:p w14:paraId="3C8580BB" w14:textId="77777777" w:rsidR="00EC536D" w:rsidRDefault="00EC536D" w:rsidP="00E9261E"/>
    <w:p w14:paraId="68A8677D" w14:textId="77777777" w:rsidR="00EC536D" w:rsidRDefault="00EC536D" w:rsidP="00E9261E"/>
    <w:p w14:paraId="1F971349" w14:textId="77777777" w:rsidR="00EC536D" w:rsidRDefault="00EC536D" w:rsidP="00E9261E"/>
    <w:p w14:paraId="01CB8814" w14:textId="77777777" w:rsidR="00E9261E" w:rsidRPr="00E9261E" w:rsidRDefault="00E9261E" w:rsidP="00E9261E"/>
    <w:p w14:paraId="78300F59" w14:textId="45A17ABE" w:rsidR="00EC536D" w:rsidRPr="00363FE8" w:rsidRDefault="00E9261E" w:rsidP="00363FE8">
      <w:pPr>
        <w:pStyle w:val="NotesBoxText"/>
      </w:pPr>
      <w:r w:rsidRPr="00363FE8" w:rsidDel="00EA3147">
        <w:rPr>
          <w:rStyle w:val="bold"/>
        </w:rPr>
        <w:t>Version</w:t>
      </w:r>
      <w:r w:rsidRPr="00363FE8" w:rsidDel="00EA3147">
        <w:tab/>
      </w:r>
      <w:r w:rsidR="007B28DE">
        <w:t>V</w:t>
      </w:r>
      <w:fldSimple w:instr=" DOCPROPERTY  Version  \* MERGEFORMAT ">
        <w:r w:rsidR="007B28DE">
          <w:t>2.0</w:t>
        </w:r>
      </w:fldSimple>
    </w:p>
    <w:p w14:paraId="66C9D05A" w14:textId="06FB62E4" w:rsidR="00EC536D" w:rsidRPr="00363FE8" w:rsidRDefault="00EC536D" w:rsidP="00363FE8">
      <w:pPr>
        <w:pStyle w:val="NotesBoxText"/>
      </w:pPr>
      <w:r w:rsidRPr="00363FE8">
        <w:rPr>
          <w:rStyle w:val="bold"/>
        </w:rPr>
        <w:t>Date</w:t>
      </w:r>
      <w:r w:rsidR="00363FE8">
        <w:tab/>
      </w:r>
      <w:r w:rsidRPr="00363FE8">
        <w:tab/>
      </w:r>
      <w:r w:rsidR="007B28DE">
        <w:t>03/2025</w:t>
      </w:r>
    </w:p>
    <w:p w14:paraId="674B09C0" w14:textId="77777777" w:rsidR="00E9261E" w:rsidRPr="00E9261E" w:rsidRDefault="00E9261E" w:rsidP="00E9261E"/>
    <w:p w14:paraId="44C1EAA9" w14:textId="77777777" w:rsidR="00825800" w:rsidRDefault="00825800">
      <w:pPr>
        <w:sectPr w:rsidR="00825800" w:rsidSect="00EF2F2E">
          <w:headerReference w:type="default" r:id="rId12"/>
          <w:footerReference w:type="default" r:id="rId13"/>
          <w:pgSz w:w="11906" w:h="16838" w:code="9"/>
          <w:pgMar w:top="1134" w:right="1134" w:bottom="1134" w:left="1134" w:header="567" w:footer="567" w:gutter="0"/>
          <w:cols w:space="708"/>
          <w:titlePg/>
          <w:docGrid w:linePitch="360"/>
        </w:sectPr>
        <w:pPrChange w:id="0" w:author="Gosper, Alison" w:date="2023-10-12T14:23:00Z">
          <w:pPr>
            <w:pStyle w:val="SourceNotes"/>
          </w:pPr>
        </w:pPrChange>
      </w:pPr>
      <w:bookmarkStart w:id="1" w:name="_Hlk129070693"/>
    </w:p>
    <w:p w14:paraId="215B31E1" w14:textId="17A7266D" w:rsidR="000C56A5" w:rsidRPr="000C56A5" w:rsidRDefault="005B44F9" w:rsidP="00937CDE">
      <w:pPr>
        <w:rPr>
          <w:rFonts w:asciiTheme="majorHAnsi" w:eastAsiaTheme="majorEastAsia" w:hAnsiTheme="majorHAnsi" w:cstheme="majorBidi"/>
          <w:b/>
          <w:color w:val="023E5C" w:themeColor="text2"/>
          <w:kern w:val="32"/>
          <w:sz w:val="48"/>
          <w:szCs w:val="32"/>
        </w:rPr>
      </w:pPr>
      <w:bookmarkStart w:id="2" w:name="_Toc184989883"/>
      <w:bookmarkStart w:id="3" w:name="_Toc190859697"/>
      <w:bookmarkStart w:id="4" w:name="_Toc144990652"/>
      <w:bookmarkStart w:id="5" w:name="_Toc142404778"/>
      <w:bookmarkStart w:id="6" w:name="_Toc142404769"/>
      <w:bookmarkEnd w:id="1"/>
      <w:r>
        <w:rPr>
          <w:color w:val="AC3708"/>
        </w:rPr>
        <w:lastRenderedPageBreak/>
        <w:t>&lt;</w:t>
      </w:r>
      <w:r w:rsidR="00F94E74" w:rsidRPr="00937CDE">
        <w:rPr>
          <w:color w:val="AC3708"/>
        </w:rPr>
        <w:t>Operators are to remove the</w:t>
      </w:r>
      <w:r w:rsidR="00276E6A">
        <w:rPr>
          <w:color w:val="AC3708"/>
        </w:rPr>
        <w:t>se</w:t>
      </w:r>
      <w:r>
        <w:rPr>
          <w:color w:val="AC3708"/>
        </w:rPr>
        <w:t xml:space="preserve"> </w:t>
      </w:r>
      <w:r w:rsidR="00F94E74" w:rsidRPr="00937CDE">
        <w:rPr>
          <w:color w:val="AC3708"/>
        </w:rPr>
        <w:t>instructions</w:t>
      </w:r>
      <w:r>
        <w:rPr>
          <w:color w:val="AC3708"/>
        </w:rPr>
        <w:t xml:space="preserve"> </w:t>
      </w:r>
      <w:r w:rsidR="00F94E74" w:rsidRPr="00937CDE">
        <w:rPr>
          <w:color w:val="AC3708"/>
        </w:rPr>
        <w:t xml:space="preserve">before </w:t>
      </w:r>
      <w:r>
        <w:rPr>
          <w:color w:val="AC3708"/>
        </w:rPr>
        <w:t xml:space="preserve">finalising </w:t>
      </w:r>
      <w:r w:rsidR="00937CDE" w:rsidRPr="00937CDE">
        <w:rPr>
          <w:color w:val="AC3708"/>
        </w:rPr>
        <w:t>their draft.</w:t>
      </w:r>
      <w:r>
        <w:rPr>
          <w:color w:val="AC3708"/>
        </w:rPr>
        <w:t>&gt;</w:t>
      </w:r>
      <w:r w:rsidR="00937CDE">
        <w:rPr>
          <w:color w:val="AC3708"/>
        </w:rPr>
        <w:br/>
      </w:r>
      <w:r w:rsidR="000C56A5" w:rsidRPr="000C56A5">
        <w:rPr>
          <w:rFonts w:asciiTheme="majorHAnsi" w:eastAsiaTheme="majorEastAsia" w:hAnsiTheme="majorHAnsi" w:cstheme="majorBidi"/>
          <w:b/>
          <w:color w:val="AC3708"/>
          <w:kern w:val="32"/>
          <w:sz w:val="48"/>
          <w:szCs w:val="32"/>
        </w:rPr>
        <w:t>I</w:t>
      </w:r>
      <w:r w:rsidR="000C56A5" w:rsidRPr="00547A24">
        <w:rPr>
          <w:rFonts w:asciiTheme="majorHAnsi" w:eastAsiaTheme="majorEastAsia" w:hAnsiTheme="majorHAnsi" w:cstheme="majorBidi"/>
          <w:b/>
          <w:color w:val="AC3708"/>
          <w:kern w:val="32"/>
          <w:sz w:val="48"/>
          <w:szCs w:val="32"/>
        </w:rPr>
        <w:t>nstruction</w:t>
      </w:r>
      <w:r w:rsidR="000C56A5" w:rsidRPr="000C56A5">
        <w:rPr>
          <w:rFonts w:asciiTheme="majorHAnsi" w:eastAsiaTheme="majorEastAsia" w:hAnsiTheme="majorHAnsi" w:cstheme="majorBidi"/>
          <w:b/>
          <w:color w:val="AC3708"/>
          <w:kern w:val="32"/>
          <w:sz w:val="48"/>
          <w:szCs w:val="32"/>
        </w:rPr>
        <w:t>s</w:t>
      </w:r>
      <w:bookmarkEnd w:id="2"/>
      <w:bookmarkEnd w:id="3"/>
    </w:p>
    <w:p w14:paraId="4295416E" w14:textId="195DEB43" w:rsidR="000C56A5" w:rsidRPr="000C56A5" w:rsidRDefault="000C56A5" w:rsidP="000C56A5">
      <w:pPr>
        <w:rPr>
          <w:b/>
          <w:bCs/>
        </w:rPr>
      </w:pPr>
      <w:r w:rsidRPr="000C56A5">
        <w:rPr>
          <w:b/>
          <w:bCs/>
        </w:rPr>
        <w:t>How to use this Operations Manual Supplement Template</w:t>
      </w:r>
    </w:p>
    <w:p w14:paraId="72FBF7BE" w14:textId="77777777" w:rsidR="000C56A5" w:rsidRPr="000C56A5" w:rsidRDefault="000C56A5" w:rsidP="000C56A5">
      <w:r w:rsidRPr="000C56A5">
        <w:t xml:space="preserve">This template is designed to assist operators in developing an Operations Manual document/section/supplement for compliance with Civil Aviation Order 48.1 (2019) (the order) and relevant Appendix of the order. </w:t>
      </w:r>
    </w:p>
    <w:p w14:paraId="475C2B9C" w14:textId="2A490A2B" w:rsidR="000C56A5" w:rsidRPr="000C56A5" w:rsidRDefault="000C56A5" w:rsidP="000C56A5">
      <w:r w:rsidRPr="000C56A5">
        <w:t>When developing the Operations Manual supplement, operators are strongly advised to refer to CAAP 48-01 available from the CASA Fatigue Resources webpage. While the CAAP is advisory in nature, the CAAP is referenced multiple times in the order as the CAAP contains highly relevant information and guidance to assist operators in developing a compliant submission.</w:t>
      </w:r>
    </w:p>
    <w:p w14:paraId="3601D59E" w14:textId="77777777" w:rsidR="000C56A5" w:rsidRPr="000C56A5" w:rsidRDefault="000C56A5" w:rsidP="000C56A5">
      <w:r w:rsidRPr="000C56A5">
        <w:t xml:space="preserve">Given the range of activities which can be conducted by AOCs and the variance in the size and complexity of aviation organisations, this template is generic in nature and may be of more assistance to smaller or less complex operations. </w:t>
      </w:r>
    </w:p>
    <w:p w14:paraId="7F6CCEFC" w14:textId="77777777" w:rsidR="000C56A5" w:rsidRPr="000C56A5" w:rsidRDefault="000C56A5" w:rsidP="000C56A5">
      <w:r w:rsidRPr="000C56A5">
        <w:t>Each operator using this template will need to amend, delete from, and add to the document as appropriate to suit your operation, procedures, organisational structure and so on. Specific items which need to be amended from the template when developing your individual Operations Manual Supplement include:</w:t>
      </w:r>
    </w:p>
    <w:p w14:paraId="0C4D896B" w14:textId="77777777" w:rsidR="000C56A5" w:rsidRPr="000C56A5" w:rsidRDefault="000C56A5" w:rsidP="000C56A5">
      <w:pPr>
        <w:numPr>
          <w:ilvl w:val="0"/>
          <w:numId w:val="4"/>
        </w:numPr>
      </w:pPr>
      <w:r w:rsidRPr="000C56A5">
        <w:t xml:space="preserve">where &lt;XXXX&gt; or similar is shown in the text and/or a </w:t>
      </w:r>
      <w:r w:rsidRPr="000C56A5">
        <w:rPr>
          <w:highlight w:val="cyan"/>
        </w:rPr>
        <w:t>blue</w:t>
      </w:r>
      <w:r w:rsidRPr="000C56A5">
        <w:t xml:space="preserve"> highlight is used, the text will need to be replaced to reflect the relevant matter e.g. AOC holder’s name; CEO’s name; role in organisation structure; name of the system used; or other specific information particular to your organisation.</w:t>
      </w:r>
    </w:p>
    <w:p w14:paraId="159D88B1" w14:textId="77777777" w:rsidR="000C56A5" w:rsidRPr="000C56A5" w:rsidRDefault="000C56A5" w:rsidP="000C56A5">
      <w:pPr>
        <w:numPr>
          <w:ilvl w:val="0"/>
          <w:numId w:val="4"/>
        </w:numPr>
      </w:pPr>
      <w:r w:rsidRPr="000C56A5">
        <w:t xml:space="preserve">Numerical limits are identified by </w:t>
      </w:r>
      <w:r w:rsidRPr="000C56A5">
        <w:rPr>
          <w:highlight w:val="green"/>
        </w:rPr>
        <w:t>green</w:t>
      </w:r>
      <w:r w:rsidRPr="000C56A5">
        <w:t xml:space="preserve"> highlights. You will need to replace the green highlighted limits with the limits relevant to your operation. The actual limits you select must be informed by your hazard identification and risk assessment procedures and must not fall outside the limits prescribed in the relevant Appendix.</w:t>
      </w:r>
    </w:p>
    <w:p w14:paraId="5791B854" w14:textId="7BF0CBED" w:rsidR="000C56A5" w:rsidRPr="000C56A5" w:rsidRDefault="00A22894" w:rsidP="000C56A5">
      <w:pPr>
        <w:numPr>
          <w:ilvl w:val="0"/>
          <w:numId w:val="4"/>
        </w:numPr>
      </w:pPr>
      <w:r>
        <w:t xml:space="preserve">Text in </w:t>
      </w:r>
      <w:r w:rsidR="000C56A5" w:rsidRPr="000C56A5">
        <w:rPr>
          <w:color w:val="972D00"/>
        </w:rPr>
        <w:t>orange</w:t>
      </w:r>
      <w:r>
        <w:rPr>
          <w:color w:val="972D00"/>
        </w:rPr>
        <w:t xml:space="preserve"> font</w:t>
      </w:r>
      <w:r w:rsidR="000C56A5" w:rsidRPr="000C56A5">
        <w:t xml:space="preserve"> provide</w:t>
      </w:r>
      <w:r w:rsidR="002F7E00">
        <w:t>s</w:t>
      </w:r>
      <w:r w:rsidR="000C56A5" w:rsidRPr="000C56A5">
        <w:t xml:space="preserve"> guidance to assist the author when developing the procedures. CASA anticipates a compliant manual will need to contain procedures and processes dealing with the matters in orange. As mentioned, operators will also need to consult CAAP 48-01 for more comprehensive guidance. After an operator has used the orange text to guide the development of appropriate procedures, the orange text should be removed from the finished supplement prior to submission to CASA.</w:t>
      </w:r>
    </w:p>
    <w:p w14:paraId="0C595A0B" w14:textId="77777777" w:rsidR="000C56A5" w:rsidRPr="000C56A5" w:rsidRDefault="000C56A5" w:rsidP="000C56A5">
      <w:pPr>
        <w:numPr>
          <w:ilvl w:val="0"/>
          <w:numId w:val="4"/>
        </w:numPr>
      </w:pPr>
      <w:r w:rsidRPr="000C56A5">
        <w:t>The tables and forms may need to be labelled to suit your organisation’s operations manual or exposition, with relevant references in the text amended as a result.</w:t>
      </w:r>
    </w:p>
    <w:p w14:paraId="5ADFFE35" w14:textId="77777777" w:rsidR="000C56A5" w:rsidRPr="000C56A5" w:rsidRDefault="000C56A5" w:rsidP="000C56A5">
      <w:pPr>
        <w:numPr>
          <w:ilvl w:val="0"/>
          <w:numId w:val="4"/>
        </w:numPr>
      </w:pPr>
      <w:r w:rsidRPr="000C56A5">
        <w:t>The numbering used in the template may need to be amended to align with the numbering system of your operations manual or exposition.</w:t>
      </w:r>
    </w:p>
    <w:p w14:paraId="5E282985" w14:textId="77777777" w:rsidR="000C56A5" w:rsidRPr="000C56A5" w:rsidRDefault="000C56A5" w:rsidP="00692897">
      <w:pPr>
        <w:pStyle w:val="NotesBoxTextHanging"/>
      </w:pPr>
      <w:r w:rsidRPr="000C56A5">
        <w:rPr>
          <w:b/>
          <w:bCs/>
        </w:rPr>
        <w:t>Note:</w:t>
      </w:r>
      <w:r w:rsidRPr="000C56A5">
        <w:tab/>
        <w:t>The Definitions are specific to CAO 48.1 (2019) and appear in this template either per the order or from the CAAP 48-01 in which the language has been simplified slightly. These Definitions may not be consistent with terms used elsewhere in your operations manual or exposition but are required to be used.</w:t>
      </w:r>
    </w:p>
    <w:p w14:paraId="4099D489" w14:textId="77777777" w:rsidR="002B1B3F" w:rsidRDefault="002B1B3F">
      <w:pPr>
        <w:suppressAutoHyphens w:val="0"/>
        <w:sectPr w:rsidR="002B1B3F" w:rsidSect="000C571D">
          <w:headerReference w:type="even" r:id="rId14"/>
          <w:headerReference w:type="default" r:id="rId15"/>
          <w:footerReference w:type="default" r:id="rId16"/>
          <w:headerReference w:type="first" r:id="rId17"/>
          <w:footerReference w:type="first" r:id="rId18"/>
          <w:pgSz w:w="11906" w:h="16838" w:code="9"/>
          <w:pgMar w:top="1134" w:right="1134" w:bottom="1134" w:left="1134" w:header="567" w:footer="567" w:gutter="0"/>
          <w:cols w:space="708"/>
          <w:docGrid w:linePitch="360"/>
        </w:sectPr>
      </w:pPr>
    </w:p>
    <w:p w14:paraId="5E541C0D" w14:textId="4269C1E1" w:rsidR="004F0F7B" w:rsidRDefault="00363FE8" w:rsidP="004F0F7B">
      <w:pPr>
        <w:pStyle w:val="TOCHeading"/>
      </w:pPr>
      <w:r>
        <w:lastRenderedPageBreak/>
        <w:t>Table of c</w:t>
      </w:r>
      <w:r w:rsidR="00016524">
        <w:t>ontents</w:t>
      </w:r>
    </w:p>
    <w:p w14:paraId="453376D2" w14:textId="3444120C" w:rsidR="00C80FE0" w:rsidRDefault="00440CA0">
      <w:pPr>
        <w:pStyle w:val="TOC1"/>
        <w:rPr>
          <w:rFonts w:asciiTheme="minorHAnsi" w:eastAsiaTheme="minorEastAsia" w:hAnsiTheme="minorHAnsi"/>
          <w:b w:val="0"/>
          <w:color w:val="auto"/>
          <w:kern w:val="2"/>
          <w:sz w:val="24"/>
          <w:szCs w:val="24"/>
          <w:lang w:eastAsia="en-AU"/>
          <w14:ligatures w14:val="standardContextual"/>
        </w:rPr>
      </w:pPr>
      <w:r>
        <w:rPr>
          <w:sz w:val="36"/>
          <w:szCs w:val="26"/>
        </w:rPr>
        <w:fldChar w:fldCharType="begin"/>
      </w:r>
      <w:r>
        <w:instrText xml:space="preserve"> TOC \o "1-3" \h \z \u </w:instrText>
      </w:r>
      <w:r>
        <w:rPr>
          <w:sz w:val="36"/>
          <w:szCs w:val="26"/>
        </w:rPr>
        <w:fldChar w:fldCharType="separate"/>
      </w:r>
      <w:hyperlink w:anchor="_Toc191467290" w:history="1">
        <w:r w:rsidR="00C80FE0" w:rsidRPr="00317EBD">
          <w:rPr>
            <w:rStyle w:val="Hyperlink"/>
          </w:rPr>
          <w:t>List of Effective Pages</w:t>
        </w:r>
        <w:r w:rsidR="00C80FE0">
          <w:rPr>
            <w:webHidden/>
          </w:rPr>
          <w:tab/>
        </w:r>
        <w:r w:rsidR="00C80FE0">
          <w:rPr>
            <w:webHidden/>
          </w:rPr>
          <w:fldChar w:fldCharType="begin"/>
        </w:r>
        <w:r w:rsidR="00C80FE0">
          <w:rPr>
            <w:webHidden/>
          </w:rPr>
          <w:instrText xml:space="preserve"> PAGEREF _Toc191467290 \h </w:instrText>
        </w:r>
        <w:r w:rsidR="00C80FE0">
          <w:rPr>
            <w:webHidden/>
          </w:rPr>
        </w:r>
        <w:r w:rsidR="00C80FE0">
          <w:rPr>
            <w:webHidden/>
          </w:rPr>
          <w:fldChar w:fldCharType="separate"/>
        </w:r>
        <w:r w:rsidR="00C80FE0">
          <w:rPr>
            <w:webHidden/>
          </w:rPr>
          <w:t>4</w:t>
        </w:r>
        <w:r w:rsidR="00C80FE0">
          <w:rPr>
            <w:webHidden/>
          </w:rPr>
          <w:fldChar w:fldCharType="end"/>
        </w:r>
      </w:hyperlink>
    </w:p>
    <w:p w14:paraId="62621F44" w14:textId="487D52F4" w:rsidR="00C80FE0" w:rsidRDefault="00C80FE0">
      <w:pPr>
        <w:pStyle w:val="TOC1"/>
        <w:rPr>
          <w:rFonts w:asciiTheme="minorHAnsi" w:eastAsiaTheme="minorEastAsia" w:hAnsiTheme="minorHAnsi"/>
          <w:b w:val="0"/>
          <w:color w:val="auto"/>
          <w:kern w:val="2"/>
          <w:sz w:val="24"/>
          <w:szCs w:val="24"/>
          <w:lang w:eastAsia="en-AU"/>
          <w14:ligatures w14:val="standardContextual"/>
        </w:rPr>
      </w:pPr>
      <w:hyperlink w:anchor="_Toc191467291" w:history="1">
        <w:r w:rsidRPr="00317EBD">
          <w:rPr>
            <w:rStyle w:val="Hyperlink"/>
          </w:rPr>
          <w:t>Amendment record/revision history</w:t>
        </w:r>
        <w:r>
          <w:rPr>
            <w:webHidden/>
          </w:rPr>
          <w:tab/>
        </w:r>
        <w:r>
          <w:rPr>
            <w:webHidden/>
          </w:rPr>
          <w:fldChar w:fldCharType="begin"/>
        </w:r>
        <w:r>
          <w:rPr>
            <w:webHidden/>
          </w:rPr>
          <w:instrText xml:space="preserve"> PAGEREF _Toc191467291 \h </w:instrText>
        </w:r>
        <w:r>
          <w:rPr>
            <w:webHidden/>
          </w:rPr>
        </w:r>
        <w:r>
          <w:rPr>
            <w:webHidden/>
          </w:rPr>
          <w:fldChar w:fldCharType="separate"/>
        </w:r>
        <w:r>
          <w:rPr>
            <w:webHidden/>
          </w:rPr>
          <w:t>5</w:t>
        </w:r>
        <w:r>
          <w:rPr>
            <w:webHidden/>
          </w:rPr>
          <w:fldChar w:fldCharType="end"/>
        </w:r>
      </w:hyperlink>
    </w:p>
    <w:p w14:paraId="695670C2" w14:textId="742D0E02" w:rsidR="00C80FE0" w:rsidRDefault="00C80FE0">
      <w:pPr>
        <w:pStyle w:val="TOC1"/>
        <w:rPr>
          <w:rFonts w:asciiTheme="minorHAnsi" w:eastAsiaTheme="minorEastAsia" w:hAnsiTheme="minorHAnsi"/>
          <w:b w:val="0"/>
          <w:color w:val="auto"/>
          <w:kern w:val="2"/>
          <w:sz w:val="24"/>
          <w:szCs w:val="24"/>
          <w:lang w:eastAsia="en-AU"/>
          <w14:ligatures w14:val="standardContextual"/>
        </w:rPr>
      </w:pPr>
      <w:hyperlink w:anchor="_Toc191467292" w:history="1">
        <w:r w:rsidRPr="00317EBD">
          <w:rPr>
            <w:rStyle w:val="Hyperlink"/>
          </w:rPr>
          <w:t>References</w:t>
        </w:r>
        <w:r>
          <w:rPr>
            <w:webHidden/>
          </w:rPr>
          <w:tab/>
        </w:r>
        <w:r>
          <w:rPr>
            <w:webHidden/>
          </w:rPr>
          <w:tab/>
        </w:r>
        <w:r>
          <w:rPr>
            <w:webHidden/>
          </w:rPr>
          <w:fldChar w:fldCharType="begin"/>
        </w:r>
        <w:r>
          <w:rPr>
            <w:webHidden/>
          </w:rPr>
          <w:instrText xml:space="preserve"> PAGEREF _Toc191467292 \h </w:instrText>
        </w:r>
        <w:r>
          <w:rPr>
            <w:webHidden/>
          </w:rPr>
        </w:r>
        <w:r>
          <w:rPr>
            <w:webHidden/>
          </w:rPr>
          <w:fldChar w:fldCharType="separate"/>
        </w:r>
        <w:r>
          <w:rPr>
            <w:webHidden/>
          </w:rPr>
          <w:t>6</w:t>
        </w:r>
        <w:r>
          <w:rPr>
            <w:webHidden/>
          </w:rPr>
          <w:fldChar w:fldCharType="end"/>
        </w:r>
      </w:hyperlink>
    </w:p>
    <w:p w14:paraId="3430A263" w14:textId="7F7F46AD" w:rsidR="00C80FE0" w:rsidRDefault="00C80FE0">
      <w:pPr>
        <w:pStyle w:val="TOC2"/>
        <w:rPr>
          <w:rFonts w:asciiTheme="minorHAnsi" w:eastAsiaTheme="minorEastAsia" w:hAnsiTheme="minorHAnsi"/>
          <w:noProof/>
          <w:color w:val="auto"/>
          <w:kern w:val="2"/>
          <w:sz w:val="24"/>
          <w:szCs w:val="24"/>
          <w:lang w:eastAsia="en-AU"/>
          <w14:ligatures w14:val="standardContextual"/>
        </w:rPr>
      </w:pPr>
      <w:hyperlink w:anchor="_Toc191467293" w:history="1">
        <w:r w:rsidRPr="00317EBD">
          <w:rPr>
            <w:rStyle w:val="Hyperlink"/>
            <w:noProof/>
          </w:rPr>
          <w:t>Acronyms</w:t>
        </w:r>
        <w:r>
          <w:rPr>
            <w:noProof/>
            <w:webHidden/>
          </w:rPr>
          <w:tab/>
        </w:r>
        <w:r>
          <w:rPr>
            <w:noProof/>
            <w:webHidden/>
          </w:rPr>
          <w:tab/>
        </w:r>
        <w:r>
          <w:rPr>
            <w:noProof/>
            <w:webHidden/>
          </w:rPr>
          <w:fldChar w:fldCharType="begin"/>
        </w:r>
        <w:r>
          <w:rPr>
            <w:noProof/>
            <w:webHidden/>
          </w:rPr>
          <w:instrText xml:space="preserve"> PAGEREF _Toc191467293 \h </w:instrText>
        </w:r>
        <w:r>
          <w:rPr>
            <w:noProof/>
            <w:webHidden/>
          </w:rPr>
        </w:r>
        <w:r>
          <w:rPr>
            <w:noProof/>
            <w:webHidden/>
          </w:rPr>
          <w:fldChar w:fldCharType="separate"/>
        </w:r>
        <w:r>
          <w:rPr>
            <w:noProof/>
            <w:webHidden/>
          </w:rPr>
          <w:t>6</w:t>
        </w:r>
        <w:r>
          <w:rPr>
            <w:noProof/>
            <w:webHidden/>
          </w:rPr>
          <w:fldChar w:fldCharType="end"/>
        </w:r>
      </w:hyperlink>
    </w:p>
    <w:p w14:paraId="48D2769F" w14:textId="50C7670A" w:rsidR="00C80FE0" w:rsidRDefault="00C80FE0">
      <w:pPr>
        <w:pStyle w:val="TOC2"/>
        <w:rPr>
          <w:rFonts w:asciiTheme="minorHAnsi" w:eastAsiaTheme="minorEastAsia" w:hAnsiTheme="minorHAnsi"/>
          <w:noProof/>
          <w:color w:val="auto"/>
          <w:kern w:val="2"/>
          <w:sz w:val="24"/>
          <w:szCs w:val="24"/>
          <w:lang w:eastAsia="en-AU"/>
          <w14:ligatures w14:val="standardContextual"/>
        </w:rPr>
      </w:pPr>
      <w:hyperlink w:anchor="_Toc191467294" w:history="1">
        <w:r w:rsidRPr="00317EBD">
          <w:rPr>
            <w:rStyle w:val="Hyperlink"/>
            <w:noProof/>
          </w:rPr>
          <w:t>Definitions</w:t>
        </w:r>
        <w:r>
          <w:rPr>
            <w:noProof/>
            <w:webHidden/>
          </w:rPr>
          <w:tab/>
        </w:r>
        <w:r>
          <w:rPr>
            <w:noProof/>
            <w:webHidden/>
          </w:rPr>
          <w:tab/>
        </w:r>
        <w:r>
          <w:rPr>
            <w:noProof/>
            <w:webHidden/>
          </w:rPr>
          <w:fldChar w:fldCharType="begin"/>
        </w:r>
        <w:r>
          <w:rPr>
            <w:noProof/>
            <w:webHidden/>
          </w:rPr>
          <w:instrText xml:space="preserve"> PAGEREF _Toc191467294 \h </w:instrText>
        </w:r>
        <w:r>
          <w:rPr>
            <w:noProof/>
            <w:webHidden/>
          </w:rPr>
        </w:r>
        <w:r>
          <w:rPr>
            <w:noProof/>
            <w:webHidden/>
          </w:rPr>
          <w:fldChar w:fldCharType="separate"/>
        </w:r>
        <w:r>
          <w:rPr>
            <w:noProof/>
            <w:webHidden/>
          </w:rPr>
          <w:t>6</w:t>
        </w:r>
        <w:r>
          <w:rPr>
            <w:noProof/>
            <w:webHidden/>
          </w:rPr>
          <w:fldChar w:fldCharType="end"/>
        </w:r>
      </w:hyperlink>
    </w:p>
    <w:p w14:paraId="4D1D969D" w14:textId="7338B6CC" w:rsidR="00C80FE0" w:rsidRDefault="00C80FE0">
      <w:pPr>
        <w:pStyle w:val="TOC2"/>
        <w:rPr>
          <w:rFonts w:asciiTheme="minorHAnsi" w:eastAsiaTheme="minorEastAsia" w:hAnsiTheme="minorHAnsi"/>
          <w:noProof/>
          <w:color w:val="auto"/>
          <w:kern w:val="2"/>
          <w:sz w:val="24"/>
          <w:szCs w:val="24"/>
          <w:lang w:eastAsia="en-AU"/>
          <w14:ligatures w14:val="standardContextual"/>
        </w:rPr>
      </w:pPr>
      <w:hyperlink w:anchor="_Toc191467295" w:history="1">
        <w:r w:rsidRPr="00317EBD">
          <w:rPr>
            <w:rStyle w:val="Hyperlink"/>
            <w:noProof/>
          </w:rPr>
          <w:t>Reference material</w:t>
        </w:r>
        <w:r>
          <w:rPr>
            <w:noProof/>
            <w:webHidden/>
          </w:rPr>
          <w:tab/>
        </w:r>
        <w:r>
          <w:rPr>
            <w:noProof/>
            <w:webHidden/>
          </w:rPr>
          <w:fldChar w:fldCharType="begin"/>
        </w:r>
        <w:r>
          <w:rPr>
            <w:noProof/>
            <w:webHidden/>
          </w:rPr>
          <w:instrText xml:space="preserve"> PAGEREF _Toc191467295 \h </w:instrText>
        </w:r>
        <w:r>
          <w:rPr>
            <w:noProof/>
            <w:webHidden/>
          </w:rPr>
        </w:r>
        <w:r>
          <w:rPr>
            <w:noProof/>
            <w:webHidden/>
          </w:rPr>
          <w:fldChar w:fldCharType="separate"/>
        </w:r>
        <w:r>
          <w:rPr>
            <w:noProof/>
            <w:webHidden/>
          </w:rPr>
          <w:t>10</w:t>
        </w:r>
        <w:r>
          <w:rPr>
            <w:noProof/>
            <w:webHidden/>
          </w:rPr>
          <w:fldChar w:fldCharType="end"/>
        </w:r>
      </w:hyperlink>
    </w:p>
    <w:p w14:paraId="0327F19C" w14:textId="62E841A7" w:rsidR="00C80FE0" w:rsidRDefault="00C80FE0">
      <w:pPr>
        <w:pStyle w:val="TOC1"/>
        <w:rPr>
          <w:rFonts w:asciiTheme="minorHAnsi" w:eastAsiaTheme="minorEastAsia" w:hAnsiTheme="minorHAnsi"/>
          <w:b w:val="0"/>
          <w:color w:val="auto"/>
          <w:kern w:val="2"/>
          <w:sz w:val="24"/>
          <w:szCs w:val="24"/>
          <w:lang w:eastAsia="en-AU"/>
          <w14:ligatures w14:val="standardContextual"/>
        </w:rPr>
      </w:pPr>
      <w:hyperlink w:anchor="_Toc191467296" w:history="1">
        <w:r w:rsidRPr="00317EBD">
          <w:rPr>
            <w:rStyle w:val="Hyperlink"/>
          </w:rPr>
          <w:t>1</w:t>
        </w:r>
        <w:r>
          <w:rPr>
            <w:rFonts w:asciiTheme="minorHAnsi" w:eastAsiaTheme="minorEastAsia" w:hAnsiTheme="minorHAnsi"/>
            <w:b w:val="0"/>
            <w:color w:val="auto"/>
            <w:kern w:val="2"/>
            <w:sz w:val="24"/>
            <w:szCs w:val="24"/>
            <w:lang w:eastAsia="en-AU"/>
            <w14:ligatures w14:val="standardContextual"/>
          </w:rPr>
          <w:tab/>
        </w:r>
        <w:r w:rsidRPr="00317EBD">
          <w:rPr>
            <w:rStyle w:val="Hyperlink"/>
          </w:rPr>
          <w:t>Flight crew member fatigue management</w:t>
        </w:r>
        <w:r>
          <w:rPr>
            <w:webHidden/>
          </w:rPr>
          <w:tab/>
        </w:r>
        <w:r>
          <w:rPr>
            <w:webHidden/>
          </w:rPr>
          <w:fldChar w:fldCharType="begin"/>
        </w:r>
        <w:r>
          <w:rPr>
            <w:webHidden/>
          </w:rPr>
          <w:instrText xml:space="preserve"> PAGEREF _Toc191467296 \h </w:instrText>
        </w:r>
        <w:r>
          <w:rPr>
            <w:webHidden/>
          </w:rPr>
        </w:r>
        <w:r>
          <w:rPr>
            <w:webHidden/>
          </w:rPr>
          <w:fldChar w:fldCharType="separate"/>
        </w:r>
        <w:r>
          <w:rPr>
            <w:webHidden/>
          </w:rPr>
          <w:t>11</w:t>
        </w:r>
        <w:r>
          <w:rPr>
            <w:webHidden/>
          </w:rPr>
          <w:fldChar w:fldCharType="end"/>
        </w:r>
      </w:hyperlink>
    </w:p>
    <w:p w14:paraId="2E6CA8B7" w14:textId="7521E362" w:rsidR="00C80FE0" w:rsidRDefault="00C80FE0">
      <w:pPr>
        <w:pStyle w:val="TOC2"/>
        <w:rPr>
          <w:rFonts w:asciiTheme="minorHAnsi" w:eastAsiaTheme="minorEastAsia" w:hAnsiTheme="minorHAnsi"/>
          <w:noProof/>
          <w:color w:val="auto"/>
          <w:kern w:val="2"/>
          <w:sz w:val="24"/>
          <w:szCs w:val="24"/>
          <w:lang w:eastAsia="en-AU"/>
          <w14:ligatures w14:val="standardContextual"/>
        </w:rPr>
      </w:pPr>
      <w:hyperlink w:anchor="_Toc191467297" w:history="1">
        <w:r w:rsidRPr="00317EBD">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317EBD">
          <w:rPr>
            <w:rStyle w:val="Hyperlink"/>
            <w:noProof/>
          </w:rPr>
          <w:t>Fatigue management policy</w:t>
        </w:r>
        <w:r>
          <w:rPr>
            <w:noProof/>
            <w:webHidden/>
          </w:rPr>
          <w:tab/>
        </w:r>
        <w:r>
          <w:rPr>
            <w:noProof/>
            <w:webHidden/>
          </w:rPr>
          <w:fldChar w:fldCharType="begin"/>
        </w:r>
        <w:r>
          <w:rPr>
            <w:noProof/>
            <w:webHidden/>
          </w:rPr>
          <w:instrText xml:space="preserve"> PAGEREF _Toc191467297 \h </w:instrText>
        </w:r>
        <w:r>
          <w:rPr>
            <w:noProof/>
            <w:webHidden/>
          </w:rPr>
        </w:r>
        <w:r>
          <w:rPr>
            <w:noProof/>
            <w:webHidden/>
          </w:rPr>
          <w:fldChar w:fldCharType="separate"/>
        </w:r>
        <w:r>
          <w:rPr>
            <w:noProof/>
            <w:webHidden/>
          </w:rPr>
          <w:t>11</w:t>
        </w:r>
        <w:r>
          <w:rPr>
            <w:noProof/>
            <w:webHidden/>
          </w:rPr>
          <w:fldChar w:fldCharType="end"/>
        </w:r>
      </w:hyperlink>
    </w:p>
    <w:p w14:paraId="1991536B" w14:textId="4392290C" w:rsidR="00C80FE0" w:rsidRDefault="00C80FE0">
      <w:pPr>
        <w:pStyle w:val="TOC2"/>
        <w:rPr>
          <w:rFonts w:asciiTheme="minorHAnsi" w:eastAsiaTheme="minorEastAsia" w:hAnsiTheme="minorHAnsi"/>
          <w:noProof/>
          <w:color w:val="auto"/>
          <w:kern w:val="2"/>
          <w:sz w:val="24"/>
          <w:szCs w:val="24"/>
          <w:lang w:eastAsia="en-AU"/>
          <w14:ligatures w14:val="standardContextual"/>
        </w:rPr>
      </w:pPr>
      <w:hyperlink w:anchor="_Toc191467298" w:history="1">
        <w:r w:rsidRPr="00317EBD">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317EBD">
          <w:rPr>
            <w:rStyle w:val="Hyperlink"/>
            <w:noProof/>
          </w:rPr>
          <w:t>Flight duty limitations and fatigue development</w:t>
        </w:r>
        <w:r>
          <w:rPr>
            <w:noProof/>
            <w:webHidden/>
          </w:rPr>
          <w:tab/>
        </w:r>
        <w:r>
          <w:rPr>
            <w:noProof/>
            <w:webHidden/>
          </w:rPr>
          <w:fldChar w:fldCharType="begin"/>
        </w:r>
        <w:r>
          <w:rPr>
            <w:noProof/>
            <w:webHidden/>
          </w:rPr>
          <w:instrText xml:space="preserve"> PAGEREF _Toc191467298 \h </w:instrText>
        </w:r>
        <w:r>
          <w:rPr>
            <w:noProof/>
            <w:webHidden/>
          </w:rPr>
        </w:r>
        <w:r>
          <w:rPr>
            <w:noProof/>
            <w:webHidden/>
          </w:rPr>
          <w:fldChar w:fldCharType="separate"/>
        </w:r>
        <w:r>
          <w:rPr>
            <w:noProof/>
            <w:webHidden/>
          </w:rPr>
          <w:t>11</w:t>
        </w:r>
        <w:r>
          <w:rPr>
            <w:noProof/>
            <w:webHidden/>
          </w:rPr>
          <w:fldChar w:fldCharType="end"/>
        </w:r>
      </w:hyperlink>
    </w:p>
    <w:p w14:paraId="7739FFAB" w14:textId="0D8552B4"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299" w:history="1">
        <w:r w:rsidRPr="00317EBD">
          <w:rPr>
            <w:rStyle w:val="Hyperlink"/>
            <w:noProof/>
          </w:rPr>
          <w:t>1.2.1</w:t>
        </w:r>
        <w:r>
          <w:rPr>
            <w:rFonts w:eastAsiaTheme="minorEastAsia"/>
            <w:noProof/>
            <w:color w:val="auto"/>
            <w:kern w:val="2"/>
            <w:sz w:val="24"/>
            <w:szCs w:val="24"/>
            <w:lang w:eastAsia="en-AU"/>
            <w14:ligatures w14:val="standardContextual"/>
          </w:rPr>
          <w:tab/>
        </w:r>
        <w:r w:rsidRPr="00317EBD">
          <w:rPr>
            <w:rStyle w:val="Hyperlink"/>
            <w:noProof/>
          </w:rPr>
          <w:t>Responsibilities</w:t>
        </w:r>
        <w:r>
          <w:rPr>
            <w:noProof/>
            <w:webHidden/>
          </w:rPr>
          <w:tab/>
        </w:r>
        <w:r>
          <w:rPr>
            <w:noProof/>
            <w:webHidden/>
          </w:rPr>
          <w:fldChar w:fldCharType="begin"/>
        </w:r>
        <w:r>
          <w:rPr>
            <w:noProof/>
            <w:webHidden/>
          </w:rPr>
          <w:instrText xml:space="preserve"> PAGEREF _Toc191467299 \h </w:instrText>
        </w:r>
        <w:r>
          <w:rPr>
            <w:noProof/>
            <w:webHidden/>
          </w:rPr>
        </w:r>
        <w:r>
          <w:rPr>
            <w:noProof/>
            <w:webHidden/>
          </w:rPr>
          <w:fldChar w:fldCharType="separate"/>
        </w:r>
        <w:r>
          <w:rPr>
            <w:noProof/>
            <w:webHidden/>
          </w:rPr>
          <w:t>11</w:t>
        </w:r>
        <w:r>
          <w:rPr>
            <w:noProof/>
            <w:webHidden/>
          </w:rPr>
          <w:fldChar w:fldCharType="end"/>
        </w:r>
      </w:hyperlink>
    </w:p>
    <w:p w14:paraId="07122E1F" w14:textId="4E05CD08"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0" w:history="1">
        <w:r w:rsidRPr="00317EBD">
          <w:rPr>
            <w:rStyle w:val="Hyperlink"/>
            <w:noProof/>
          </w:rPr>
          <w:t>1.2.2</w:t>
        </w:r>
        <w:r>
          <w:rPr>
            <w:rFonts w:eastAsiaTheme="minorEastAsia"/>
            <w:noProof/>
            <w:color w:val="auto"/>
            <w:kern w:val="2"/>
            <w:sz w:val="24"/>
            <w:szCs w:val="24"/>
            <w:lang w:eastAsia="en-AU"/>
            <w14:ligatures w14:val="standardContextual"/>
          </w:rPr>
          <w:tab/>
        </w:r>
        <w:r w:rsidRPr="00317EBD">
          <w:rPr>
            <w:rStyle w:val="Hyperlink"/>
            <w:noProof/>
          </w:rPr>
          <w:t>Prior Sleep Opportunity</w:t>
        </w:r>
        <w:r>
          <w:rPr>
            <w:noProof/>
            <w:webHidden/>
          </w:rPr>
          <w:tab/>
        </w:r>
        <w:r>
          <w:rPr>
            <w:noProof/>
            <w:webHidden/>
          </w:rPr>
          <w:fldChar w:fldCharType="begin"/>
        </w:r>
        <w:r>
          <w:rPr>
            <w:noProof/>
            <w:webHidden/>
          </w:rPr>
          <w:instrText xml:space="preserve"> PAGEREF _Toc191467300 \h </w:instrText>
        </w:r>
        <w:r>
          <w:rPr>
            <w:noProof/>
            <w:webHidden/>
          </w:rPr>
        </w:r>
        <w:r>
          <w:rPr>
            <w:noProof/>
            <w:webHidden/>
          </w:rPr>
          <w:fldChar w:fldCharType="separate"/>
        </w:r>
        <w:r>
          <w:rPr>
            <w:noProof/>
            <w:webHidden/>
          </w:rPr>
          <w:t>14</w:t>
        </w:r>
        <w:r>
          <w:rPr>
            <w:noProof/>
            <w:webHidden/>
          </w:rPr>
          <w:fldChar w:fldCharType="end"/>
        </w:r>
      </w:hyperlink>
    </w:p>
    <w:p w14:paraId="5F801D6C" w14:textId="3DA72318"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1" w:history="1">
        <w:r w:rsidRPr="00317EBD">
          <w:rPr>
            <w:rStyle w:val="Hyperlink"/>
            <w:noProof/>
          </w:rPr>
          <w:t>1.2.3</w:t>
        </w:r>
        <w:r>
          <w:rPr>
            <w:rFonts w:eastAsiaTheme="minorEastAsia"/>
            <w:noProof/>
            <w:color w:val="auto"/>
            <w:kern w:val="2"/>
            <w:sz w:val="24"/>
            <w:szCs w:val="24"/>
            <w:lang w:eastAsia="en-AU"/>
            <w14:ligatures w14:val="standardContextual"/>
          </w:rPr>
          <w:tab/>
        </w:r>
        <w:r w:rsidRPr="00317EBD">
          <w:rPr>
            <w:rStyle w:val="Hyperlink"/>
            <w:noProof/>
          </w:rPr>
          <w:t>Duty time, FDP, flight time and cumulative limits</w:t>
        </w:r>
        <w:r>
          <w:rPr>
            <w:noProof/>
            <w:webHidden/>
          </w:rPr>
          <w:tab/>
        </w:r>
        <w:r>
          <w:rPr>
            <w:noProof/>
            <w:webHidden/>
          </w:rPr>
          <w:fldChar w:fldCharType="begin"/>
        </w:r>
        <w:r>
          <w:rPr>
            <w:noProof/>
            <w:webHidden/>
          </w:rPr>
          <w:instrText xml:space="preserve"> PAGEREF _Toc191467301 \h </w:instrText>
        </w:r>
        <w:r>
          <w:rPr>
            <w:noProof/>
            <w:webHidden/>
          </w:rPr>
        </w:r>
        <w:r>
          <w:rPr>
            <w:noProof/>
            <w:webHidden/>
          </w:rPr>
          <w:fldChar w:fldCharType="separate"/>
        </w:r>
        <w:r>
          <w:rPr>
            <w:noProof/>
            <w:webHidden/>
          </w:rPr>
          <w:t>15</w:t>
        </w:r>
        <w:r>
          <w:rPr>
            <w:noProof/>
            <w:webHidden/>
          </w:rPr>
          <w:fldChar w:fldCharType="end"/>
        </w:r>
      </w:hyperlink>
    </w:p>
    <w:p w14:paraId="50F5A0FC" w14:textId="7332AD5B"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2" w:history="1">
        <w:r w:rsidRPr="00317EBD">
          <w:rPr>
            <w:rStyle w:val="Hyperlink"/>
            <w:noProof/>
          </w:rPr>
          <w:t>1.2.4</w:t>
        </w:r>
        <w:r>
          <w:rPr>
            <w:rFonts w:eastAsiaTheme="minorEastAsia"/>
            <w:noProof/>
            <w:color w:val="auto"/>
            <w:kern w:val="2"/>
            <w:sz w:val="24"/>
            <w:szCs w:val="24"/>
            <w:lang w:eastAsia="en-AU"/>
            <w14:ligatures w14:val="standardContextual"/>
          </w:rPr>
          <w:tab/>
        </w:r>
        <w:r w:rsidRPr="00317EBD">
          <w:rPr>
            <w:rStyle w:val="Hyperlink"/>
            <w:noProof/>
          </w:rPr>
          <w:t>Increase in FDP limits by split duty</w:t>
        </w:r>
        <w:r>
          <w:rPr>
            <w:noProof/>
            <w:webHidden/>
          </w:rPr>
          <w:tab/>
        </w:r>
        <w:r>
          <w:rPr>
            <w:noProof/>
            <w:webHidden/>
          </w:rPr>
          <w:fldChar w:fldCharType="begin"/>
        </w:r>
        <w:r>
          <w:rPr>
            <w:noProof/>
            <w:webHidden/>
          </w:rPr>
          <w:instrText xml:space="preserve"> PAGEREF _Toc191467302 \h </w:instrText>
        </w:r>
        <w:r>
          <w:rPr>
            <w:noProof/>
            <w:webHidden/>
          </w:rPr>
        </w:r>
        <w:r>
          <w:rPr>
            <w:noProof/>
            <w:webHidden/>
          </w:rPr>
          <w:fldChar w:fldCharType="separate"/>
        </w:r>
        <w:r>
          <w:rPr>
            <w:noProof/>
            <w:webHidden/>
          </w:rPr>
          <w:t>16</w:t>
        </w:r>
        <w:r>
          <w:rPr>
            <w:noProof/>
            <w:webHidden/>
          </w:rPr>
          <w:fldChar w:fldCharType="end"/>
        </w:r>
      </w:hyperlink>
    </w:p>
    <w:p w14:paraId="7A2DBAD6" w14:textId="29DA2C61"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3" w:history="1">
        <w:r w:rsidRPr="00317EBD">
          <w:rPr>
            <w:rStyle w:val="Hyperlink"/>
            <w:noProof/>
          </w:rPr>
          <w:t>1.2.5</w:t>
        </w:r>
        <w:r>
          <w:rPr>
            <w:rFonts w:eastAsiaTheme="minorEastAsia"/>
            <w:noProof/>
            <w:color w:val="auto"/>
            <w:kern w:val="2"/>
            <w:sz w:val="24"/>
            <w:szCs w:val="24"/>
            <w:lang w:eastAsia="en-AU"/>
            <w14:ligatures w14:val="standardContextual"/>
          </w:rPr>
          <w:tab/>
        </w:r>
        <w:r w:rsidRPr="00317EBD">
          <w:rPr>
            <w:rStyle w:val="Hyperlink"/>
            <w:noProof/>
          </w:rPr>
          <w:t>Increase in FDP and flight time limits in an augmented crew operation</w:t>
        </w:r>
        <w:r>
          <w:rPr>
            <w:noProof/>
            <w:webHidden/>
          </w:rPr>
          <w:tab/>
        </w:r>
        <w:r>
          <w:rPr>
            <w:noProof/>
            <w:webHidden/>
          </w:rPr>
          <w:fldChar w:fldCharType="begin"/>
        </w:r>
        <w:r>
          <w:rPr>
            <w:noProof/>
            <w:webHidden/>
          </w:rPr>
          <w:instrText xml:space="preserve"> PAGEREF _Toc191467303 \h </w:instrText>
        </w:r>
        <w:r>
          <w:rPr>
            <w:noProof/>
            <w:webHidden/>
          </w:rPr>
        </w:r>
        <w:r>
          <w:rPr>
            <w:noProof/>
            <w:webHidden/>
          </w:rPr>
          <w:fldChar w:fldCharType="separate"/>
        </w:r>
        <w:r>
          <w:rPr>
            <w:noProof/>
            <w:webHidden/>
          </w:rPr>
          <w:t>17</w:t>
        </w:r>
        <w:r>
          <w:rPr>
            <w:noProof/>
            <w:webHidden/>
          </w:rPr>
          <w:fldChar w:fldCharType="end"/>
        </w:r>
      </w:hyperlink>
    </w:p>
    <w:p w14:paraId="47659509" w14:textId="264F4A37"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4" w:history="1">
        <w:r w:rsidRPr="00317EBD">
          <w:rPr>
            <w:rStyle w:val="Hyperlink"/>
            <w:noProof/>
          </w:rPr>
          <w:t>1.2.6</w:t>
        </w:r>
        <w:r>
          <w:rPr>
            <w:rFonts w:eastAsiaTheme="minorEastAsia"/>
            <w:noProof/>
            <w:color w:val="auto"/>
            <w:kern w:val="2"/>
            <w:sz w:val="24"/>
            <w:szCs w:val="24"/>
            <w:lang w:eastAsia="en-AU"/>
            <w14:ligatures w14:val="standardContextual"/>
          </w:rPr>
          <w:tab/>
        </w:r>
        <w:r w:rsidRPr="00317EBD">
          <w:rPr>
            <w:rStyle w:val="Hyperlink"/>
            <w:noProof/>
          </w:rPr>
          <w:t>Delayed reporting time</w:t>
        </w:r>
        <w:r>
          <w:rPr>
            <w:noProof/>
            <w:webHidden/>
          </w:rPr>
          <w:tab/>
        </w:r>
        <w:r>
          <w:rPr>
            <w:noProof/>
            <w:webHidden/>
          </w:rPr>
          <w:fldChar w:fldCharType="begin"/>
        </w:r>
        <w:r>
          <w:rPr>
            <w:noProof/>
            <w:webHidden/>
          </w:rPr>
          <w:instrText xml:space="preserve"> PAGEREF _Toc191467304 \h </w:instrText>
        </w:r>
        <w:r>
          <w:rPr>
            <w:noProof/>
            <w:webHidden/>
          </w:rPr>
        </w:r>
        <w:r>
          <w:rPr>
            <w:noProof/>
            <w:webHidden/>
          </w:rPr>
          <w:fldChar w:fldCharType="separate"/>
        </w:r>
        <w:r>
          <w:rPr>
            <w:noProof/>
            <w:webHidden/>
          </w:rPr>
          <w:t>19</w:t>
        </w:r>
        <w:r>
          <w:rPr>
            <w:noProof/>
            <w:webHidden/>
          </w:rPr>
          <w:fldChar w:fldCharType="end"/>
        </w:r>
      </w:hyperlink>
    </w:p>
    <w:p w14:paraId="1F134653" w14:textId="5C9104E9"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5" w:history="1">
        <w:r w:rsidRPr="00317EBD">
          <w:rPr>
            <w:rStyle w:val="Hyperlink"/>
            <w:noProof/>
          </w:rPr>
          <w:t>1.2.7</w:t>
        </w:r>
        <w:r>
          <w:rPr>
            <w:rFonts w:eastAsiaTheme="minorEastAsia"/>
            <w:noProof/>
            <w:color w:val="auto"/>
            <w:kern w:val="2"/>
            <w:sz w:val="24"/>
            <w:szCs w:val="24"/>
            <w:lang w:eastAsia="en-AU"/>
            <w14:ligatures w14:val="standardContextual"/>
          </w:rPr>
          <w:tab/>
        </w:r>
        <w:r w:rsidRPr="00317EBD">
          <w:rPr>
            <w:rStyle w:val="Hyperlink"/>
            <w:noProof/>
          </w:rPr>
          <w:t>Reassignment</w:t>
        </w:r>
        <w:r>
          <w:rPr>
            <w:noProof/>
            <w:webHidden/>
          </w:rPr>
          <w:tab/>
        </w:r>
        <w:r>
          <w:rPr>
            <w:noProof/>
            <w:webHidden/>
          </w:rPr>
          <w:fldChar w:fldCharType="begin"/>
        </w:r>
        <w:r>
          <w:rPr>
            <w:noProof/>
            <w:webHidden/>
          </w:rPr>
          <w:instrText xml:space="preserve"> PAGEREF _Toc191467305 \h </w:instrText>
        </w:r>
        <w:r>
          <w:rPr>
            <w:noProof/>
            <w:webHidden/>
          </w:rPr>
        </w:r>
        <w:r>
          <w:rPr>
            <w:noProof/>
            <w:webHidden/>
          </w:rPr>
          <w:fldChar w:fldCharType="separate"/>
        </w:r>
        <w:r>
          <w:rPr>
            <w:noProof/>
            <w:webHidden/>
          </w:rPr>
          <w:t>21</w:t>
        </w:r>
        <w:r>
          <w:rPr>
            <w:noProof/>
            <w:webHidden/>
          </w:rPr>
          <w:fldChar w:fldCharType="end"/>
        </w:r>
      </w:hyperlink>
    </w:p>
    <w:p w14:paraId="417D9FA4" w14:textId="4CCD85F9"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6" w:history="1">
        <w:r w:rsidRPr="00317EBD">
          <w:rPr>
            <w:rStyle w:val="Hyperlink"/>
            <w:noProof/>
          </w:rPr>
          <w:t>1.2.8</w:t>
        </w:r>
        <w:r>
          <w:rPr>
            <w:rFonts w:eastAsiaTheme="minorEastAsia"/>
            <w:noProof/>
            <w:color w:val="auto"/>
            <w:kern w:val="2"/>
            <w:sz w:val="24"/>
            <w:szCs w:val="24"/>
            <w:lang w:eastAsia="en-AU"/>
            <w14:ligatures w14:val="standardContextual"/>
          </w:rPr>
          <w:tab/>
        </w:r>
        <w:r w:rsidRPr="00317EBD">
          <w:rPr>
            <w:rStyle w:val="Hyperlink"/>
            <w:noProof/>
          </w:rPr>
          <w:t>Standby limits</w:t>
        </w:r>
        <w:r>
          <w:rPr>
            <w:noProof/>
            <w:webHidden/>
          </w:rPr>
          <w:tab/>
        </w:r>
        <w:r>
          <w:rPr>
            <w:noProof/>
            <w:webHidden/>
          </w:rPr>
          <w:fldChar w:fldCharType="begin"/>
        </w:r>
        <w:r>
          <w:rPr>
            <w:noProof/>
            <w:webHidden/>
          </w:rPr>
          <w:instrText xml:space="preserve"> PAGEREF _Toc191467306 \h </w:instrText>
        </w:r>
        <w:r>
          <w:rPr>
            <w:noProof/>
            <w:webHidden/>
          </w:rPr>
        </w:r>
        <w:r>
          <w:rPr>
            <w:noProof/>
            <w:webHidden/>
          </w:rPr>
          <w:fldChar w:fldCharType="separate"/>
        </w:r>
        <w:r>
          <w:rPr>
            <w:noProof/>
            <w:webHidden/>
          </w:rPr>
          <w:t>21</w:t>
        </w:r>
        <w:r>
          <w:rPr>
            <w:noProof/>
            <w:webHidden/>
          </w:rPr>
          <w:fldChar w:fldCharType="end"/>
        </w:r>
      </w:hyperlink>
    </w:p>
    <w:p w14:paraId="0B6226FB" w14:textId="5146F52D"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7" w:history="1">
        <w:r w:rsidRPr="00317EBD">
          <w:rPr>
            <w:rStyle w:val="Hyperlink"/>
            <w:noProof/>
          </w:rPr>
          <w:t>1.2.9</w:t>
        </w:r>
        <w:r>
          <w:rPr>
            <w:rFonts w:eastAsiaTheme="minorEastAsia"/>
            <w:noProof/>
            <w:color w:val="auto"/>
            <w:kern w:val="2"/>
            <w:sz w:val="24"/>
            <w:szCs w:val="24"/>
            <w:lang w:eastAsia="en-AU"/>
            <w14:ligatures w14:val="standardContextual"/>
          </w:rPr>
          <w:tab/>
        </w:r>
        <w:r w:rsidRPr="00317EBD">
          <w:rPr>
            <w:rStyle w:val="Hyperlink"/>
            <w:noProof/>
          </w:rPr>
          <w:t>Positioning</w:t>
        </w:r>
        <w:r>
          <w:rPr>
            <w:noProof/>
            <w:webHidden/>
          </w:rPr>
          <w:tab/>
        </w:r>
        <w:r>
          <w:rPr>
            <w:noProof/>
            <w:webHidden/>
          </w:rPr>
          <w:fldChar w:fldCharType="begin"/>
        </w:r>
        <w:r>
          <w:rPr>
            <w:noProof/>
            <w:webHidden/>
          </w:rPr>
          <w:instrText xml:space="preserve"> PAGEREF _Toc191467307 \h </w:instrText>
        </w:r>
        <w:r>
          <w:rPr>
            <w:noProof/>
            <w:webHidden/>
          </w:rPr>
        </w:r>
        <w:r>
          <w:rPr>
            <w:noProof/>
            <w:webHidden/>
          </w:rPr>
          <w:fldChar w:fldCharType="separate"/>
        </w:r>
        <w:r>
          <w:rPr>
            <w:noProof/>
            <w:webHidden/>
          </w:rPr>
          <w:t>22</w:t>
        </w:r>
        <w:r>
          <w:rPr>
            <w:noProof/>
            <w:webHidden/>
          </w:rPr>
          <w:fldChar w:fldCharType="end"/>
        </w:r>
      </w:hyperlink>
    </w:p>
    <w:p w14:paraId="4F7E1AD6" w14:textId="05C2D2A6"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8" w:history="1">
        <w:r w:rsidRPr="00317EBD">
          <w:rPr>
            <w:rStyle w:val="Hyperlink"/>
            <w:noProof/>
          </w:rPr>
          <w:t>1.2.10</w:t>
        </w:r>
        <w:r>
          <w:rPr>
            <w:rFonts w:eastAsiaTheme="minorEastAsia"/>
            <w:noProof/>
            <w:color w:val="auto"/>
            <w:kern w:val="2"/>
            <w:sz w:val="24"/>
            <w:szCs w:val="24"/>
            <w:lang w:eastAsia="en-AU"/>
            <w14:ligatures w14:val="standardContextual"/>
          </w:rPr>
          <w:tab/>
        </w:r>
        <w:r w:rsidRPr="00317EBD">
          <w:rPr>
            <w:rStyle w:val="Hyperlink"/>
            <w:noProof/>
          </w:rPr>
          <w:t>Off-duty periods</w:t>
        </w:r>
        <w:r>
          <w:rPr>
            <w:noProof/>
            <w:webHidden/>
          </w:rPr>
          <w:tab/>
        </w:r>
        <w:r>
          <w:rPr>
            <w:noProof/>
            <w:webHidden/>
          </w:rPr>
          <w:fldChar w:fldCharType="begin"/>
        </w:r>
        <w:r>
          <w:rPr>
            <w:noProof/>
            <w:webHidden/>
          </w:rPr>
          <w:instrText xml:space="preserve"> PAGEREF _Toc191467308 \h </w:instrText>
        </w:r>
        <w:r>
          <w:rPr>
            <w:noProof/>
            <w:webHidden/>
          </w:rPr>
        </w:r>
        <w:r>
          <w:rPr>
            <w:noProof/>
            <w:webHidden/>
          </w:rPr>
          <w:fldChar w:fldCharType="separate"/>
        </w:r>
        <w:r>
          <w:rPr>
            <w:noProof/>
            <w:webHidden/>
          </w:rPr>
          <w:t>22</w:t>
        </w:r>
        <w:r>
          <w:rPr>
            <w:noProof/>
            <w:webHidden/>
          </w:rPr>
          <w:fldChar w:fldCharType="end"/>
        </w:r>
      </w:hyperlink>
    </w:p>
    <w:p w14:paraId="33D871AA" w14:textId="3FFC3D42"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09" w:history="1">
        <w:r w:rsidRPr="00317EBD">
          <w:rPr>
            <w:rStyle w:val="Hyperlink"/>
            <w:noProof/>
          </w:rPr>
          <w:t>1.2.11</w:t>
        </w:r>
        <w:r>
          <w:rPr>
            <w:rFonts w:eastAsiaTheme="minorEastAsia"/>
            <w:noProof/>
            <w:color w:val="auto"/>
            <w:kern w:val="2"/>
            <w:sz w:val="24"/>
            <w:szCs w:val="24"/>
            <w:lang w:eastAsia="en-AU"/>
            <w14:ligatures w14:val="standardContextual"/>
          </w:rPr>
          <w:tab/>
        </w:r>
        <w:r w:rsidRPr="00317EBD">
          <w:rPr>
            <w:rStyle w:val="Hyperlink"/>
            <w:noProof/>
          </w:rPr>
          <w:t>Limits on infringing the WOCL and early starts</w:t>
        </w:r>
        <w:r>
          <w:rPr>
            <w:noProof/>
            <w:webHidden/>
          </w:rPr>
          <w:tab/>
        </w:r>
        <w:r>
          <w:rPr>
            <w:noProof/>
            <w:webHidden/>
          </w:rPr>
          <w:fldChar w:fldCharType="begin"/>
        </w:r>
        <w:r>
          <w:rPr>
            <w:noProof/>
            <w:webHidden/>
          </w:rPr>
          <w:instrText xml:space="preserve"> PAGEREF _Toc191467309 \h </w:instrText>
        </w:r>
        <w:r>
          <w:rPr>
            <w:noProof/>
            <w:webHidden/>
          </w:rPr>
        </w:r>
        <w:r>
          <w:rPr>
            <w:noProof/>
            <w:webHidden/>
          </w:rPr>
          <w:fldChar w:fldCharType="separate"/>
        </w:r>
        <w:r>
          <w:rPr>
            <w:noProof/>
            <w:webHidden/>
          </w:rPr>
          <w:t>23</w:t>
        </w:r>
        <w:r>
          <w:rPr>
            <w:noProof/>
            <w:webHidden/>
          </w:rPr>
          <w:fldChar w:fldCharType="end"/>
        </w:r>
      </w:hyperlink>
    </w:p>
    <w:p w14:paraId="118D4C25" w14:textId="455AE6A3"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10" w:history="1">
        <w:r w:rsidRPr="00317EBD">
          <w:rPr>
            <w:rStyle w:val="Hyperlink"/>
            <w:noProof/>
          </w:rPr>
          <w:t>1.2.12</w:t>
        </w:r>
        <w:r>
          <w:rPr>
            <w:rFonts w:eastAsiaTheme="minorEastAsia"/>
            <w:noProof/>
            <w:color w:val="auto"/>
            <w:kern w:val="2"/>
            <w:sz w:val="24"/>
            <w:szCs w:val="24"/>
            <w:lang w:eastAsia="en-AU"/>
            <w14:ligatures w14:val="standardContextual"/>
          </w:rPr>
          <w:tab/>
        </w:r>
        <w:r w:rsidRPr="00317EBD">
          <w:rPr>
            <w:rStyle w:val="Hyperlink"/>
            <w:noProof/>
          </w:rPr>
          <w:t>Access to sustenance</w:t>
        </w:r>
        <w:r>
          <w:rPr>
            <w:noProof/>
            <w:webHidden/>
          </w:rPr>
          <w:tab/>
        </w:r>
        <w:r>
          <w:rPr>
            <w:noProof/>
            <w:webHidden/>
          </w:rPr>
          <w:fldChar w:fldCharType="begin"/>
        </w:r>
        <w:r>
          <w:rPr>
            <w:noProof/>
            <w:webHidden/>
          </w:rPr>
          <w:instrText xml:space="preserve"> PAGEREF _Toc191467310 \h </w:instrText>
        </w:r>
        <w:r>
          <w:rPr>
            <w:noProof/>
            <w:webHidden/>
          </w:rPr>
        </w:r>
        <w:r>
          <w:rPr>
            <w:noProof/>
            <w:webHidden/>
          </w:rPr>
          <w:fldChar w:fldCharType="separate"/>
        </w:r>
        <w:r>
          <w:rPr>
            <w:noProof/>
            <w:webHidden/>
          </w:rPr>
          <w:t>23</w:t>
        </w:r>
        <w:r>
          <w:rPr>
            <w:noProof/>
            <w:webHidden/>
          </w:rPr>
          <w:fldChar w:fldCharType="end"/>
        </w:r>
      </w:hyperlink>
    </w:p>
    <w:p w14:paraId="74AEE28F" w14:textId="288FBB2D"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11" w:history="1">
        <w:r w:rsidRPr="00317EBD">
          <w:rPr>
            <w:rStyle w:val="Hyperlink"/>
            <w:noProof/>
          </w:rPr>
          <w:t>1.2.13</w:t>
        </w:r>
        <w:r>
          <w:rPr>
            <w:rFonts w:eastAsiaTheme="minorEastAsia"/>
            <w:noProof/>
            <w:color w:val="auto"/>
            <w:kern w:val="2"/>
            <w:sz w:val="24"/>
            <w:szCs w:val="24"/>
            <w:lang w:eastAsia="en-AU"/>
            <w14:ligatures w14:val="standardContextual"/>
          </w:rPr>
          <w:tab/>
        </w:r>
        <w:r w:rsidRPr="00317EBD">
          <w:rPr>
            <w:rStyle w:val="Hyperlink"/>
            <w:noProof/>
          </w:rPr>
          <w:t>Recording flight and duty times</w:t>
        </w:r>
        <w:r>
          <w:rPr>
            <w:noProof/>
            <w:webHidden/>
          </w:rPr>
          <w:tab/>
        </w:r>
        <w:r>
          <w:rPr>
            <w:noProof/>
            <w:webHidden/>
          </w:rPr>
          <w:fldChar w:fldCharType="begin"/>
        </w:r>
        <w:r>
          <w:rPr>
            <w:noProof/>
            <w:webHidden/>
          </w:rPr>
          <w:instrText xml:space="preserve"> PAGEREF _Toc191467311 \h </w:instrText>
        </w:r>
        <w:r>
          <w:rPr>
            <w:noProof/>
            <w:webHidden/>
          </w:rPr>
        </w:r>
        <w:r>
          <w:rPr>
            <w:noProof/>
            <w:webHidden/>
          </w:rPr>
          <w:fldChar w:fldCharType="separate"/>
        </w:r>
        <w:r>
          <w:rPr>
            <w:noProof/>
            <w:webHidden/>
          </w:rPr>
          <w:t>24</w:t>
        </w:r>
        <w:r>
          <w:rPr>
            <w:noProof/>
            <w:webHidden/>
          </w:rPr>
          <w:fldChar w:fldCharType="end"/>
        </w:r>
      </w:hyperlink>
    </w:p>
    <w:p w14:paraId="74366DD9" w14:textId="58F59E13"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12" w:history="1">
        <w:r w:rsidRPr="00317EBD">
          <w:rPr>
            <w:rStyle w:val="Hyperlink"/>
            <w:noProof/>
          </w:rPr>
          <w:t>1.2.14</w:t>
        </w:r>
        <w:r>
          <w:rPr>
            <w:rFonts w:eastAsiaTheme="minorEastAsia"/>
            <w:noProof/>
            <w:color w:val="auto"/>
            <w:kern w:val="2"/>
            <w:sz w:val="24"/>
            <w:szCs w:val="24"/>
            <w:lang w:eastAsia="en-AU"/>
            <w14:ligatures w14:val="standardContextual"/>
          </w:rPr>
          <w:tab/>
        </w:r>
        <w:r w:rsidRPr="00317EBD">
          <w:rPr>
            <w:rStyle w:val="Hyperlink"/>
            <w:noProof/>
          </w:rPr>
          <w:t>Reporting</w:t>
        </w:r>
        <w:r>
          <w:rPr>
            <w:noProof/>
            <w:webHidden/>
          </w:rPr>
          <w:tab/>
        </w:r>
        <w:r>
          <w:rPr>
            <w:noProof/>
            <w:webHidden/>
          </w:rPr>
          <w:fldChar w:fldCharType="begin"/>
        </w:r>
        <w:r>
          <w:rPr>
            <w:noProof/>
            <w:webHidden/>
          </w:rPr>
          <w:instrText xml:space="preserve"> PAGEREF _Toc191467312 \h </w:instrText>
        </w:r>
        <w:r>
          <w:rPr>
            <w:noProof/>
            <w:webHidden/>
          </w:rPr>
        </w:r>
        <w:r>
          <w:rPr>
            <w:noProof/>
            <w:webHidden/>
          </w:rPr>
          <w:fldChar w:fldCharType="separate"/>
        </w:r>
        <w:r>
          <w:rPr>
            <w:noProof/>
            <w:webHidden/>
          </w:rPr>
          <w:t>24</w:t>
        </w:r>
        <w:r>
          <w:rPr>
            <w:noProof/>
            <w:webHidden/>
          </w:rPr>
          <w:fldChar w:fldCharType="end"/>
        </w:r>
      </w:hyperlink>
    </w:p>
    <w:p w14:paraId="67211F3B" w14:textId="56AC5998"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13" w:history="1">
        <w:r w:rsidRPr="00317EBD">
          <w:rPr>
            <w:rStyle w:val="Hyperlink"/>
            <w:noProof/>
          </w:rPr>
          <w:t>1.2.15</w:t>
        </w:r>
        <w:r>
          <w:rPr>
            <w:rFonts w:eastAsiaTheme="minorEastAsia"/>
            <w:noProof/>
            <w:color w:val="auto"/>
            <w:kern w:val="2"/>
            <w:sz w:val="24"/>
            <w:szCs w:val="24"/>
            <w:lang w:eastAsia="en-AU"/>
            <w14:ligatures w14:val="standardContextual"/>
          </w:rPr>
          <w:tab/>
        </w:r>
        <w:r w:rsidRPr="00317EBD">
          <w:rPr>
            <w:rStyle w:val="Hyperlink"/>
            <w:noProof/>
          </w:rPr>
          <w:t>Home base</w:t>
        </w:r>
        <w:r>
          <w:rPr>
            <w:noProof/>
            <w:webHidden/>
          </w:rPr>
          <w:tab/>
        </w:r>
        <w:r>
          <w:rPr>
            <w:noProof/>
            <w:webHidden/>
          </w:rPr>
          <w:fldChar w:fldCharType="begin"/>
        </w:r>
        <w:r>
          <w:rPr>
            <w:noProof/>
            <w:webHidden/>
          </w:rPr>
          <w:instrText xml:space="preserve"> PAGEREF _Toc191467313 \h </w:instrText>
        </w:r>
        <w:r>
          <w:rPr>
            <w:noProof/>
            <w:webHidden/>
          </w:rPr>
        </w:r>
        <w:r>
          <w:rPr>
            <w:noProof/>
            <w:webHidden/>
          </w:rPr>
          <w:fldChar w:fldCharType="separate"/>
        </w:r>
        <w:r>
          <w:rPr>
            <w:noProof/>
            <w:webHidden/>
          </w:rPr>
          <w:t>25</w:t>
        </w:r>
        <w:r>
          <w:rPr>
            <w:noProof/>
            <w:webHidden/>
          </w:rPr>
          <w:fldChar w:fldCharType="end"/>
        </w:r>
      </w:hyperlink>
    </w:p>
    <w:p w14:paraId="7CB80EF2" w14:textId="7453A442"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14" w:history="1">
        <w:r w:rsidRPr="00317EBD">
          <w:rPr>
            <w:rStyle w:val="Hyperlink"/>
            <w:noProof/>
          </w:rPr>
          <w:t>1.2.16</w:t>
        </w:r>
        <w:r>
          <w:rPr>
            <w:rFonts w:eastAsiaTheme="minorEastAsia"/>
            <w:noProof/>
            <w:color w:val="auto"/>
            <w:kern w:val="2"/>
            <w:sz w:val="24"/>
            <w:szCs w:val="24"/>
            <w:lang w:eastAsia="en-AU"/>
            <w14:ligatures w14:val="standardContextual"/>
          </w:rPr>
          <w:tab/>
        </w:r>
        <w:r w:rsidRPr="00317EBD">
          <w:rPr>
            <w:rStyle w:val="Hyperlink"/>
            <w:noProof/>
          </w:rPr>
          <w:t>Accommodation</w:t>
        </w:r>
        <w:r>
          <w:rPr>
            <w:noProof/>
            <w:webHidden/>
          </w:rPr>
          <w:tab/>
        </w:r>
        <w:r>
          <w:rPr>
            <w:noProof/>
            <w:webHidden/>
          </w:rPr>
          <w:fldChar w:fldCharType="begin"/>
        </w:r>
        <w:r>
          <w:rPr>
            <w:noProof/>
            <w:webHidden/>
          </w:rPr>
          <w:instrText xml:space="preserve"> PAGEREF _Toc191467314 \h </w:instrText>
        </w:r>
        <w:r>
          <w:rPr>
            <w:noProof/>
            <w:webHidden/>
          </w:rPr>
        </w:r>
        <w:r>
          <w:rPr>
            <w:noProof/>
            <w:webHidden/>
          </w:rPr>
          <w:fldChar w:fldCharType="separate"/>
        </w:r>
        <w:r>
          <w:rPr>
            <w:noProof/>
            <w:webHidden/>
          </w:rPr>
          <w:t>25</w:t>
        </w:r>
        <w:r>
          <w:rPr>
            <w:noProof/>
            <w:webHidden/>
          </w:rPr>
          <w:fldChar w:fldCharType="end"/>
        </w:r>
      </w:hyperlink>
    </w:p>
    <w:p w14:paraId="3C224510" w14:textId="6F5ABEDC"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15" w:history="1">
        <w:r w:rsidRPr="00317EBD">
          <w:rPr>
            <w:rStyle w:val="Hyperlink"/>
            <w:noProof/>
          </w:rPr>
          <w:t>1.2.17</w:t>
        </w:r>
        <w:r>
          <w:rPr>
            <w:rFonts w:eastAsiaTheme="minorEastAsia"/>
            <w:noProof/>
            <w:color w:val="auto"/>
            <w:kern w:val="2"/>
            <w:sz w:val="24"/>
            <w:szCs w:val="24"/>
            <w:lang w:eastAsia="en-AU"/>
            <w14:ligatures w14:val="standardContextual"/>
          </w:rPr>
          <w:tab/>
        </w:r>
        <w:r w:rsidRPr="00317EBD">
          <w:rPr>
            <w:rStyle w:val="Hyperlink"/>
            <w:noProof/>
          </w:rPr>
          <w:t>Training</w:t>
        </w:r>
        <w:r>
          <w:rPr>
            <w:noProof/>
            <w:webHidden/>
          </w:rPr>
          <w:tab/>
        </w:r>
        <w:r>
          <w:rPr>
            <w:noProof/>
            <w:webHidden/>
          </w:rPr>
          <w:fldChar w:fldCharType="begin"/>
        </w:r>
        <w:r>
          <w:rPr>
            <w:noProof/>
            <w:webHidden/>
          </w:rPr>
          <w:instrText xml:space="preserve"> PAGEREF _Toc191467315 \h </w:instrText>
        </w:r>
        <w:r>
          <w:rPr>
            <w:noProof/>
            <w:webHidden/>
          </w:rPr>
        </w:r>
        <w:r>
          <w:rPr>
            <w:noProof/>
            <w:webHidden/>
          </w:rPr>
          <w:fldChar w:fldCharType="separate"/>
        </w:r>
        <w:r>
          <w:rPr>
            <w:noProof/>
            <w:webHidden/>
          </w:rPr>
          <w:t>25</w:t>
        </w:r>
        <w:r>
          <w:rPr>
            <w:noProof/>
            <w:webHidden/>
          </w:rPr>
          <w:fldChar w:fldCharType="end"/>
        </w:r>
      </w:hyperlink>
    </w:p>
    <w:p w14:paraId="09C04710" w14:textId="1271B6D5"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16" w:history="1">
        <w:r w:rsidRPr="00317EBD">
          <w:rPr>
            <w:rStyle w:val="Hyperlink"/>
            <w:noProof/>
          </w:rPr>
          <w:t>1.2.18</w:t>
        </w:r>
        <w:r>
          <w:rPr>
            <w:rFonts w:eastAsiaTheme="minorEastAsia"/>
            <w:noProof/>
            <w:color w:val="auto"/>
            <w:kern w:val="2"/>
            <w:sz w:val="24"/>
            <w:szCs w:val="24"/>
            <w:lang w:eastAsia="en-AU"/>
            <w14:ligatures w14:val="standardContextual"/>
          </w:rPr>
          <w:tab/>
        </w:r>
        <w:r w:rsidRPr="00317EBD">
          <w:rPr>
            <w:rStyle w:val="Hyperlink"/>
            <w:noProof/>
          </w:rPr>
          <w:t>Fatigue hazard identification</w:t>
        </w:r>
        <w:r>
          <w:rPr>
            <w:noProof/>
            <w:webHidden/>
          </w:rPr>
          <w:tab/>
        </w:r>
        <w:r>
          <w:rPr>
            <w:noProof/>
            <w:webHidden/>
          </w:rPr>
          <w:fldChar w:fldCharType="begin"/>
        </w:r>
        <w:r>
          <w:rPr>
            <w:noProof/>
            <w:webHidden/>
          </w:rPr>
          <w:instrText xml:space="preserve"> PAGEREF _Toc191467316 \h </w:instrText>
        </w:r>
        <w:r>
          <w:rPr>
            <w:noProof/>
            <w:webHidden/>
          </w:rPr>
        </w:r>
        <w:r>
          <w:rPr>
            <w:noProof/>
            <w:webHidden/>
          </w:rPr>
          <w:fldChar w:fldCharType="separate"/>
        </w:r>
        <w:r>
          <w:rPr>
            <w:noProof/>
            <w:webHidden/>
          </w:rPr>
          <w:t>30</w:t>
        </w:r>
        <w:r>
          <w:rPr>
            <w:noProof/>
            <w:webHidden/>
          </w:rPr>
          <w:fldChar w:fldCharType="end"/>
        </w:r>
      </w:hyperlink>
    </w:p>
    <w:p w14:paraId="3072F8E5" w14:textId="01DCADA6"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17" w:history="1">
        <w:r w:rsidRPr="00317EBD">
          <w:rPr>
            <w:rStyle w:val="Hyperlink"/>
            <w:noProof/>
          </w:rPr>
          <w:t>1.2.19</w:t>
        </w:r>
        <w:r>
          <w:rPr>
            <w:rFonts w:eastAsiaTheme="minorEastAsia"/>
            <w:noProof/>
            <w:color w:val="auto"/>
            <w:kern w:val="2"/>
            <w:sz w:val="24"/>
            <w:szCs w:val="24"/>
            <w:lang w:eastAsia="en-AU"/>
            <w14:ligatures w14:val="standardContextual"/>
          </w:rPr>
          <w:tab/>
        </w:r>
        <w:r w:rsidRPr="00317EBD">
          <w:rPr>
            <w:rStyle w:val="Hyperlink"/>
            <w:noProof/>
          </w:rPr>
          <w:t>Flight and duty records</w:t>
        </w:r>
        <w:r>
          <w:rPr>
            <w:noProof/>
            <w:webHidden/>
          </w:rPr>
          <w:tab/>
        </w:r>
        <w:r>
          <w:rPr>
            <w:noProof/>
            <w:webHidden/>
          </w:rPr>
          <w:fldChar w:fldCharType="begin"/>
        </w:r>
        <w:r>
          <w:rPr>
            <w:noProof/>
            <w:webHidden/>
          </w:rPr>
          <w:instrText xml:space="preserve"> PAGEREF _Toc191467317 \h </w:instrText>
        </w:r>
        <w:r>
          <w:rPr>
            <w:noProof/>
            <w:webHidden/>
          </w:rPr>
        </w:r>
        <w:r>
          <w:rPr>
            <w:noProof/>
            <w:webHidden/>
          </w:rPr>
          <w:fldChar w:fldCharType="separate"/>
        </w:r>
        <w:r>
          <w:rPr>
            <w:noProof/>
            <w:webHidden/>
          </w:rPr>
          <w:t>35</w:t>
        </w:r>
        <w:r>
          <w:rPr>
            <w:noProof/>
            <w:webHidden/>
          </w:rPr>
          <w:fldChar w:fldCharType="end"/>
        </w:r>
      </w:hyperlink>
    </w:p>
    <w:p w14:paraId="45C338FD" w14:textId="2B68D8EC" w:rsidR="00C80FE0" w:rsidRDefault="00C80FE0">
      <w:pPr>
        <w:pStyle w:val="TOC1"/>
        <w:rPr>
          <w:rFonts w:asciiTheme="minorHAnsi" w:eastAsiaTheme="minorEastAsia" w:hAnsiTheme="minorHAnsi"/>
          <w:b w:val="0"/>
          <w:color w:val="auto"/>
          <w:kern w:val="2"/>
          <w:sz w:val="24"/>
          <w:szCs w:val="24"/>
          <w:lang w:eastAsia="en-AU"/>
          <w14:ligatures w14:val="standardContextual"/>
        </w:rPr>
      </w:pPr>
      <w:hyperlink w:anchor="_Toc191467318" w:history="1">
        <w:r w:rsidRPr="00317EBD">
          <w:rPr>
            <w:rStyle w:val="Hyperlink"/>
          </w:rPr>
          <w:t>2</w:t>
        </w:r>
        <w:r>
          <w:rPr>
            <w:rFonts w:asciiTheme="minorHAnsi" w:eastAsiaTheme="minorEastAsia" w:hAnsiTheme="minorHAnsi"/>
            <w:b w:val="0"/>
            <w:color w:val="auto"/>
            <w:kern w:val="2"/>
            <w:sz w:val="24"/>
            <w:szCs w:val="24"/>
            <w:lang w:eastAsia="en-AU"/>
            <w14:ligatures w14:val="standardContextual"/>
          </w:rPr>
          <w:tab/>
        </w:r>
        <w:r w:rsidRPr="00317EBD">
          <w:rPr>
            <w:rStyle w:val="Hyperlink"/>
          </w:rPr>
          <w:t>Conditions and processes for extensions to limitations</w:t>
        </w:r>
        <w:r>
          <w:rPr>
            <w:webHidden/>
          </w:rPr>
          <w:tab/>
        </w:r>
        <w:r>
          <w:rPr>
            <w:webHidden/>
          </w:rPr>
          <w:fldChar w:fldCharType="begin"/>
        </w:r>
        <w:r>
          <w:rPr>
            <w:webHidden/>
          </w:rPr>
          <w:instrText xml:space="preserve"> PAGEREF _Toc191467318 \h </w:instrText>
        </w:r>
        <w:r>
          <w:rPr>
            <w:webHidden/>
          </w:rPr>
        </w:r>
        <w:r>
          <w:rPr>
            <w:webHidden/>
          </w:rPr>
          <w:fldChar w:fldCharType="separate"/>
        </w:r>
        <w:r>
          <w:rPr>
            <w:webHidden/>
          </w:rPr>
          <w:t>36</w:t>
        </w:r>
        <w:r>
          <w:rPr>
            <w:webHidden/>
          </w:rPr>
          <w:fldChar w:fldCharType="end"/>
        </w:r>
      </w:hyperlink>
    </w:p>
    <w:p w14:paraId="6D6E2CE8" w14:textId="2D918AF0" w:rsidR="00C80FE0" w:rsidRDefault="00C80FE0">
      <w:pPr>
        <w:pStyle w:val="TOC2"/>
        <w:rPr>
          <w:rFonts w:asciiTheme="minorHAnsi" w:eastAsiaTheme="minorEastAsia" w:hAnsiTheme="minorHAnsi"/>
          <w:noProof/>
          <w:color w:val="auto"/>
          <w:kern w:val="2"/>
          <w:sz w:val="24"/>
          <w:szCs w:val="24"/>
          <w:lang w:eastAsia="en-AU"/>
          <w14:ligatures w14:val="standardContextual"/>
        </w:rPr>
      </w:pPr>
      <w:hyperlink w:anchor="_Toc191467319" w:history="1">
        <w:r w:rsidRPr="00317EBD">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317EBD">
          <w:rPr>
            <w:rStyle w:val="Hyperlink"/>
            <w:noProof/>
          </w:rPr>
          <w:t>Extensions</w:t>
        </w:r>
        <w:r>
          <w:rPr>
            <w:noProof/>
            <w:webHidden/>
          </w:rPr>
          <w:tab/>
        </w:r>
        <w:r>
          <w:rPr>
            <w:noProof/>
            <w:webHidden/>
          </w:rPr>
          <w:fldChar w:fldCharType="begin"/>
        </w:r>
        <w:r>
          <w:rPr>
            <w:noProof/>
            <w:webHidden/>
          </w:rPr>
          <w:instrText xml:space="preserve"> PAGEREF _Toc191467319 \h </w:instrText>
        </w:r>
        <w:r>
          <w:rPr>
            <w:noProof/>
            <w:webHidden/>
          </w:rPr>
        </w:r>
        <w:r>
          <w:rPr>
            <w:noProof/>
            <w:webHidden/>
          </w:rPr>
          <w:fldChar w:fldCharType="separate"/>
        </w:r>
        <w:r>
          <w:rPr>
            <w:noProof/>
            <w:webHidden/>
          </w:rPr>
          <w:t>36</w:t>
        </w:r>
        <w:r>
          <w:rPr>
            <w:noProof/>
            <w:webHidden/>
          </w:rPr>
          <w:fldChar w:fldCharType="end"/>
        </w:r>
      </w:hyperlink>
    </w:p>
    <w:p w14:paraId="36BDA8CF" w14:textId="2ED0E460" w:rsidR="00C80FE0" w:rsidRDefault="00C80FE0">
      <w:pPr>
        <w:pStyle w:val="TOC2"/>
        <w:rPr>
          <w:rFonts w:asciiTheme="minorHAnsi" w:eastAsiaTheme="minorEastAsia" w:hAnsiTheme="minorHAnsi"/>
          <w:noProof/>
          <w:color w:val="auto"/>
          <w:kern w:val="2"/>
          <w:sz w:val="24"/>
          <w:szCs w:val="24"/>
          <w:lang w:eastAsia="en-AU"/>
          <w14:ligatures w14:val="standardContextual"/>
        </w:rPr>
      </w:pPr>
      <w:hyperlink w:anchor="_Toc191467320" w:history="1">
        <w:r w:rsidRPr="00317EBD">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317EBD">
          <w:rPr>
            <w:rStyle w:val="Hyperlink"/>
            <w:noProof/>
          </w:rPr>
          <w:t>Rostering in accordance with flight and duty time policy</w:t>
        </w:r>
        <w:r>
          <w:rPr>
            <w:noProof/>
            <w:webHidden/>
          </w:rPr>
          <w:tab/>
        </w:r>
        <w:r>
          <w:rPr>
            <w:noProof/>
            <w:webHidden/>
          </w:rPr>
          <w:fldChar w:fldCharType="begin"/>
        </w:r>
        <w:r>
          <w:rPr>
            <w:noProof/>
            <w:webHidden/>
          </w:rPr>
          <w:instrText xml:space="preserve"> PAGEREF _Toc191467320 \h </w:instrText>
        </w:r>
        <w:r>
          <w:rPr>
            <w:noProof/>
            <w:webHidden/>
          </w:rPr>
        </w:r>
        <w:r>
          <w:rPr>
            <w:noProof/>
            <w:webHidden/>
          </w:rPr>
          <w:fldChar w:fldCharType="separate"/>
        </w:r>
        <w:r>
          <w:rPr>
            <w:noProof/>
            <w:webHidden/>
          </w:rPr>
          <w:t>37</w:t>
        </w:r>
        <w:r>
          <w:rPr>
            <w:noProof/>
            <w:webHidden/>
          </w:rPr>
          <w:fldChar w:fldCharType="end"/>
        </w:r>
      </w:hyperlink>
    </w:p>
    <w:p w14:paraId="2501CFAA" w14:textId="2DEBCE95" w:rsidR="00C80FE0" w:rsidRDefault="00C80FE0">
      <w:pPr>
        <w:pStyle w:val="TOC3"/>
        <w:tabs>
          <w:tab w:val="left" w:pos="1418"/>
        </w:tabs>
        <w:rPr>
          <w:rFonts w:eastAsiaTheme="minorEastAsia"/>
          <w:noProof/>
          <w:color w:val="auto"/>
          <w:kern w:val="2"/>
          <w:sz w:val="24"/>
          <w:szCs w:val="24"/>
          <w:lang w:eastAsia="en-AU"/>
          <w14:ligatures w14:val="standardContextual"/>
        </w:rPr>
      </w:pPr>
      <w:hyperlink w:anchor="_Toc191467321" w:history="1">
        <w:r w:rsidRPr="00317EBD">
          <w:rPr>
            <w:rStyle w:val="Hyperlink"/>
            <w:noProof/>
          </w:rPr>
          <w:t>2.2.1</w:t>
        </w:r>
        <w:r>
          <w:rPr>
            <w:rFonts w:eastAsiaTheme="minorEastAsia"/>
            <w:noProof/>
            <w:color w:val="auto"/>
            <w:kern w:val="2"/>
            <w:sz w:val="24"/>
            <w:szCs w:val="24"/>
            <w:lang w:eastAsia="en-AU"/>
            <w14:ligatures w14:val="standardContextual"/>
          </w:rPr>
          <w:tab/>
        </w:r>
        <w:r w:rsidRPr="00317EBD">
          <w:rPr>
            <w:rStyle w:val="Hyperlink"/>
            <w:noProof/>
          </w:rPr>
          <w:t>Operations under multiple appendices</w:t>
        </w:r>
        <w:r>
          <w:rPr>
            <w:noProof/>
            <w:webHidden/>
          </w:rPr>
          <w:tab/>
        </w:r>
        <w:r>
          <w:rPr>
            <w:noProof/>
            <w:webHidden/>
          </w:rPr>
          <w:fldChar w:fldCharType="begin"/>
        </w:r>
        <w:r>
          <w:rPr>
            <w:noProof/>
            <w:webHidden/>
          </w:rPr>
          <w:instrText xml:space="preserve"> PAGEREF _Toc191467321 \h </w:instrText>
        </w:r>
        <w:r>
          <w:rPr>
            <w:noProof/>
            <w:webHidden/>
          </w:rPr>
        </w:r>
        <w:r>
          <w:rPr>
            <w:noProof/>
            <w:webHidden/>
          </w:rPr>
          <w:fldChar w:fldCharType="separate"/>
        </w:r>
        <w:r>
          <w:rPr>
            <w:noProof/>
            <w:webHidden/>
          </w:rPr>
          <w:t>37</w:t>
        </w:r>
        <w:r>
          <w:rPr>
            <w:noProof/>
            <w:webHidden/>
          </w:rPr>
          <w:fldChar w:fldCharType="end"/>
        </w:r>
      </w:hyperlink>
    </w:p>
    <w:p w14:paraId="518864A7" w14:textId="3BB058B4" w:rsidR="00C80FE0" w:rsidRDefault="00C80FE0">
      <w:pPr>
        <w:pStyle w:val="TOC1"/>
        <w:rPr>
          <w:rFonts w:asciiTheme="minorHAnsi" w:eastAsiaTheme="minorEastAsia" w:hAnsiTheme="minorHAnsi"/>
          <w:b w:val="0"/>
          <w:color w:val="auto"/>
          <w:kern w:val="2"/>
          <w:sz w:val="24"/>
          <w:szCs w:val="24"/>
          <w:lang w:eastAsia="en-AU"/>
          <w14:ligatures w14:val="standardContextual"/>
        </w:rPr>
      </w:pPr>
      <w:hyperlink w:anchor="_Toc191467322" w:history="1">
        <w:r w:rsidRPr="00317EBD">
          <w:rPr>
            <w:rStyle w:val="Hyperlink"/>
          </w:rPr>
          <w:t>Appendix A</w:t>
        </w:r>
        <w:r>
          <w:rPr>
            <w:rFonts w:asciiTheme="minorHAnsi" w:eastAsiaTheme="minorEastAsia" w:hAnsiTheme="minorHAnsi"/>
            <w:b w:val="0"/>
            <w:color w:val="auto"/>
            <w:kern w:val="2"/>
            <w:sz w:val="24"/>
            <w:szCs w:val="24"/>
            <w:lang w:eastAsia="en-AU"/>
            <w14:ligatures w14:val="standardContextual"/>
          </w:rPr>
          <w:tab/>
        </w:r>
        <w:r w:rsidRPr="00317EBD">
          <w:rPr>
            <w:rStyle w:val="Hyperlink"/>
          </w:rPr>
          <w:t>Fatigue occurrence report (Form OR)</w:t>
        </w:r>
        <w:r>
          <w:rPr>
            <w:webHidden/>
          </w:rPr>
          <w:tab/>
        </w:r>
        <w:r>
          <w:rPr>
            <w:webHidden/>
          </w:rPr>
          <w:fldChar w:fldCharType="begin"/>
        </w:r>
        <w:r>
          <w:rPr>
            <w:webHidden/>
          </w:rPr>
          <w:instrText xml:space="preserve"> PAGEREF _Toc191467322 \h </w:instrText>
        </w:r>
        <w:r>
          <w:rPr>
            <w:webHidden/>
          </w:rPr>
        </w:r>
        <w:r>
          <w:rPr>
            <w:webHidden/>
          </w:rPr>
          <w:fldChar w:fldCharType="separate"/>
        </w:r>
        <w:r>
          <w:rPr>
            <w:webHidden/>
          </w:rPr>
          <w:t>38</w:t>
        </w:r>
        <w:r>
          <w:rPr>
            <w:webHidden/>
          </w:rPr>
          <w:fldChar w:fldCharType="end"/>
        </w:r>
      </w:hyperlink>
    </w:p>
    <w:p w14:paraId="788A47D6" w14:textId="5A407ED7" w:rsidR="00C80FE0" w:rsidRDefault="00C80FE0">
      <w:pPr>
        <w:pStyle w:val="TOC1"/>
        <w:rPr>
          <w:rFonts w:asciiTheme="minorHAnsi" w:eastAsiaTheme="minorEastAsia" w:hAnsiTheme="minorHAnsi"/>
          <w:b w:val="0"/>
          <w:color w:val="auto"/>
          <w:kern w:val="2"/>
          <w:sz w:val="24"/>
          <w:szCs w:val="24"/>
          <w:lang w:eastAsia="en-AU"/>
          <w14:ligatures w14:val="standardContextual"/>
        </w:rPr>
      </w:pPr>
      <w:hyperlink w:anchor="_Toc191467323" w:history="1">
        <w:r w:rsidRPr="00317EBD">
          <w:rPr>
            <w:rStyle w:val="Hyperlink"/>
          </w:rPr>
          <w:t>Appendix B</w:t>
        </w:r>
        <w:r>
          <w:rPr>
            <w:rFonts w:asciiTheme="minorHAnsi" w:eastAsiaTheme="minorEastAsia" w:hAnsiTheme="minorHAnsi"/>
            <w:b w:val="0"/>
            <w:color w:val="auto"/>
            <w:kern w:val="2"/>
            <w:sz w:val="24"/>
            <w:szCs w:val="24"/>
            <w:lang w:eastAsia="en-AU"/>
            <w14:ligatures w14:val="standardContextual"/>
          </w:rPr>
          <w:tab/>
        </w:r>
        <w:r w:rsidRPr="00317EBD">
          <w:rPr>
            <w:rStyle w:val="Hyperlink"/>
          </w:rPr>
          <w:t>Alertness consideration table</w:t>
        </w:r>
        <w:r>
          <w:rPr>
            <w:webHidden/>
          </w:rPr>
          <w:tab/>
        </w:r>
        <w:r>
          <w:rPr>
            <w:webHidden/>
          </w:rPr>
          <w:fldChar w:fldCharType="begin"/>
        </w:r>
        <w:r>
          <w:rPr>
            <w:webHidden/>
          </w:rPr>
          <w:instrText xml:space="preserve"> PAGEREF _Toc191467323 \h </w:instrText>
        </w:r>
        <w:r>
          <w:rPr>
            <w:webHidden/>
          </w:rPr>
        </w:r>
        <w:r>
          <w:rPr>
            <w:webHidden/>
          </w:rPr>
          <w:fldChar w:fldCharType="separate"/>
        </w:r>
        <w:r>
          <w:rPr>
            <w:webHidden/>
          </w:rPr>
          <w:t>39</w:t>
        </w:r>
        <w:r>
          <w:rPr>
            <w:webHidden/>
          </w:rPr>
          <w:fldChar w:fldCharType="end"/>
        </w:r>
      </w:hyperlink>
    </w:p>
    <w:p w14:paraId="6BF2CF88" w14:textId="67DB3E13" w:rsidR="00C80FE0" w:rsidRDefault="00C80FE0">
      <w:pPr>
        <w:pStyle w:val="TOC2"/>
        <w:rPr>
          <w:rFonts w:asciiTheme="minorHAnsi" w:eastAsiaTheme="minorEastAsia" w:hAnsiTheme="minorHAnsi"/>
          <w:noProof/>
          <w:color w:val="auto"/>
          <w:kern w:val="2"/>
          <w:sz w:val="24"/>
          <w:szCs w:val="24"/>
          <w:lang w:eastAsia="en-AU"/>
          <w14:ligatures w14:val="standardContextual"/>
        </w:rPr>
      </w:pPr>
      <w:hyperlink w:anchor="_Toc191467324" w:history="1">
        <w:r w:rsidRPr="00317EBD">
          <w:rPr>
            <w:rStyle w:val="Hyperlink"/>
            <w:noProof/>
          </w:rPr>
          <w:t>B.1</w:t>
        </w:r>
        <w:r>
          <w:rPr>
            <w:rFonts w:asciiTheme="minorHAnsi" w:eastAsiaTheme="minorEastAsia" w:hAnsiTheme="minorHAnsi"/>
            <w:noProof/>
            <w:color w:val="auto"/>
            <w:kern w:val="2"/>
            <w:sz w:val="24"/>
            <w:szCs w:val="24"/>
            <w:lang w:eastAsia="en-AU"/>
            <w14:ligatures w14:val="standardContextual"/>
          </w:rPr>
          <w:tab/>
        </w:r>
        <w:r w:rsidRPr="00317EBD">
          <w:rPr>
            <w:rStyle w:val="Hyperlink"/>
            <w:noProof/>
          </w:rPr>
          <w:t>Instructions for using the ACTab prior to duty</w:t>
        </w:r>
        <w:r>
          <w:rPr>
            <w:noProof/>
            <w:webHidden/>
          </w:rPr>
          <w:tab/>
        </w:r>
        <w:r>
          <w:rPr>
            <w:noProof/>
            <w:webHidden/>
          </w:rPr>
          <w:fldChar w:fldCharType="begin"/>
        </w:r>
        <w:r>
          <w:rPr>
            <w:noProof/>
            <w:webHidden/>
          </w:rPr>
          <w:instrText xml:space="preserve"> PAGEREF _Toc191467324 \h </w:instrText>
        </w:r>
        <w:r>
          <w:rPr>
            <w:noProof/>
            <w:webHidden/>
          </w:rPr>
        </w:r>
        <w:r>
          <w:rPr>
            <w:noProof/>
            <w:webHidden/>
          </w:rPr>
          <w:fldChar w:fldCharType="separate"/>
        </w:r>
        <w:r>
          <w:rPr>
            <w:noProof/>
            <w:webHidden/>
          </w:rPr>
          <w:t>40</w:t>
        </w:r>
        <w:r>
          <w:rPr>
            <w:noProof/>
            <w:webHidden/>
          </w:rPr>
          <w:fldChar w:fldCharType="end"/>
        </w:r>
      </w:hyperlink>
    </w:p>
    <w:p w14:paraId="5D1078BC" w14:textId="11948D64" w:rsidR="00C80FE0" w:rsidRDefault="00C80FE0">
      <w:pPr>
        <w:pStyle w:val="TOC1"/>
        <w:rPr>
          <w:rFonts w:asciiTheme="minorHAnsi" w:eastAsiaTheme="minorEastAsia" w:hAnsiTheme="minorHAnsi"/>
          <w:b w:val="0"/>
          <w:color w:val="auto"/>
          <w:kern w:val="2"/>
          <w:sz w:val="24"/>
          <w:szCs w:val="24"/>
          <w:lang w:eastAsia="en-AU"/>
          <w14:ligatures w14:val="standardContextual"/>
        </w:rPr>
      </w:pPr>
      <w:hyperlink w:anchor="_Toc191467325" w:history="1">
        <w:r w:rsidRPr="00317EBD">
          <w:rPr>
            <w:rStyle w:val="Hyperlink"/>
          </w:rPr>
          <w:t>Appendix C</w:t>
        </w:r>
        <w:r>
          <w:rPr>
            <w:rFonts w:asciiTheme="minorHAnsi" w:eastAsiaTheme="minorEastAsia" w:hAnsiTheme="minorHAnsi"/>
            <w:b w:val="0"/>
            <w:color w:val="auto"/>
            <w:kern w:val="2"/>
            <w:sz w:val="24"/>
            <w:szCs w:val="24"/>
            <w:lang w:eastAsia="en-AU"/>
            <w14:ligatures w14:val="standardContextual"/>
          </w:rPr>
          <w:tab/>
        </w:r>
        <w:r w:rsidRPr="00317EBD">
          <w:rPr>
            <w:rStyle w:val="Hyperlink"/>
          </w:rPr>
          <w:t>Extension report (Form ER)</w:t>
        </w:r>
        <w:r>
          <w:rPr>
            <w:webHidden/>
          </w:rPr>
          <w:tab/>
        </w:r>
        <w:r>
          <w:rPr>
            <w:webHidden/>
          </w:rPr>
          <w:fldChar w:fldCharType="begin"/>
        </w:r>
        <w:r>
          <w:rPr>
            <w:webHidden/>
          </w:rPr>
          <w:instrText xml:space="preserve"> PAGEREF _Toc191467325 \h </w:instrText>
        </w:r>
        <w:r>
          <w:rPr>
            <w:webHidden/>
          </w:rPr>
        </w:r>
        <w:r>
          <w:rPr>
            <w:webHidden/>
          </w:rPr>
          <w:fldChar w:fldCharType="separate"/>
        </w:r>
        <w:r>
          <w:rPr>
            <w:webHidden/>
          </w:rPr>
          <w:t>42</w:t>
        </w:r>
        <w:r>
          <w:rPr>
            <w:webHidden/>
          </w:rPr>
          <w:fldChar w:fldCharType="end"/>
        </w:r>
      </w:hyperlink>
    </w:p>
    <w:p w14:paraId="5BF4A687" w14:textId="7A213E00" w:rsidR="00C80FE0" w:rsidRDefault="00C80FE0">
      <w:pPr>
        <w:pStyle w:val="TOC1"/>
        <w:rPr>
          <w:rFonts w:asciiTheme="minorHAnsi" w:eastAsiaTheme="minorEastAsia" w:hAnsiTheme="minorHAnsi"/>
          <w:b w:val="0"/>
          <w:color w:val="auto"/>
          <w:kern w:val="2"/>
          <w:sz w:val="24"/>
          <w:szCs w:val="24"/>
          <w:lang w:eastAsia="en-AU"/>
          <w14:ligatures w14:val="standardContextual"/>
        </w:rPr>
      </w:pPr>
      <w:hyperlink w:anchor="_Toc191467326" w:history="1">
        <w:r w:rsidRPr="00317EBD">
          <w:rPr>
            <w:rStyle w:val="Hyperlink"/>
          </w:rPr>
          <w:t>Appendix D</w:t>
        </w:r>
        <w:r>
          <w:rPr>
            <w:rFonts w:asciiTheme="minorHAnsi" w:eastAsiaTheme="minorEastAsia" w:hAnsiTheme="minorHAnsi"/>
            <w:b w:val="0"/>
            <w:color w:val="auto"/>
            <w:kern w:val="2"/>
            <w:sz w:val="24"/>
            <w:szCs w:val="24"/>
            <w:lang w:eastAsia="en-AU"/>
            <w14:ligatures w14:val="standardContextual"/>
          </w:rPr>
          <w:tab/>
        </w:r>
        <w:r w:rsidRPr="00317EBD">
          <w:rPr>
            <w:rStyle w:val="Hyperlink"/>
          </w:rPr>
          <w:t>Acclimatisation</w:t>
        </w:r>
        <w:r>
          <w:rPr>
            <w:webHidden/>
          </w:rPr>
          <w:tab/>
        </w:r>
        <w:r>
          <w:rPr>
            <w:webHidden/>
          </w:rPr>
          <w:fldChar w:fldCharType="begin"/>
        </w:r>
        <w:r>
          <w:rPr>
            <w:webHidden/>
          </w:rPr>
          <w:instrText xml:space="preserve"> PAGEREF _Toc191467326 \h </w:instrText>
        </w:r>
        <w:r>
          <w:rPr>
            <w:webHidden/>
          </w:rPr>
        </w:r>
        <w:r>
          <w:rPr>
            <w:webHidden/>
          </w:rPr>
          <w:fldChar w:fldCharType="separate"/>
        </w:r>
        <w:r>
          <w:rPr>
            <w:webHidden/>
          </w:rPr>
          <w:t>43</w:t>
        </w:r>
        <w:r>
          <w:rPr>
            <w:webHidden/>
          </w:rPr>
          <w:fldChar w:fldCharType="end"/>
        </w:r>
      </w:hyperlink>
    </w:p>
    <w:p w14:paraId="1C8CDB39" w14:textId="53A567E7" w:rsidR="00016524" w:rsidRDefault="00440CA0" w:rsidP="00440CA0">
      <w:pPr>
        <w:pStyle w:val="unHeading1"/>
      </w:pPr>
      <w:r>
        <w:lastRenderedPageBreak/>
        <w:fldChar w:fldCharType="end"/>
      </w:r>
      <w:bookmarkStart w:id="7" w:name="_Toc191467290"/>
      <w:r w:rsidR="00016524">
        <w:t>List of Effective Pages</w:t>
      </w:r>
      <w:bookmarkEnd w:id="7"/>
    </w:p>
    <w:tbl>
      <w:tblPr>
        <w:tblStyle w:val="SD-MOStable"/>
        <w:tblW w:w="0" w:type="auto"/>
        <w:tblLook w:val="0620" w:firstRow="1" w:lastRow="0" w:firstColumn="0" w:lastColumn="0" w:noHBand="1" w:noVBand="1"/>
      </w:tblPr>
      <w:tblGrid>
        <w:gridCol w:w="6658"/>
        <w:gridCol w:w="681"/>
        <w:gridCol w:w="1023"/>
        <w:gridCol w:w="1266"/>
      </w:tblGrid>
      <w:tr w:rsidR="004F0F7B" w:rsidRPr="004F0F7B" w14:paraId="2779E882" w14:textId="77777777" w:rsidTr="004F0F7B">
        <w:trPr>
          <w:cnfStyle w:val="100000000000" w:firstRow="1" w:lastRow="0" w:firstColumn="0" w:lastColumn="0" w:oddVBand="0" w:evenVBand="0" w:oddHBand="0" w:evenHBand="0" w:firstRowFirstColumn="0" w:firstRowLastColumn="0" w:lastRowFirstColumn="0" w:lastRowLastColumn="0"/>
        </w:trPr>
        <w:tc>
          <w:tcPr>
            <w:tcW w:w="6658" w:type="dxa"/>
          </w:tcPr>
          <w:p w14:paraId="62C2D9D8" w14:textId="77777777" w:rsidR="00983987" w:rsidRPr="004F0F7B" w:rsidRDefault="00983987" w:rsidP="004F0F7B">
            <w:r w:rsidRPr="004F0F7B">
              <w:t>Section</w:t>
            </w:r>
          </w:p>
        </w:tc>
        <w:tc>
          <w:tcPr>
            <w:tcW w:w="681" w:type="dxa"/>
          </w:tcPr>
          <w:p w14:paraId="682C1FE3" w14:textId="77777777" w:rsidR="00983987" w:rsidRPr="004F0F7B" w:rsidRDefault="00983987" w:rsidP="004F0F7B">
            <w:r w:rsidRPr="004F0F7B">
              <w:t>Page</w:t>
            </w:r>
          </w:p>
        </w:tc>
        <w:tc>
          <w:tcPr>
            <w:tcW w:w="1023" w:type="dxa"/>
          </w:tcPr>
          <w:p w14:paraId="7FD0414B" w14:textId="77777777" w:rsidR="00983987" w:rsidRPr="004F0F7B" w:rsidRDefault="00983987" w:rsidP="004F0F7B">
            <w:r w:rsidRPr="004F0F7B">
              <w:t>Version</w:t>
            </w:r>
          </w:p>
        </w:tc>
        <w:tc>
          <w:tcPr>
            <w:tcW w:w="1266" w:type="dxa"/>
          </w:tcPr>
          <w:p w14:paraId="7365E7C8" w14:textId="77777777" w:rsidR="00983987" w:rsidRPr="004F0F7B" w:rsidRDefault="00983987" w:rsidP="004F0F7B">
            <w:r w:rsidRPr="004F0F7B">
              <w:t>Date</w:t>
            </w:r>
          </w:p>
        </w:tc>
      </w:tr>
      <w:tr w:rsidR="004F0F7B" w14:paraId="3776833F" w14:textId="77777777" w:rsidTr="004F0F7B">
        <w:tc>
          <w:tcPr>
            <w:tcW w:w="6658" w:type="dxa"/>
          </w:tcPr>
          <w:p w14:paraId="0AD978A7" w14:textId="77777777" w:rsidR="00983987" w:rsidRDefault="00983987" w:rsidP="004F0F7B">
            <w:pPr>
              <w:pStyle w:val="Tabletext"/>
            </w:pPr>
          </w:p>
        </w:tc>
        <w:tc>
          <w:tcPr>
            <w:tcW w:w="681" w:type="dxa"/>
          </w:tcPr>
          <w:p w14:paraId="53F665B3" w14:textId="77777777" w:rsidR="00983987" w:rsidRDefault="00983987" w:rsidP="004F0F7B">
            <w:pPr>
              <w:pStyle w:val="Tabletext"/>
            </w:pPr>
          </w:p>
        </w:tc>
        <w:tc>
          <w:tcPr>
            <w:tcW w:w="1023" w:type="dxa"/>
          </w:tcPr>
          <w:p w14:paraId="2EA8655C" w14:textId="77777777" w:rsidR="00983987" w:rsidRDefault="00983987" w:rsidP="004F0F7B">
            <w:pPr>
              <w:pStyle w:val="Tabletext"/>
            </w:pPr>
          </w:p>
        </w:tc>
        <w:tc>
          <w:tcPr>
            <w:tcW w:w="1266" w:type="dxa"/>
          </w:tcPr>
          <w:p w14:paraId="0D455264" w14:textId="77777777" w:rsidR="00983987" w:rsidRDefault="00983987" w:rsidP="004F0F7B">
            <w:pPr>
              <w:pStyle w:val="Tabletext"/>
            </w:pPr>
          </w:p>
        </w:tc>
      </w:tr>
      <w:tr w:rsidR="00983987" w14:paraId="71D6EEED" w14:textId="77777777" w:rsidTr="004F0F7B">
        <w:tc>
          <w:tcPr>
            <w:tcW w:w="6658" w:type="dxa"/>
          </w:tcPr>
          <w:p w14:paraId="5895D536" w14:textId="77777777" w:rsidR="00983987" w:rsidRDefault="00983987" w:rsidP="004F0F7B">
            <w:pPr>
              <w:pStyle w:val="Tabletext"/>
            </w:pPr>
          </w:p>
        </w:tc>
        <w:tc>
          <w:tcPr>
            <w:tcW w:w="681" w:type="dxa"/>
          </w:tcPr>
          <w:p w14:paraId="072163D8" w14:textId="77777777" w:rsidR="00983987" w:rsidRDefault="00983987" w:rsidP="004F0F7B">
            <w:pPr>
              <w:pStyle w:val="Tabletext"/>
            </w:pPr>
          </w:p>
        </w:tc>
        <w:tc>
          <w:tcPr>
            <w:tcW w:w="1023" w:type="dxa"/>
          </w:tcPr>
          <w:p w14:paraId="2700062D" w14:textId="77777777" w:rsidR="00983987" w:rsidRDefault="00983987" w:rsidP="004F0F7B">
            <w:pPr>
              <w:pStyle w:val="Tabletext"/>
            </w:pPr>
          </w:p>
        </w:tc>
        <w:tc>
          <w:tcPr>
            <w:tcW w:w="1266" w:type="dxa"/>
          </w:tcPr>
          <w:p w14:paraId="46F9A25F" w14:textId="77777777" w:rsidR="00983987" w:rsidRDefault="00983987" w:rsidP="004F0F7B">
            <w:pPr>
              <w:pStyle w:val="Tabletext"/>
            </w:pPr>
          </w:p>
        </w:tc>
      </w:tr>
      <w:tr w:rsidR="004F0F7B" w14:paraId="74BBE94D" w14:textId="77777777" w:rsidTr="004F0F7B">
        <w:tc>
          <w:tcPr>
            <w:tcW w:w="6658" w:type="dxa"/>
          </w:tcPr>
          <w:p w14:paraId="5D98E0D3" w14:textId="77777777" w:rsidR="00983987" w:rsidRDefault="00983987" w:rsidP="004F0F7B">
            <w:pPr>
              <w:pStyle w:val="Tabletext"/>
            </w:pPr>
          </w:p>
        </w:tc>
        <w:tc>
          <w:tcPr>
            <w:tcW w:w="681" w:type="dxa"/>
          </w:tcPr>
          <w:p w14:paraId="4CF5D9B1" w14:textId="77777777" w:rsidR="00983987" w:rsidRDefault="00983987" w:rsidP="004F0F7B">
            <w:pPr>
              <w:pStyle w:val="Tabletext"/>
            </w:pPr>
          </w:p>
        </w:tc>
        <w:tc>
          <w:tcPr>
            <w:tcW w:w="1023" w:type="dxa"/>
          </w:tcPr>
          <w:p w14:paraId="0EAD2961" w14:textId="77777777" w:rsidR="00983987" w:rsidRDefault="00983987" w:rsidP="004F0F7B">
            <w:pPr>
              <w:pStyle w:val="Tabletext"/>
            </w:pPr>
          </w:p>
        </w:tc>
        <w:tc>
          <w:tcPr>
            <w:tcW w:w="1266" w:type="dxa"/>
          </w:tcPr>
          <w:p w14:paraId="24192C0E" w14:textId="77777777" w:rsidR="00983987" w:rsidRDefault="00983987" w:rsidP="004F0F7B">
            <w:pPr>
              <w:pStyle w:val="Tabletext"/>
            </w:pPr>
          </w:p>
        </w:tc>
      </w:tr>
      <w:tr w:rsidR="00983987" w14:paraId="523AE8A3" w14:textId="77777777" w:rsidTr="004F0F7B">
        <w:tc>
          <w:tcPr>
            <w:tcW w:w="6658" w:type="dxa"/>
          </w:tcPr>
          <w:p w14:paraId="67F23578" w14:textId="77777777" w:rsidR="00983987" w:rsidRDefault="00983987" w:rsidP="004F0F7B">
            <w:pPr>
              <w:pStyle w:val="Tabletext"/>
            </w:pPr>
          </w:p>
        </w:tc>
        <w:tc>
          <w:tcPr>
            <w:tcW w:w="681" w:type="dxa"/>
          </w:tcPr>
          <w:p w14:paraId="51FA183B" w14:textId="77777777" w:rsidR="00983987" w:rsidRDefault="00983987" w:rsidP="004F0F7B">
            <w:pPr>
              <w:pStyle w:val="Tabletext"/>
            </w:pPr>
          </w:p>
        </w:tc>
        <w:tc>
          <w:tcPr>
            <w:tcW w:w="1023" w:type="dxa"/>
          </w:tcPr>
          <w:p w14:paraId="02806EE5" w14:textId="77777777" w:rsidR="00983987" w:rsidRDefault="00983987" w:rsidP="004F0F7B">
            <w:pPr>
              <w:pStyle w:val="Tabletext"/>
            </w:pPr>
          </w:p>
        </w:tc>
        <w:tc>
          <w:tcPr>
            <w:tcW w:w="1266" w:type="dxa"/>
          </w:tcPr>
          <w:p w14:paraId="142B0A68" w14:textId="77777777" w:rsidR="00983987" w:rsidRDefault="00983987" w:rsidP="004F0F7B">
            <w:pPr>
              <w:pStyle w:val="Tabletext"/>
            </w:pPr>
          </w:p>
        </w:tc>
      </w:tr>
      <w:tr w:rsidR="004F0F7B" w14:paraId="786F59A9" w14:textId="77777777" w:rsidTr="004F0F7B">
        <w:tc>
          <w:tcPr>
            <w:tcW w:w="6658" w:type="dxa"/>
          </w:tcPr>
          <w:p w14:paraId="38FB902E" w14:textId="77777777" w:rsidR="00983987" w:rsidRDefault="00983987" w:rsidP="004F0F7B">
            <w:pPr>
              <w:pStyle w:val="Tabletext"/>
            </w:pPr>
          </w:p>
        </w:tc>
        <w:tc>
          <w:tcPr>
            <w:tcW w:w="681" w:type="dxa"/>
          </w:tcPr>
          <w:p w14:paraId="25D6FBD2" w14:textId="77777777" w:rsidR="00983987" w:rsidRDefault="00983987" w:rsidP="004F0F7B">
            <w:pPr>
              <w:pStyle w:val="Tabletext"/>
            </w:pPr>
          </w:p>
        </w:tc>
        <w:tc>
          <w:tcPr>
            <w:tcW w:w="1023" w:type="dxa"/>
          </w:tcPr>
          <w:p w14:paraId="4387693A" w14:textId="77777777" w:rsidR="00983987" w:rsidRDefault="00983987" w:rsidP="004F0F7B">
            <w:pPr>
              <w:pStyle w:val="Tabletext"/>
            </w:pPr>
          </w:p>
        </w:tc>
        <w:tc>
          <w:tcPr>
            <w:tcW w:w="1266" w:type="dxa"/>
          </w:tcPr>
          <w:p w14:paraId="3CDCA9EA" w14:textId="77777777" w:rsidR="00983987" w:rsidRDefault="00983987" w:rsidP="004F0F7B">
            <w:pPr>
              <w:pStyle w:val="Tabletext"/>
            </w:pPr>
          </w:p>
        </w:tc>
      </w:tr>
      <w:tr w:rsidR="00983987" w14:paraId="092AC9D9" w14:textId="77777777" w:rsidTr="004F0F7B">
        <w:tc>
          <w:tcPr>
            <w:tcW w:w="6658" w:type="dxa"/>
          </w:tcPr>
          <w:p w14:paraId="62CF988F" w14:textId="77777777" w:rsidR="00983987" w:rsidRDefault="00983987" w:rsidP="004F0F7B">
            <w:pPr>
              <w:pStyle w:val="Tabletext"/>
            </w:pPr>
          </w:p>
        </w:tc>
        <w:tc>
          <w:tcPr>
            <w:tcW w:w="681" w:type="dxa"/>
          </w:tcPr>
          <w:p w14:paraId="511CA301" w14:textId="77777777" w:rsidR="00983987" w:rsidRDefault="00983987" w:rsidP="004F0F7B">
            <w:pPr>
              <w:pStyle w:val="Tabletext"/>
            </w:pPr>
          </w:p>
        </w:tc>
        <w:tc>
          <w:tcPr>
            <w:tcW w:w="1023" w:type="dxa"/>
          </w:tcPr>
          <w:p w14:paraId="52A63D45" w14:textId="77777777" w:rsidR="00983987" w:rsidRDefault="00983987" w:rsidP="004F0F7B">
            <w:pPr>
              <w:pStyle w:val="Tabletext"/>
            </w:pPr>
          </w:p>
        </w:tc>
        <w:tc>
          <w:tcPr>
            <w:tcW w:w="1266" w:type="dxa"/>
          </w:tcPr>
          <w:p w14:paraId="4E896D16" w14:textId="77777777" w:rsidR="00983987" w:rsidRDefault="00983987" w:rsidP="004F0F7B">
            <w:pPr>
              <w:pStyle w:val="Tabletext"/>
            </w:pPr>
          </w:p>
        </w:tc>
      </w:tr>
      <w:tr w:rsidR="004F0F7B" w14:paraId="1A945751" w14:textId="77777777" w:rsidTr="004F0F7B">
        <w:tc>
          <w:tcPr>
            <w:tcW w:w="6658" w:type="dxa"/>
          </w:tcPr>
          <w:p w14:paraId="498E500A" w14:textId="77777777" w:rsidR="00983987" w:rsidRDefault="00983987" w:rsidP="004F0F7B">
            <w:pPr>
              <w:pStyle w:val="Tabletext"/>
            </w:pPr>
          </w:p>
        </w:tc>
        <w:tc>
          <w:tcPr>
            <w:tcW w:w="681" w:type="dxa"/>
          </w:tcPr>
          <w:p w14:paraId="73A17109" w14:textId="77777777" w:rsidR="00983987" w:rsidRDefault="00983987" w:rsidP="004F0F7B">
            <w:pPr>
              <w:pStyle w:val="Tabletext"/>
            </w:pPr>
          </w:p>
        </w:tc>
        <w:tc>
          <w:tcPr>
            <w:tcW w:w="1023" w:type="dxa"/>
          </w:tcPr>
          <w:p w14:paraId="137A6B92" w14:textId="77777777" w:rsidR="00983987" w:rsidRDefault="00983987" w:rsidP="004F0F7B">
            <w:pPr>
              <w:pStyle w:val="Tabletext"/>
            </w:pPr>
          </w:p>
        </w:tc>
        <w:tc>
          <w:tcPr>
            <w:tcW w:w="1266" w:type="dxa"/>
          </w:tcPr>
          <w:p w14:paraId="5A7D78E9" w14:textId="77777777" w:rsidR="00983987" w:rsidRDefault="00983987" w:rsidP="004F0F7B">
            <w:pPr>
              <w:pStyle w:val="Tabletext"/>
            </w:pPr>
          </w:p>
        </w:tc>
      </w:tr>
      <w:tr w:rsidR="00983987" w14:paraId="415B7B21" w14:textId="77777777" w:rsidTr="004F0F7B">
        <w:tc>
          <w:tcPr>
            <w:tcW w:w="6658" w:type="dxa"/>
          </w:tcPr>
          <w:p w14:paraId="47E67BA4" w14:textId="77777777" w:rsidR="00983987" w:rsidRDefault="00983987" w:rsidP="004F0F7B">
            <w:pPr>
              <w:pStyle w:val="Tabletext"/>
            </w:pPr>
          </w:p>
        </w:tc>
        <w:tc>
          <w:tcPr>
            <w:tcW w:w="681" w:type="dxa"/>
          </w:tcPr>
          <w:p w14:paraId="70222BC6" w14:textId="77777777" w:rsidR="00983987" w:rsidRDefault="00983987" w:rsidP="004F0F7B">
            <w:pPr>
              <w:pStyle w:val="Tabletext"/>
            </w:pPr>
          </w:p>
        </w:tc>
        <w:tc>
          <w:tcPr>
            <w:tcW w:w="1023" w:type="dxa"/>
          </w:tcPr>
          <w:p w14:paraId="69F64C07" w14:textId="77777777" w:rsidR="00983987" w:rsidRDefault="00983987" w:rsidP="004F0F7B">
            <w:pPr>
              <w:pStyle w:val="Tabletext"/>
            </w:pPr>
          </w:p>
        </w:tc>
        <w:tc>
          <w:tcPr>
            <w:tcW w:w="1266" w:type="dxa"/>
          </w:tcPr>
          <w:p w14:paraId="28CFA78C" w14:textId="77777777" w:rsidR="00983987" w:rsidRDefault="00983987" w:rsidP="004F0F7B">
            <w:pPr>
              <w:pStyle w:val="Tabletext"/>
            </w:pPr>
          </w:p>
        </w:tc>
      </w:tr>
      <w:tr w:rsidR="004F0F7B" w14:paraId="0F24B094" w14:textId="77777777" w:rsidTr="004F0F7B">
        <w:tc>
          <w:tcPr>
            <w:tcW w:w="6658" w:type="dxa"/>
          </w:tcPr>
          <w:p w14:paraId="6D8F6F96" w14:textId="77777777" w:rsidR="00983987" w:rsidRDefault="00983987" w:rsidP="004F0F7B">
            <w:pPr>
              <w:pStyle w:val="Tabletext"/>
            </w:pPr>
          </w:p>
        </w:tc>
        <w:tc>
          <w:tcPr>
            <w:tcW w:w="681" w:type="dxa"/>
          </w:tcPr>
          <w:p w14:paraId="32B8BC16" w14:textId="77777777" w:rsidR="00983987" w:rsidRDefault="00983987" w:rsidP="004F0F7B">
            <w:pPr>
              <w:pStyle w:val="Tabletext"/>
            </w:pPr>
          </w:p>
        </w:tc>
        <w:tc>
          <w:tcPr>
            <w:tcW w:w="1023" w:type="dxa"/>
          </w:tcPr>
          <w:p w14:paraId="741475BA" w14:textId="77777777" w:rsidR="00983987" w:rsidRDefault="00983987" w:rsidP="004F0F7B">
            <w:pPr>
              <w:pStyle w:val="Tabletext"/>
            </w:pPr>
          </w:p>
        </w:tc>
        <w:tc>
          <w:tcPr>
            <w:tcW w:w="1266" w:type="dxa"/>
          </w:tcPr>
          <w:p w14:paraId="4FF54353" w14:textId="77777777" w:rsidR="00983987" w:rsidRDefault="00983987" w:rsidP="004F0F7B">
            <w:pPr>
              <w:pStyle w:val="Tabletext"/>
            </w:pPr>
          </w:p>
        </w:tc>
      </w:tr>
      <w:tr w:rsidR="00983987" w14:paraId="0639E4B2" w14:textId="77777777" w:rsidTr="004F0F7B">
        <w:tc>
          <w:tcPr>
            <w:tcW w:w="6658" w:type="dxa"/>
          </w:tcPr>
          <w:p w14:paraId="0D96E70D" w14:textId="77777777" w:rsidR="00983987" w:rsidRDefault="00983987" w:rsidP="004F0F7B">
            <w:pPr>
              <w:pStyle w:val="Tabletext"/>
            </w:pPr>
          </w:p>
        </w:tc>
        <w:tc>
          <w:tcPr>
            <w:tcW w:w="681" w:type="dxa"/>
          </w:tcPr>
          <w:p w14:paraId="712A838F" w14:textId="77777777" w:rsidR="00983987" w:rsidRDefault="00983987" w:rsidP="004F0F7B">
            <w:pPr>
              <w:pStyle w:val="Tabletext"/>
            </w:pPr>
          </w:p>
        </w:tc>
        <w:tc>
          <w:tcPr>
            <w:tcW w:w="1023" w:type="dxa"/>
          </w:tcPr>
          <w:p w14:paraId="0705FABE" w14:textId="77777777" w:rsidR="00983987" w:rsidRDefault="00983987" w:rsidP="004F0F7B">
            <w:pPr>
              <w:pStyle w:val="Tabletext"/>
            </w:pPr>
          </w:p>
        </w:tc>
        <w:tc>
          <w:tcPr>
            <w:tcW w:w="1266" w:type="dxa"/>
          </w:tcPr>
          <w:p w14:paraId="0B70ECD2" w14:textId="77777777" w:rsidR="00983987" w:rsidRDefault="00983987" w:rsidP="004F0F7B">
            <w:pPr>
              <w:pStyle w:val="Tabletext"/>
            </w:pPr>
          </w:p>
        </w:tc>
      </w:tr>
      <w:tr w:rsidR="004F0F7B" w14:paraId="5A02BE4B" w14:textId="77777777" w:rsidTr="004F0F7B">
        <w:tc>
          <w:tcPr>
            <w:tcW w:w="6658" w:type="dxa"/>
          </w:tcPr>
          <w:p w14:paraId="7607412D" w14:textId="77777777" w:rsidR="00983987" w:rsidRDefault="00983987" w:rsidP="004F0F7B">
            <w:pPr>
              <w:pStyle w:val="Tabletext"/>
            </w:pPr>
          </w:p>
        </w:tc>
        <w:tc>
          <w:tcPr>
            <w:tcW w:w="681" w:type="dxa"/>
          </w:tcPr>
          <w:p w14:paraId="0F5C4440" w14:textId="77777777" w:rsidR="00983987" w:rsidRDefault="00983987" w:rsidP="004F0F7B">
            <w:pPr>
              <w:pStyle w:val="Tabletext"/>
            </w:pPr>
          </w:p>
        </w:tc>
        <w:tc>
          <w:tcPr>
            <w:tcW w:w="1023" w:type="dxa"/>
          </w:tcPr>
          <w:p w14:paraId="61B30A1D" w14:textId="77777777" w:rsidR="00983987" w:rsidRDefault="00983987" w:rsidP="004F0F7B">
            <w:pPr>
              <w:pStyle w:val="Tabletext"/>
            </w:pPr>
          </w:p>
        </w:tc>
        <w:tc>
          <w:tcPr>
            <w:tcW w:w="1266" w:type="dxa"/>
          </w:tcPr>
          <w:p w14:paraId="2C97E396" w14:textId="77777777" w:rsidR="00983987" w:rsidRDefault="00983987" w:rsidP="004F0F7B">
            <w:pPr>
              <w:pStyle w:val="Tabletext"/>
            </w:pPr>
          </w:p>
        </w:tc>
      </w:tr>
      <w:tr w:rsidR="00983987" w14:paraId="528EE4B7" w14:textId="77777777" w:rsidTr="004F0F7B">
        <w:tc>
          <w:tcPr>
            <w:tcW w:w="6658" w:type="dxa"/>
          </w:tcPr>
          <w:p w14:paraId="364B240E" w14:textId="77777777" w:rsidR="00983987" w:rsidRDefault="00983987" w:rsidP="004F0F7B">
            <w:pPr>
              <w:pStyle w:val="Tabletext"/>
            </w:pPr>
          </w:p>
        </w:tc>
        <w:tc>
          <w:tcPr>
            <w:tcW w:w="681" w:type="dxa"/>
          </w:tcPr>
          <w:p w14:paraId="7BB2FAA2" w14:textId="77777777" w:rsidR="00983987" w:rsidRDefault="00983987" w:rsidP="004F0F7B">
            <w:pPr>
              <w:pStyle w:val="Tabletext"/>
            </w:pPr>
          </w:p>
        </w:tc>
        <w:tc>
          <w:tcPr>
            <w:tcW w:w="1023" w:type="dxa"/>
          </w:tcPr>
          <w:p w14:paraId="1C4618FB" w14:textId="77777777" w:rsidR="00983987" w:rsidRDefault="00983987" w:rsidP="004F0F7B">
            <w:pPr>
              <w:pStyle w:val="Tabletext"/>
            </w:pPr>
          </w:p>
        </w:tc>
        <w:tc>
          <w:tcPr>
            <w:tcW w:w="1266" w:type="dxa"/>
          </w:tcPr>
          <w:p w14:paraId="48392009" w14:textId="77777777" w:rsidR="00983987" w:rsidRDefault="00983987" w:rsidP="004F0F7B">
            <w:pPr>
              <w:pStyle w:val="Tabletext"/>
            </w:pPr>
          </w:p>
        </w:tc>
      </w:tr>
      <w:tr w:rsidR="004F0F7B" w14:paraId="3D8560F1" w14:textId="77777777" w:rsidTr="004F0F7B">
        <w:tc>
          <w:tcPr>
            <w:tcW w:w="6658" w:type="dxa"/>
          </w:tcPr>
          <w:p w14:paraId="4EE92C74" w14:textId="77777777" w:rsidR="00983987" w:rsidRDefault="00983987" w:rsidP="004F0F7B">
            <w:pPr>
              <w:pStyle w:val="Tabletext"/>
            </w:pPr>
          </w:p>
        </w:tc>
        <w:tc>
          <w:tcPr>
            <w:tcW w:w="681" w:type="dxa"/>
          </w:tcPr>
          <w:p w14:paraId="625B2E2A" w14:textId="77777777" w:rsidR="00983987" w:rsidRDefault="00983987" w:rsidP="004F0F7B">
            <w:pPr>
              <w:pStyle w:val="Tabletext"/>
            </w:pPr>
          </w:p>
        </w:tc>
        <w:tc>
          <w:tcPr>
            <w:tcW w:w="1023" w:type="dxa"/>
          </w:tcPr>
          <w:p w14:paraId="5F06DACC" w14:textId="77777777" w:rsidR="00983987" w:rsidRDefault="00983987" w:rsidP="004F0F7B">
            <w:pPr>
              <w:pStyle w:val="Tabletext"/>
            </w:pPr>
          </w:p>
        </w:tc>
        <w:tc>
          <w:tcPr>
            <w:tcW w:w="1266" w:type="dxa"/>
          </w:tcPr>
          <w:p w14:paraId="2504A046" w14:textId="77777777" w:rsidR="00983987" w:rsidRDefault="00983987" w:rsidP="004F0F7B">
            <w:pPr>
              <w:pStyle w:val="Tabletext"/>
            </w:pPr>
          </w:p>
        </w:tc>
      </w:tr>
      <w:tr w:rsidR="00983987" w14:paraId="245E29C5" w14:textId="77777777" w:rsidTr="004F0F7B">
        <w:tc>
          <w:tcPr>
            <w:tcW w:w="6658" w:type="dxa"/>
          </w:tcPr>
          <w:p w14:paraId="40E4CA47" w14:textId="77777777" w:rsidR="00983987" w:rsidRDefault="00983987" w:rsidP="004F0F7B">
            <w:pPr>
              <w:pStyle w:val="Tabletext"/>
            </w:pPr>
          </w:p>
        </w:tc>
        <w:tc>
          <w:tcPr>
            <w:tcW w:w="681" w:type="dxa"/>
          </w:tcPr>
          <w:p w14:paraId="2430DFA2" w14:textId="77777777" w:rsidR="00983987" w:rsidRDefault="00983987" w:rsidP="004F0F7B">
            <w:pPr>
              <w:pStyle w:val="Tabletext"/>
            </w:pPr>
          </w:p>
        </w:tc>
        <w:tc>
          <w:tcPr>
            <w:tcW w:w="1023" w:type="dxa"/>
          </w:tcPr>
          <w:p w14:paraId="02001B87" w14:textId="77777777" w:rsidR="00983987" w:rsidRDefault="00983987" w:rsidP="004F0F7B">
            <w:pPr>
              <w:pStyle w:val="Tabletext"/>
            </w:pPr>
          </w:p>
        </w:tc>
        <w:tc>
          <w:tcPr>
            <w:tcW w:w="1266" w:type="dxa"/>
          </w:tcPr>
          <w:p w14:paraId="592CBD11" w14:textId="77777777" w:rsidR="00983987" w:rsidRDefault="00983987" w:rsidP="004F0F7B">
            <w:pPr>
              <w:pStyle w:val="Tabletext"/>
            </w:pPr>
          </w:p>
        </w:tc>
      </w:tr>
      <w:tr w:rsidR="004F0F7B" w14:paraId="3DAC5FAA" w14:textId="77777777" w:rsidTr="004F0F7B">
        <w:tc>
          <w:tcPr>
            <w:tcW w:w="6658" w:type="dxa"/>
          </w:tcPr>
          <w:p w14:paraId="4B7526F5" w14:textId="77777777" w:rsidR="00983987" w:rsidRDefault="00983987" w:rsidP="004F0F7B">
            <w:pPr>
              <w:pStyle w:val="Tabletext"/>
            </w:pPr>
          </w:p>
        </w:tc>
        <w:tc>
          <w:tcPr>
            <w:tcW w:w="681" w:type="dxa"/>
          </w:tcPr>
          <w:p w14:paraId="68646E47" w14:textId="77777777" w:rsidR="00983987" w:rsidRDefault="00983987" w:rsidP="004F0F7B">
            <w:pPr>
              <w:pStyle w:val="Tabletext"/>
            </w:pPr>
          </w:p>
        </w:tc>
        <w:tc>
          <w:tcPr>
            <w:tcW w:w="1023" w:type="dxa"/>
          </w:tcPr>
          <w:p w14:paraId="6FE77B7F" w14:textId="77777777" w:rsidR="00983987" w:rsidRDefault="00983987" w:rsidP="004F0F7B">
            <w:pPr>
              <w:pStyle w:val="Tabletext"/>
            </w:pPr>
          </w:p>
        </w:tc>
        <w:tc>
          <w:tcPr>
            <w:tcW w:w="1266" w:type="dxa"/>
          </w:tcPr>
          <w:p w14:paraId="1E79B1F2" w14:textId="77777777" w:rsidR="00983987" w:rsidRDefault="00983987" w:rsidP="004F0F7B">
            <w:pPr>
              <w:pStyle w:val="Tabletext"/>
            </w:pPr>
          </w:p>
        </w:tc>
      </w:tr>
      <w:tr w:rsidR="00983987" w14:paraId="496FD787" w14:textId="77777777" w:rsidTr="004F0F7B">
        <w:tc>
          <w:tcPr>
            <w:tcW w:w="6658" w:type="dxa"/>
          </w:tcPr>
          <w:p w14:paraId="18DED2EE" w14:textId="77777777" w:rsidR="00983987" w:rsidRDefault="00983987" w:rsidP="004F0F7B">
            <w:pPr>
              <w:pStyle w:val="Tabletext"/>
            </w:pPr>
          </w:p>
        </w:tc>
        <w:tc>
          <w:tcPr>
            <w:tcW w:w="681" w:type="dxa"/>
          </w:tcPr>
          <w:p w14:paraId="374EA397" w14:textId="77777777" w:rsidR="00983987" w:rsidRDefault="00983987" w:rsidP="004F0F7B">
            <w:pPr>
              <w:pStyle w:val="Tabletext"/>
            </w:pPr>
          </w:p>
        </w:tc>
        <w:tc>
          <w:tcPr>
            <w:tcW w:w="1023" w:type="dxa"/>
          </w:tcPr>
          <w:p w14:paraId="5EE6BB5C" w14:textId="77777777" w:rsidR="00983987" w:rsidRDefault="00983987" w:rsidP="004F0F7B">
            <w:pPr>
              <w:pStyle w:val="Tabletext"/>
            </w:pPr>
          </w:p>
        </w:tc>
        <w:tc>
          <w:tcPr>
            <w:tcW w:w="1266" w:type="dxa"/>
          </w:tcPr>
          <w:p w14:paraId="54AE9AA7" w14:textId="77777777" w:rsidR="00983987" w:rsidRDefault="00983987" w:rsidP="004F0F7B">
            <w:pPr>
              <w:pStyle w:val="Tabletext"/>
            </w:pPr>
          </w:p>
        </w:tc>
      </w:tr>
      <w:tr w:rsidR="004F0F7B" w14:paraId="0198E918" w14:textId="77777777" w:rsidTr="004F0F7B">
        <w:tc>
          <w:tcPr>
            <w:tcW w:w="6658" w:type="dxa"/>
          </w:tcPr>
          <w:p w14:paraId="62AC2E3B" w14:textId="77777777" w:rsidR="00983987" w:rsidRDefault="00983987" w:rsidP="004F0F7B">
            <w:pPr>
              <w:pStyle w:val="Tabletext"/>
            </w:pPr>
          </w:p>
        </w:tc>
        <w:tc>
          <w:tcPr>
            <w:tcW w:w="681" w:type="dxa"/>
          </w:tcPr>
          <w:p w14:paraId="0276859F" w14:textId="77777777" w:rsidR="00983987" w:rsidRDefault="00983987" w:rsidP="004F0F7B">
            <w:pPr>
              <w:pStyle w:val="Tabletext"/>
            </w:pPr>
          </w:p>
        </w:tc>
        <w:tc>
          <w:tcPr>
            <w:tcW w:w="1023" w:type="dxa"/>
          </w:tcPr>
          <w:p w14:paraId="17F0E5BA" w14:textId="77777777" w:rsidR="00983987" w:rsidRDefault="00983987" w:rsidP="004F0F7B">
            <w:pPr>
              <w:pStyle w:val="Tabletext"/>
            </w:pPr>
          </w:p>
        </w:tc>
        <w:tc>
          <w:tcPr>
            <w:tcW w:w="1266" w:type="dxa"/>
          </w:tcPr>
          <w:p w14:paraId="0FA9D68F" w14:textId="77777777" w:rsidR="00983987" w:rsidRDefault="00983987" w:rsidP="004F0F7B">
            <w:pPr>
              <w:pStyle w:val="Tabletext"/>
            </w:pPr>
          </w:p>
        </w:tc>
      </w:tr>
      <w:tr w:rsidR="00983987" w14:paraId="08A9D91F" w14:textId="77777777" w:rsidTr="004F0F7B">
        <w:tc>
          <w:tcPr>
            <w:tcW w:w="6658" w:type="dxa"/>
          </w:tcPr>
          <w:p w14:paraId="6232F996" w14:textId="77777777" w:rsidR="00983987" w:rsidRDefault="00983987" w:rsidP="004F0F7B">
            <w:pPr>
              <w:pStyle w:val="Tabletext"/>
            </w:pPr>
          </w:p>
        </w:tc>
        <w:tc>
          <w:tcPr>
            <w:tcW w:w="681" w:type="dxa"/>
          </w:tcPr>
          <w:p w14:paraId="589DCE5A" w14:textId="77777777" w:rsidR="00983987" w:rsidRDefault="00983987" w:rsidP="004F0F7B">
            <w:pPr>
              <w:pStyle w:val="Tabletext"/>
            </w:pPr>
          </w:p>
        </w:tc>
        <w:tc>
          <w:tcPr>
            <w:tcW w:w="1023" w:type="dxa"/>
          </w:tcPr>
          <w:p w14:paraId="3902365A" w14:textId="77777777" w:rsidR="00983987" w:rsidRDefault="00983987" w:rsidP="004F0F7B">
            <w:pPr>
              <w:pStyle w:val="Tabletext"/>
            </w:pPr>
          </w:p>
        </w:tc>
        <w:tc>
          <w:tcPr>
            <w:tcW w:w="1266" w:type="dxa"/>
          </w:tcPr>
          <w:p w14:paraId="24EBE480" w14:textId="77777777" w:rsidR="00983987" w:rsidRDefault="00983987" w:rsidP="004F0F7B">
            <w:pPr>
              <w:pStyle w:val="Tabletext"/>
            </w:pPr>
          </w:p>
        </w:tc>
      </w:tr>
      <w:tr w:rsidR="00983987" w14:paraId="2DEE6C5A" w14:textId="77777777" w:rsidTr="004F0F7B">
        <w:tc>
          <w:tcPr>
            <w:tcW w:w="6658" w:type="dxa"/>
          </w:tcPr>
          <w:p w14:paraId="76FB2CD6" w14:textId="77777777" w:rsidR="00983987" w:rsidRDefault="00983987" w:rsidP="004F0F7B">
            <w:pPr>
              <w:pStyle w:val="Tabletext"/>
            </w:pPr>
          </w:p>
        </w:tc>
        <w:tc>
          <w:tcPr>
            <w:tcW w:w="681" w:type="dxa"/>
          </w:tcPr>
          <w:p w14:paraId="1CF3FEE3" w14:textId="77777777" w:rsidR="00983987" w:rsidRDefault="00983987" w:rsidP="004F0F7B">
            <w:pPr>
              <w:pStyle w:val="Tabletext"/>
            </w:pPr>
          </w:p>
        </w:tc>
        <w:tc>
          <w:tcPr>
            <w:tcW w:w="1023" w:type="dxa"/>
          </w:tcPr>
          <w:p w14:paraId="578608BB" w14:textId="77777777" w:rsidR="00983987" w:rsidRDefault="00983987" w:rsidP="004F0F7B">
            <w:pPr>
              <w:pStyle w:val="Tabletext"/>
            </w:pPr>
          </w:p>
        </w:tc>
        <w:tc>
          <w:tcPr>
            <w:tcW w:w="1266" w:type="dxa"/>
          </w:tcPr>
          <w:p w14:paraId="4C09C599" w14:textId="77777777" w:rsidR="00983987" w:rsidRDefault="00983987" w:rsidP="004F0F7B">
            <w:pPr>
              <w:pStyle w:val="Tabletext"/>
            </w:pPr>
          </w:p>
        </w:tc>
      </w:tr>
      <w:tr w:rsidR="004F0F7B" w14:paraId="2B9CA61B" w14:textId="77777777" w:rsidTr="004F0F7B">
        <w:tc>
          <w:tcPr>
            <w:tcW w:w="6658" w:type="dxa"/>
          </w:tcPr>
          <w:p w14:paraId="2EBF9682" w14:textId="77777777" w:rsidR="00983987" w:rsidRDefault="00983987" w:rsidP="004F0F7B">
            <w:pPr>
              <w:pStyle w:val="Tabletext"/>
            </w:pPr>
          </w:p>
        </w:tc>
        <w:tc>
          <w:tcPr>
            <w:tcW w:w="681" w:type="dxa"/>
          </w:tcPr>
          <w:p w14:paraId="06FDBC97" w14:textId="77777777" w:rsidR="00983987" w:rsidRDefault="00983987" w:rsidP="004F0F7B">
            <w:pPr>
              <w:pStyle w:val="Tabletext"/>
            </w:pPr>
          </w:p>
        </w:tc>
        <w:tc>
          <w:tcPr>
            <w:tcW w:w="1023" w:type="dxa"/>
          </w:tcPr>
          <w:p w14:paraId="4F38ABA5" w14:textId="77777777" w:rsidR="00983987" w:rsidRDefault="00983987" w:rsidP="004F0F7B">
            <w:pPr>
              <w:pStyle w:val="Tabletext"/>
            </w:pPr>
          </w:p>
        </w:tc>
        <w:tc>
          <w:tcPr>
            <w:tcW w:w="1266" w:type="dxa"/>
          </w:tcPr>
          <w:p w14:paraId="4C1DBB06" w14:textId="77777777" w:rsidR="00983987" w:rsidRDefault="00983987" w:rsidP="004F0F7B">
            <w:pPr>
              <w:pStyle w:val="Tabletext"/>
            </w:pPr>
          </w:p>
        </w:tc>
      </w:tr>
      <w:tr w:rsidR="00983987" w14:paraId="60CE8EC4" w14:textId="77777777" w:rsidTr="004F0F7B">
        <w:tc>
          <w:tcPr>
            <w:tcW w:w="6658" w:type="dxa"/>
          </w:tcPr>
          <w:p w14:paraId="339D13E1" w14:textId="77777777" w:rsidR="00983987" w:rsidRDefault="00983987" w:rsidP="004F0F7B">
            <w:pPr>
              <w:pStyle w:val="Tabletext"/>
            </w:pPr>
          </w:p>
        </w:tc>
        <w:tc>
          <w:tcPr>
            <w:tcW w:w="681" w:type="dxa"/>
          </w:tcPr>
          <w:p w14:paraId="2C106FD0" w14:textId="77777777" w:rsidR="00983987" w:rsidRDefault="00983987" w:rsidP="004F0F7B">
            <w:pPr>
              <w:pStyle w:val="Tabletext"/>
            </w:pPr>
          </w:p>
        </w:tc>
        <w:tc>
          <w:tcPr>
            <w:tcW w:w="1023" w:type="dxa"/>
          </w:tcPr>
          <w:p w14:paraId="0D9E4692" w14:textId="77777777" w:rsidR="00983987" w:rsidRDefault="00983987" w:rsidP="004F0F7B">
            <w:pPr>
              <w:pStyle w:val="Tabletext"/>
            </w:pPr>
          </w:p>
        </w:tc>
        <w:tc>
          <w:tcPr>
            <w:tcW w:w="1266" w:type="dxa"/>
          </w:tcPr>
          <w:p w14:paraId="0C0617DF" w14:textId="77777777" w:rsidR="00983987" w:rsidRDefault="00983987" w:rsidP="004F0F7B">
            <w:pPr>
              <w:pStyle w:val="Tabletext"/>
            </w:pPr>
          </w:p>
        </w:tc>
      </w:tr>
      <w:tr w:rsidR="004F0F7B" w14:paraId="2D68DD0C" w14:textId="77777777" w:rsidTr="004F0F7B">
        <w:tc>
          <w:tcPr>
            <w:tcW w:w="6658" w:type="dxa"/>
          </w:tcPr>
          <w:p w14:paraId="6F47DD5A" w14:textId="77777777" w:rsidR="00983987" w:rsidRDefault="00983987" w:rsidP="004F0F7B">
            <w:pPr>
              <w:pStyle w:val="Tabletext"/>
            </w:pPr>
          </w:p>
        </w:tc>
        <w:tc>
          <w:tcPr>
            <w:tcW w:w="681" w:type="dxa"/>
          </w:tcPr>
          <w:p w14:paraId="3303B1F8" w14:textId="77777777" w:rsidR="00983987" w:rsidRDefault="00983987" w:rsidP="004F0F7B">
            <w:pPr>
              <w:pStyle w:val="Tabletext"/>
            </w:pPr>
          </w:p>
        </w:tc>
        <w:tc>
          <w:tcPr>
            <w:tcW w:w="1023" w:type="dxa"/>
          </w:tcPr>
          <w:p w14:paraId="2FCF3CB4" w14:textId="77777777" w:rsidR="00983987" w:rsidRDefault="00983987" w:rsidP="004F0F7B">
            <w:pPr>
              <w:pStyle w:val="Tabletext"/>
            </w:pPr>
          </w:p>
        </w:tc>
        <w:tc>
          <w:tcPr>
            <w:tcW w:w="1266" w:type="dxa"/>
          </w:tcPr>
          <w:p w14:paraId="3C58956A" w14:textId="77777777" w:rsidR="00983987" w:rsidRDefault="00983987" w:rsidP="004F0F7B">
            <w:pPr>
              <w:pStyle w:val="Tabletext"/>
            </w:pPr>
          </w:p>
        </w:tc>
      </w:tr>
      <w:tr w:rsidR="00983987" w14:paraId="53E330C6" w14:textId="77777777" w:rsidTr="004F0F7B">
        <w:tc>
          <w:tcPr>
            <w:tcW w:w="6658" w:type="dxa"/>
          </w:tcPr>
          <w:p w14:paraId="2AF4F186" w14:textId="77777777" w:rsidR="00983987" w:rsidRDefault="00983987" w:rsidP="004F0F7B">
            <w:pPr>
              <w:pStyle w:val="Tabletext"/>
            </w:pPr>
          </w:p>
        </w:tc>
        <w:tc>
          <w:tcPr>
            <w:tcW w:w="681" w:type="dxa"/>
          </w:tcPr>
          <w:p w14:paraId="11E26531" w14:textId="77777777" w:rsidR="00983987" w:rsidRDefault="00983987" w:rsidP="004F0F7B">
            <w:pPr>
              <w:pStyle w:val="Tabletext"/>
            </w:pPr>
          </w:p>
        </w:tc>
        <w:tc>
          <w:tcPr>
            <w:tcW w:w="1023" w:type="dxa"/>
          </w:tcPr>
          <w:p w14:paraId="3550D587" w14:textId="77777777" w:rsidR="00983987" w:rsidRDefault="00983987" w:rsidP="004F0F7B">
            <w:pPr>
              <w:pStyle w:val="Tabletext"/>
            </w:pPr>
          </w:p>
        </w:tc>
        <w:tc>
          <w:tcPr>
            <w:tcW w:w="1266" w:type="dxa"/>
          </w:tcPr>
          <w:p w14:paraId="791C75E1" w14:textId="77777777" w:rsidR="00983987" w:rsidRDefault="00983987" w:rsidP="004F0F7B">
            <w:pPr>
              <w:pStyle w:val="Tabletext"/>
            </w:pPr>
          </w:p>
        </w:tc>
      </w:tr>
      <w:tr w:rsidR="004F0F7B" w14:paraId="030DDA0F" w14:textId="77777777" w:rsidTr="004F0F7B">
        <w:tc>
          <w:tcPr>
            <w:tcW w:w="6658" w:type="dxa"/>
          </w:tcPr>
          <w:p w14:paraId="4DD2F578" w14:textId="77777777" w:rsidR="00983987" w:rsidRDefault="00983987" w:rsidP="004F0F7B">
            <w:pPr>
              <w:pStyle w:val="Tabletext"/>
            </w:pPr>
          </w:p>
        </w:tc>
        <w:tc>
          <w:tcPr>
            <w:tcW w:w="681" w:type="dxa"/>
          </w:tcPr>
          <w:p w14:paraId="311FD8C2" w14:textId="77777777" w:rsidR="00983987" w:rsidRDefault="00983987" w:rsidP="004F0F7B">
            <w:pPr>
              <w:pStyle w:val="Tabletext"/>
            </w:pPr>
          </w:p>
        </w:tc>
        <w:tc>
          <w:tcPr>
            <w:tcW w:w="1023" w:type="dxa"/>
          </w:tcPr>
          <w:p w14:paraId="2DCB4DFD" w14:textId="77777777" w:rsidR="00983987" w:rsidRDefault="00983987" w:rsidP="004F0F7B">
            <w:pPr>
              <w:pStyle w:val="Tabletext"/>
            </w:pPr>
          </w:p>
        </w:tc>
        <w:tc>
          <w:tcPr>
            <w:tcW w:w="1266" w:type="dxa"/>
          </w:tcPr>
          <w:p w14:paraId="6B7BAFA2" w14:textId="77777777" w:rsidR="00983987" w:rsidRDefault="00983987" w:rsidP="004F0F7B">
            <w:pPr>
              <w:pStyle w:val="Tabletext"/>
            </w:pPr>
          </w:p>
        </w:tc>
      </w:tr>
      <w:tr w:rsidR="00983987" w14:paraId="65E6EFC4" w14:textId="77777777" w:rsidTr="004F0F7B">
        <w:tc>
          <w:tcPr>
            <w:tcW w:w="6658" w:type="dxa"/>
          </w:tcPr>
          <w:p w14:paraId="45731CD5" w14:textId="77777777" w:rsidR="00983987" w:rsidRDefault="00983987" w:rsidP="004F0F7B">
            <w:pPr>
              <w:pStyle w:val="Tabletext"/>
            </w:pPr>
          </w:p>
        </w:tc>
        <w:tc>
          <w:tcPr>
            <w:tcW w:w="681" w:type="dxa"/>
          </w:tcPr>
          <w:p w14:paraId="6C25F7BD" w14:textId="77777777" w:rsidR="00983987" w:rsidRDefault="00983987" w:rsidP="004F0F7B">
            <w:pPr>
              <w:pStyle w:val="Tabletext"/>
            </w:pPr>
          </w:p>
        </w:tc>
        <w:tc>
          <w:tcPr>
            <w:tcW w:w="1023" w:type="dxa"/>
          </w:tcPr>
          <w:p w14:paraId="079DEEC5" w14:textId="77777777" w:rsidR="00983987" w:rsidRDefault="00983987" w:rsidP="004F0F7B">
            <w:pPr>
              <w:pStyle w:val="Tabletext"/>
            </w:pPr>
          </w:p>
        </w:tc>
        <w:tc>
          <w:tcPr>
            <w:tcW w:w="1266" w:type="dxa"/>
          </w:tcPr>
          <w:p w14:paraId="50DDBEA0" w14:textId="77777777" w:rsidR="00983987" w:rsidRDefault="00983987" w:rsidP="004F0F7B">
            <w:pPr>
              <w:pStyle w:val="Tabletext"/>
            </w:pPr>
          </w:p>
        </w:tc>
      </w:tr>
    </w:tbl>
    <w:p w14:paraId="19F7D8A1" w14:textId="77777777" w:rsidR="00016524" w:rsidRDefault="00016524" w:rsidP="00016524">
      <w:r>
        <w:br w:type="page"/>
      </w:r>
    </w:p>
    <w:p w14:paraId="543E52EE" w14:textId="77777777" w:rsidR="00440CA0" w:rsidRPr="004D7A28" w:rsidRDefault="00440CA0" w:rsidP="00440CA0">
      <w:pPr>
        <w:pStyle w:val="unHeading1"/>
      </w:pPr>
      <w:bookmarkStart w:id="8" w:name="_Toc191467291"/>
      <w:r>
        <w:lastRenderedPageBreak/>
        <w:t>Amendment record/r</w:t>
      </w:r>
      <w:r w:rsidRPr="00D953F0">
        <w:t xml:space="preserve">evision </w:t>
      </w:r>
      <w:r w:rsidRPr="004D7A28">
        <w:t>history</w:t>
      </w:r>
      <w:bookmarkEnd w:id="8"/>
    </w:p>
    <w:p w14:paraId="7600685F" w14:textId="3E1F346C" w:rsidR="00440CA0" w:rsidRDefault="00440CA0" w:rsidP="00440CA0">
      <w:r w:rsidRPr="00D953F0">
        <w:t xml:space="preserve">Amendments/revisions of this </w:t>
      </w:r>
      <w:r>
        <w:t>manual/exposition</w:t>
      </w:r>
      <w:r w:rsidRPr="00D953F0">
        <w:t xml:space="preserve"> are recorded below in order of most recent first.</w:t>
      </w:r>
    </w:p>
    <w:p w14:paraId="4379E155" w14:textId="3C0844EA" w:rsidR="00AC44D0" w:rsidRDefault="00AC44D0" w:rsidP="00AC44D0">
      <w:pPr>
        <w:pStyle w:val="Caption"/>
        <w:keepNext/>
        <w:jc w:val="left"/>
      </w:pPr>
      <w:r>
        <w:t xml:space="preserve">Table </w:t>
      </w:r>
      <w:r>
        <w:fldChar w:fldCharType="begin"/>
      </w:r>
      <w:r>
        <w:instrText xml:space="preserve"> SEQ Table \* ARABIC </w:instrText>
      </w:r>
      <w:r>
        <w:fldChar w:fldCharType="separate"/>
      </w:r>
      <w:r w:rsidR="00E215CE">
        <w:rPr>
          <w:noProof/>
        </w:rPr>
        <w:t>1</w:t>
      </w:r>
      <w:r>
        <w:fldChar w:fldCharType="end"/>
      </w:r>
      <w:r>
        <w:tab/>
        <w:t>Revision history</w:t>
      </w:r>
    </w:p>
    <w:tbl>
      <w:tblPr>
        <w:tblStyle w:val="SD-MOStable"/>
        <w:tblW w:w="0" w:type="auto"/>
        <w:tblLook w:val="0620" w:firstRow="1" w:lastRow="0" w:firstColumn="0" w:lastColumn="0" w:noHBand="1" w:noVBand="1"/>
      </w:tblPr>
      <w:tblGrid>
        <w:gridCol w:w="2407"/>
        <w:gridCol w:w="2407"/>
        <w:gridCol w:w="2407"/>
        <w:gridCol w:w="2407"/>
      </w:tblGrid>
      <w:tr w:rsidR="00440CA0" w:rsidRPr="00962D25" w14:paraId="58F13942" w14:textId="77777777" w:rsidTr="00BD433D">
        <w:trPr>
          <w:cnfStyle w:val="100000000000" w:firstRow="1" w:lastRow="0" w:firstColumn="0" w:lastColumn="0" w:oddVBand="0" w:evenVBand="0" w:oddHBand="0" w:evenHBand="0" w:firstRowFirstColumn="0" w:firstRowLastColumn="0" w:lastRowFirstColumn="0" w:lastRowLastColumn="0"/>
        </w:trPr>
        <w:tc>
          <w:tcPr>
            <w:tcW w:w="2407" w:type="dxa"/>
          </w:tcPr>
          <w:p w14:paraId="0A0BD26F" w14:textId="77777777" w:rsidR="00440CA0" w:rsidRPr="00962D25" w:rsidRDefault="00440CA0" w:rsidP="00BD433D">
            <w:r w:rsidRPr="00962D25">
              <w:t>Version No.</w:t>
            </w:r>
          </w:p>
        </w:tc>
        <w:tc>
          <w:tcPr>
            <w:tcW w:w="2407" w:type="dxa"/>
          </w:tcPr>
          <w:p w14:paraId="0294B16A" w14:textId="77777777" w:rsidR="00440CA0" w:rsidRPr="00962D25" w:rsidRDefault="00440CA0" w:rsidP="00BD433D">
            <w:r w:rsidRPr="00962D25">
              <w:t>Date</w:t>
            </w:r>
          </w:p>
        </w:tc>
        <w:tc>
          <w:tcPr>
            <w:tcW w:w="2407" w:type="dxa"/>
          </w:tcPr>
          <w:p w14:paraId="1D66CEC1" w14:textId="01BE76BE" w:rsidR="00440CA0" w:rsidRPr="00962D25" w:rsidRDefault="00440CA0" w:rsidP="00BD433D">
            <w:r w:rsidRPr="00962D25">
              <w:t>Parts/</w:t>
            </w:r>
            <w:r w:rsidR="00D525BF">
              <w:t>s</w:t>
            </w:r>
            <w:r w:rsidRPr="00962D25">
              <w:t>ections</w:t>
            </w:r>
          </w:p>
        </w:tc>
        <w:tc>
          <w:tcPr>
            <w:tcW w:w="2407" w:type="dxa"/>
          </w:tcPr>
          <w:p w14:paraId="0C169224" w14:textId="77777777" w:rsidR="00440CA0" w:rsidRPr="00962D25" w:rsidRDefault="00440CA0" w:rsidP="00BD433D">
            <w:r w:rsidRPr="00962D25">
              <w:t>Details</w:t>
            </w:r>
          </w:p>
        </w:tc>
      </w:tr>
      <w:tr w:rsidR="00440CA0" w:rsidRPr="00264006" w14:paraId="05866B1F" w14:textId="77777777" w:rsidTr="00BD433D">
        <w:tc>
          <w:tcPr>
            <w:tcW w:w="2407" w:type="dxa"/>
          </w:tcPr>
          <w:p w14:paraId="392E6C13" w14:textId="77777777" w:rsidR="00440CA0" w:rsidRPr="00264006" w:rsidRDefault="00440CA0" w:rsidP="00BD433D">
            <w:pPr>
              <w:pStyle w:val="Tabletext"/>
            </w:pPr>
          </w:p>
        </w:tc>
        <w:tc>
          <w:tcPr>
            <w:tcW w:w="2407" w:type="dxa"/>
          </w:tcPr>
          <w:p w14:paraId="44F4D93D" w14:textId="77777777" w:rsidR="00440CA0" w:rsidRPr="00264006" w:rsidRDefault="00440CA0" w:rsidP="00BD433D">
            <w:pPr>
              <w:pStyle w:val="Tabletext"/>
            </w:pPr>
          </w:p>
        </w:tc>
        <w:tc>
          <w:tcPr>
            <w:tcW w:w="2407" w:type="dxa"/>
          </w:tcPr>
          <w:p w14:paraId="003EC5D1" w14:textId="77777777" w:rsidR="00440CA0" w:rsidRPr="00264006" w:rsidRDefault="00440CA0" w:rsidP="00BD433D">
            <w:pPr>
              <w:pStyle w:val="Tabletext"/>
            </w:pPr>
          </w:p>
        </w:tc>
        <w:tc>
          <w:tcPr>
            <w:tcW w:w="2407" w:type="dxa"/>
          </w:tcPr>
          <w:p w14:paraId="03378F70" w14:textId="77777777" w:rsidR="00440CA0" w:rsidRPr="00264006" w:rsidRDefault="00440CA0" w:rsidP="00BD433D">
            <w:pPr>
              <w:pStyle w:val="Tabletext"/>
            </w:pPr>
          </w:p>
        </w:tc>
      </w:tr>
      <w:tr w:rsidR="00440CA0" w:rsidRPr="00264006" w14:paraId="1B21D195" w14:textId="77777777" w:rsidTr="00BD433D">
        <w:tc>
          <w:tcPr>
            <w:tcW w:w="2407" w:type="dxa"/>
          </w:tcPr>
          <w:p w14:paraId="10C8454A" w14:textId="77777777" w:rsidR="00440CA0" w:rsidRPr="00264006" w:rsidRDefault="00440CA0" w:rsidP="00BD433D">
            <w:pPr>
              <w:pStyle w:val="Tabletext"/>
            </w:pPr>
          </w:p>
        </w:tc>
        <w:tc>
          <w:tcPr>
            <w:tcW w:w="2407" w:type="dxa"/>
          </w:tcPr>
          <w:p w14:paraId="6E16F4F2" w14:textId="77777777" w:rsidR="00440CA0" w:rsidRPr="00264006" w:rsidRDefault="00440CA0" w:rsidP="00BD433D">
            <w:pPr>
              <w:pStyle w:val="Tabletext"/>
            </w:pPr>
          </w:p>
        </w:tc>
        <w:tc>
          <w:tcPr>
            <w:tcW w:w="2407" w:type="dxa"/>
          </w:tcPr>
          <w:p w14:paraId="01BFCDEF" w14:textId="77777777" w:rsidR="00440CA0" w:rsidRPr="00264006" w:rsidRDefault="00440CA0" w:rsidP="00BD433D">
            <w:pPr>
              <w:pStyle w:val="Tabletext"/>
            </w:pPr>
          </w:p>
        </w:tc>
        <w:tc>
          <w:tcPr>
            <w:tcW w:w="2407" w:type="dxa"/>
          </w:tcPr>
          <w:p w14:paraId="364BF5CF" w14:textId="77777777" w:rsidR="00440CA0" w:rsidRPr="00264006" w:rsidRDefault="00440CA0" w:rsidP="00BD433D">
            <w:pPr>
              <w:pStyle w:val="Tabletext"/>
            </w:pPr>
          </w:p>
        </w:tc>
      </w:tr>
      <w:tr w:rsidR="00440CA0" w:rsidRPr="00264006" w14:paraId="791BF57D" w14:textId="77777777" w:rsidTr="00BD433D">
        <w:tc>
          <w:tcPr>
            <w:tcW w:w="2407" w:type="dxa"/>
          </w:tcPr>
          <w:p w14:paraId="7B720144" w14:textId="3812780C" w:rsidR="00440CA0" w:rsidRPr="00250ED1" w:rsidRDefault="00C6162C" w:rsidP="00BD433D">
            <w:pPr>
              <w:pStyle w:val="Tabletext"/>
              <w:rPr>
                <w:color w:val="AC3708"/>
              </w:rPr>
            </w:pPr>
            <w:r w:rsidRPr="00250ED1">
              <w:rPr>
                <w:color w:val="AC3708"/>
              </w:rPr>
              <w:t>&lt;</w:t>
            </w:r>
            <w:r w:rsidR="00440CA0" w:rsidRPr="00250ED1">
              <w:rPr>
                <w:color w:val="AC3708"/>
              </w:rPr>
              <w:t>2.0</w:t>
            </w:r>
            <w:r w:rsidRPr="00250ED1">
              <w:rPr>
                <w:color w:val="AC3708"/>
              </w:rPr>
              <w:t>&gt;</w:t>
            </w:r>
          </w:p>
        </w:tc>
        <w:tc>
          <w:tcPr>
            <w:tcW w:w="2407" w:type="dxa"/>
          </w:tcPr>
          <w:p w14:paraId="5FA77A1F" w14:textId="2B237028" w:rsidR="00440CA0" w:rsidRPr="00250ED1" w:rsidRDefault="00C6162C" w:rsidP="00BD433D">
            <w:pPr>
              <w:pStyle w:val="Sampleaviationtext"/>
              <w:rPr>
                <w:i w:val="0"/>
                <w:iCs w:val="0"/>
                <w:color w:val="AC3708"/>
              </w:rPr>
            </w:pPr>
            <w:r w:rsidRPr="00250ED1">
              <w:rPr>
                <w:i w:val="0"/>
                <w:iCs w:val="0"/>
                <w:color w:val="AC3708"/>
              </w:rPr>
              <w:t>&lt;</w:t>
            </w:r>
            <w:r w:rsidR="00440CA0" w:rsidRPr="00250ED1">
              <w:rPr>
                <w:i w:val="0"/>
                <w:iCs w:val="0"/>
                <w:color w:val="AC3708"/>
              </w:rPr>
              <w:t>insert date change is made to each section or page</w:t>
            </w:r>
            <w:r w:rsidRPr="00250ED1">
              <w:rPr>
                <w:i w:val="0"/>
                <w:iCs w:val="0"/>
                <w:color w:val="AC3708"/>
              </w:rPr>
              <w:t>&gt;</w:t>
            </w:r>
          </w:p>
        </w:tc>
        <w:tc>
          <w:tcPr>
            <w:tcW w:w="2407" w:type="dxa"/>
          </w:tcPr>
          <w:p w14:paraId="3704F12C" w14:textId="0BB99898" w:rsidR="00440CA0" w:rsidRPr="00250ED1" w:rsidRDefault="00C6162C" w:rsidP="00BD433D">
            <w:pPr>
              <w:pStyle w:val="Sampleaviationtext"/>
              <w:rPr>
                <w:i w:val="0"/>
                <w:iCs w:val="0"/>
                <w:color w:val="AC3708"/>
              </w:rPr>
            </w:pPr>
            <w:r w:rsidRPr="00250ED1">
              <w:rPr>
                <w:i w:val="0"/>
                <w:iCs w:val="0"/>
                <w:color w:val="AC3708"/>
              </w:rPr>
              <w:t>&lt;</w:t>
            </w:r>
            <w:r w:rsidR="00440CA0" w:rsidRPr="00250ED1">
              <w:rPr>
                <w:i w:val="0"/>
                <w:iCs w:val="0"/>
                <w:color w:val="AC3708"/>
              </w:rPr>
              <w:t>e.g. Section 1.6.3</w:t>
            </w:r>
            <w:r w:rsidRPr="00250ED1">
              <w:rPr>
                <w:i w:val="0"/>
                <w:iCs w:val="0"/>
                <w:color w:val="AC3708"/>
              </w:rPr>
              <w:t>&gt;</w:t>
            </w:r>
          </w:p>
        </w:tc>
        <w:tc>
          <w:tcPr>
            <w:tcW w:w="2407" w:type="dxa"/>
          </w:tcPr>
          <w:p w14:paraId="53A4ECC4" w14:textId="5C25B333" w:rsidR="00440CA0" w:rsidRPr="00250ED1" w:rsidRDefault="00C6162C" w:rsidP="00BD433D">
            <w:pPr>
              <w:pStyle w:val="Sampleaviationtext"/>
              <w:rPr>
                <w:i w:val="0"/>
                <w:iCs w:val="0"/>
                <w:color w:val="AC3708"/>
              </w:rPr>
            </w:pPr>
            <w:r w:rsidRPr="00250ED1">
              <w:rPr>
                <w:i w:val="0"/>
                <w:iCs w:val="0"/>
                <w:color w:val="AC3708"/>
              </w:rPr>
              <w:t>&lt;</w:t>
            </w:r>
            <w:r w:rsidR="00440CA0" w:rsidRPr="00250ED1">
              <w:rPr>
                <w:i w:val="0"/>
                <w:iCs w:val="0"/>
                <w:color w:val="AC3708"/>
              </w:rPr>
              <w:t>Summary of changes made</w:t>
            </w:r>
            <w:r w:rsidRPr="00250ED1">
              <w:rPr>
                <w:i w:val="0"/>
                <w:iCs w:val="0"/>
                <w:color w:val="AC3708"/>
              </w:rPr>
              <w:t>&gt;</w:t>
            </w:r>
          </w:p>
        </w:tc>
      </w:tr>
      <w:tr w:rsidR="00440CA0" w:rsidRPr="00264006" w14:paraId="0F1175A1" w14:textId="77777777" w:rsidTr="00BD433D">
        <w:tc>
          <w:tcPr>
            <w:tcW w:w="2407" w:type="dxa"/>
          </w:tcPr>
          <w:p w14:paraId="40A5B7E4" w14:textId="77777777" w:rsidR="00440CA0" w:rsidRPr="00025089" w:rsidRDefault="00440CA0" w:rsidP="00BD433D">
            <w:pPr>
              <w:pStyle w:val="Tabletext"/>
              <w:rPr>
                <w:i/>
                <w:iCs/>
                <w:color w:val="C00000"/>
              </w:rPr>
            </w:pPr>
            <w:r>
              <w:t>1.0</w:t>
            </w:r>
          </w:p>
        </w:tc>
        <w:tc>
          <w:tcPr>
            <w:tcW w:w="2407" w:type="dxa"/>
          </w:tcPr>
          <w:p w14:paraId="308C8CDB" w14:textId="55417949" w:rsidR="00440CA0" w:rsidRPr="00946B70" w:rsidRDefault="00C6162C" w:rsidP="00BD433D">
            <w:pPr>
              <w:pStyle w:val="Sampleaviationtext"/>
              <w:rPr>
                <w:i w:val="0"/>
                <w:iCs w:val="0"/>
              </w:rPr>
            </w:pPr>
            <w:r w:rsidRPr="00250ED1">
              <w:rPr>
                <w:i w:val="0"/>
                <w:iCs w:val="0"/>
                <w:color w:val="AC3708"/>
              </w:rPr>
              <w:t>&lt;</w:t>
            </w:r>
            <w:r w:rsidR="00440CA0" w:rsidRPr="00250ED1">
              <w:rPr>
                <w:i w:val="0"/>
                <w:iCs w:val="0"/>
                <w:color w:val="AC3708"/>
              </w:rPr>
              <w:t>insert date</w:t>
            </w:r>
            <w:r w:rsidRPr="00250ED1">
              <w:rPr>
                <w:i w:val="0"/>
                <w:iCs w:val="0"/>
                <w:color w:val="AC3708"/>
              </w:rPr>
              <w:t>&gt;</w:t>
            </w:r>
          </w:p>
        </w:tc>
        <w:tc>
          <w:tcPr>
            <w:tcW w:w="2407" w:type="dxa"/>
          </w:tcPr>
          <w:p w14:paraId="1B047E09" w14:textId="77777777" w:rsidR="00440CA0" w:rsidRPr="00025089" w:rsidRDefault="00440CA0" w:rsidP="00BD433D">
            <w:pPr>
              <w:pStyle w:val="Tabletext"/>
              <w:rPr>
                <w:i/>
                <w:iCs/>
                <w:color w:val="C00000"/>
              </w:rPr>
            </w:pPr>
            <w:r>
              <w:t>All</w:t>
            </w:r>
          </w:p>
        </w:tc>
        <w:tc>
          <w:tcPr>
            <w:tcW w:w="2407" w:type="dxa"/>
          </w:tcPr>
          <w:p w14:paraId="1663D5E5" w14:textId="77777777" w:rsidR="00440CA0" w:rsidRPr="00025089" w:rsidRDefault="00440CA0" w:rsidP="00BD433D">
            <w:pPr>
              <w:pStyle w:val="Tabletext"/>
              <w:rPr>
                <w:i/>
                <w:iCs/>
                <w:color w:val="C00000"/>
              </w:rPr>
            </w:pPr>
            <w:r>
              <w:t>Initial issue</w:t>
            </w:r>
          </w:p>
        </w:tc>
      </w:tr>
    </w:tbl>
    <w:p w14:paraId="2BDA6740" w14:textId="77777777" w:rsidR="00440CA0" w:rsidRDefault="00440CA0" w:rsidP="00440CA0">
      <w:pPr>
        <w:suppressAutoHyphens w:val="0"/>
        <w:rPr>
          <w:rFonts w:asciiTheme="majorHAnsi" w:eastAsiaTheme="majorEastAsia" w:hAnsiTheme="majorHAnsi" w:cstheme="majorBidi"/>
          <w:b/>
          <w:noProof/>
          <w:color w:val="023E5C" w:themeColor="text2"/>
          <w:sz w:val="36"/>
          <w:szCs w:val="26"/>
        </w:rPr>
      </w:pPr>
      <w:r>
        <w:br w:type="page"/>
      </w:r>
    </w:p>
    <w:p w14:paraId="74B7B9D8" w14:textId="77777777" w:rsidR="008E10CE" w:rsidRDefault="008E10CE" w:rsidP="008E10CE">
      <w:pPr>
        <w:pStyle w:val="unHeading1"/>
      </w:pPr>
      <w:bookmarkStart w:id="9" w:name="_Toc191467292"/>
      <w:r>
        <w:lastRenderedPageBreak/>
        <w:t>References</w:t>
      </w:r>
      <w:bookmarkEnd w:id="9"/>
    </w:p>
    <w:p w14:paraId="47618B21" w14:textId="77777777" w:rsidR="00E9261E" w:rsidRDefault="00E9261E" w:rsidP="00E9261E">
      <w:pPr>
        <w:pStyle w:val="unHeading2"/>
      </w:pPr>
      <w:bookmarkStart w:id="10" w:name="_Toc147224746"/>
      <w:bookmarkStart w:id="11" w:name="_Toc191467293"/>
      <w:r>
        <w:t>Acronyms</w:t>
      </w:r>
      <w:bookmarkEnd w:id="10"/>
      <w:bookmarkEnd w:id="11"/>
    </w:p>
    <w:p w14:paraId="04234DFA" w14:textId="39653B12" w:rsidR="00E9261E" w:rsidRDefault="00E9261E" w:rsidP="00E9261E">
      <w:r w:rsidRPr="00423B9D">
        <w:t xml:space="preserve">The acronyms and abbreviations used in this </w:t>
      </w:r>
      <w:r w:rsidR="002A5FF4">
        <w:t>document</w:t>
      </w:r>
      <w:r w:rsidRPr="00D953F0">
        <w:t xml:space="preserve"> </w:t>
      </w:r>
      <w:r w:rsidRPr="00423B9D">
        <w:t>are listed in the table below.</w:t>
      </w:r>
    </w:p>
    <w:p w14:paraId="3D0D119A" w14:textId="3B303475" w:rsidR="00AC44D0" w:rsidRDefault="00AC44D0" w:rsidP="00AC44D0">
      <w:pPr>
        <w:pStyle w:val="Caption"/>
        <w:keepNext/>
        <w:jc w:val="left"/>
      </w:pPr>
      <w:bookmarkStart w:id="12" w:name="_Hlk146194327"/>
      <w:r>
        <w:t xml:space="preserve">Table </w:t>
      </w:r>
      <w:r>
        <w:fldChar w:fldCharType="begin"/>
      </w:r>
      <w:r>
        <w:instrText xml:space="preserve"> SEQ Table \* ARABIC </w:instrText>
      </w:r>
      <w:r>
        <w:fldChar w:fldCharType="separate"/>
      </w:r>
      <w:r w:rsidR="00E215CE">
        <w:rPr>
          <w:noProof/>
        </w:rPr>
        <w:t>2</w:t>
      </w:r>
      <w:r>
        <w:fldChar w:fldCharType="end"/>
      </w:r>
      <w:r>
        <w:t xml:space="preserve"> Acronyms</w:t>
      </w:r>
    </w:p>
    <w:tbl>
      <w:tblPr>
        <w:tblStyle w:val="SD-generalcontent"/>
        <w:tblW w:w="9634" w:type="dxa"/>
        <w:tblLook w:val="0620" w:firstRow="1" w:lastRow="0" w:firstColumn="0" w:lastColumn="0" w:noHBand="1" w:noVBand="1"/>
        <w:tblCaption w:val="Acronyms and abbreviations"/>
        <w:tblDescription w:val="List of Acronyms and abbreviations"/>
      </w:tblPr>
      <w:tblGrid>
        <w:gridCol w:w="2122"/>
        <w:gridCol w:w="7512"/>
      </w:tblGrid>
      <w:tr w:rsidR="00E9261E" w:rsidRPr="00B63514" w14:paraId="2DDAE558" w14:textId="77777777" w:rsidTr="002E2195">
        <w:trPr>
          <w:cnfStyle w:val="100000000000" w:firstRow="1" w:lastRow="0" w:firstColumn="0" w:lastColumn="0" w:oddVBand="0" w:evenVBand="0" w:oddHBand="0" w:evenHBand="0" w:firstRowFirstColumn="0" w:firstRowLastColumn="0" w:lastRowFirstColumn="0" w:lastRowLastColumn="0"/>
        </w:trPr>
        <w:tc>
          <w:tcPr>
            <w:tcW w:w="2122" w:type="dxa"/>
          </w:tcPr>
          <w:bookmarkEnd w:id="12"/>
          <w:p w14:paraId="24947A42" w14:textId="77777777" w:rsidR="00E9261E" w:rsidRPr="00B63514" w:rsidRDefault="00E9261E" w:rsidP="002E2195">
            <w:pPr>
              <w:pStyle w:val="Tabletext"/>
              <w:rPr>
                <w:color w:val="FFFFFF" w:themeColor="background1"/>
              </w:rPr>
            </w:pPr>
            <w:r w:rsidRPr="00B63514">
              <w:rPr>
                <w:color w:val="FFFFFF" w:themeColor="background1"/>
              </w:rPr>
              <w:t>Acronym/</w:t>
            </w:r>
            <w:r>
              <w:rPr>
                <w:color w:val="FFFFFF" w:themeColor="background1"/>
              </w:rPr>
              <w:br/>
            </w:r>
            <w:r w:rsidRPr="00B63514">
              <w:rPr>
                <w:color w:val="FFFFFF" w:themeColor="background1"/>
              </w:rPr>
              <w:t>abbreviation</w:t>
            </w:r>
          </w:p>
        </w:tc>
        <w:tc>
          <w:tcPr>
            <w:tcW w:w="7512" w:type="dxa"/>
          </w:tcPr>
          <w:p w14:paraId="6F230745" w14:textId="77777777" w:rsidR="00E9261E" w:rsidRPr="00B63514" w:rsidRDefault="00E9261E" w:rsidP="002E2195">
            <w:pPr>
              <w:pStyle w:val="Tabletext"/>
              <w:rPr>
                <w:color w:val="FFFFFF" w:themeColor="background1"/>
              </w:rPr>
            </w:pPr>
            <w:r w:rsidRPr="00B63514">
              <w:rPr>
                <w:color w:val="FFFFFF" w:themeColor="background1"/>
              </w:rPr>
              <w:t>Description</w:t>
            </w:r>
          </w:p>
        </w:tc>
      </w:tr>
      <w:tr w:rsidR="00E9261E" w:rsidRPr="00E9261E" w14:paraId="3F130716" w14:textId="77777777" w:rsidTr="002E2195">
        <w:tc>
          <w:tcPr>
            <w:tcW w:w="2122" w:type="dxa"/>
          </w:tcPr>
          <w:p w14:paraId="74D8396F" w14:textId="77777777" w:rsidR="00E9261E" w:rsidRPr="00E9261E" w:rsidRDefault="00E9261E" w:rsidP="00E9261E">
            <w:pPr>
              <w:pStyle w:val="Tabletext"/>
              <w:rPr>
                <w:rStyle w:val="Authorexampletext"/>
                <w:color w:val="000000"/>
              </w:rPr>
            </w:pPr>
            <w:r w:rsidRPr="00E9261E">
              <w:rPr>
                <w:rStyle w:val="Authorexampletext"/>
                <w:color w:val="000000"/>
              </w:rPr>
              <w:t>CASR</w:t>
            </w:r>
          </w:p>
        </w:tc>
        <w:tc>
          <w:tcPr>
            <w:tcW w:w="7512" w:type="dxa"/>
          </w:tcPr>
          <w:p w14:paraId="26204565" w14:textId="77777777" w:rsidR="00E9261E" w:rsidRPr="00E9261E" w:rsidRDefault="00E9261E" w:rsidP="00E9261E">
            <w:pPr>
              <w:pStyle w:val="Tabletext"/>
              <w:rPr>
                <w:rStyle w:val="italics"/>
              </w:rPr>
            </w:pPr>
            <w:r w:rsidRPr="00E9261E">
              <w:rPr>
                <w:rStyle w:val="italics"/>
              </w:rPr>
              <w:t>Civil Aviation Safety Regulations 1998</w:t>
            </w:r>
          </w:p>
        </w:tc>
      </w:tr>
      <w:tr w:rsidR="00E9261E" w:rsidRPr="00E9261E" w14:paraId="5F93CDD1" w14:textId="77777777" w:rsidTr="002E2195">
        <w:tc>
          <w:tcPr>
            <w:tcW w:w="2122" w:type="dxa"/>
          </w:tcPr>
          <w:p w14:paraId="5803B733" w14:textId="77777777" w:rsidR="00E9261E" w:rsidRPr="00E9261E" w:rsidRDefault="00E9261E" w:rsidP="00E9261E">
            <w:pPr>
              <w:pStyle w:val="Tabletext"/>
              <w:rPr>
                <w:rStyle w:val="Authorexampletext"/>
                <w:color w:val="000000"/>
              </w:rPr>
            </w:pPr>
          </w:p>
        </w:tc>
        <w:tc>
          <w:tcPr>
            <w:tcW w:w="7512" w:type="dxa"/>
          </w:tcPr>
          <w:p w14:paraId="2198020F" w14:textId="77777777" w:rsidR="00E9261E" w:rsidRPr="00E9261E" w:rsidRDefault="00E9261E" w:rsidP="00E9261E">
            <w:pPr>
              <w:pStyle w:val="Tabletext"/>
              <w:rPr>
                <w:rStyle w:val="italics"/>
              </w:rPr>
            </w:pPr>
          </w:p>
        </w:tc>
      </w:tr>
    </w:tbl>
    <w:p w14:paraId="444BB8FF" w14:textId="77777777" w:rsidR="00E9261E" w:rsidRDefault="00E9261E" w:rsidP="00E9261E">
      <w:pPr>
        <w:pStyle w:val="unHeading2"/>
      </w:pPr>
      <w:bookmarkStart w:id="13" w:name="_Toc147224747"/>
      <w:bookmarkStart w:id="14" w:name="_Toc191467294"/>
      <w:r>
        <w:t>Definitions</w:t>
      </w:r>
      <w:bookmarkEnd w:id="13"/>
      <w:bookmarkEnd w:id="14"/>
    </w:p>
    <w:p w14:paraId="11244DF9" w14:textId="77777777" w:rsidR="005501C9" w:rsidRDefault="005501C9" w:rsidP="005501C9">
      <w:bookmarkStart w:id="15" w:name="_Hlk16250311"/>
      <w:r w:rsidRPr="005501C9">
        <w:t>Where these definitions differ in wording from those in Civil Aviation Order 48.1 Instrument 2019 the wording for this CAAP was chosen to simplify complex definitions. The wording in the Instrument takes precedence and was necessary for legal drafting purposes; however, the wording from CAAP was chosen for this template to aid understanding.</w:t>
      </w:r>
      <w:bookmarkEnd w:id="15"/>
    </w:p>
    <w:p w14:paraId="5A37A917" w14:textId="77777777" w:rsidR="005552A9" w:rsidRPr="009106E8" w:rsidRDefault="005552A9" w:rsidP="005552A9">
      <w:pPr>
        <w:ind w:left="1134" w:hanging="1134"/>
      </w:pPr>
      <w:r w:rsidRPr="009106E8">
        <w:rPr>
          <w:rStyle w:val="Authorinstructionsbold"/>
          <w:color w:val="AC3708"/>
        </w:rPr>
        <w:t>Note:</w:t>
      </w:r>
      <w:r w:rsidRPr="009106E8">
        <w:rPr>
          <w:rStyle w:val="Authorinstructions"/>
          <w:color w:val="AC3708"/>
        </w:rPr>
        <w:tab/>
        <w:t xml:space="preserve">If not using </w:t>
      </w:r>
      <w:r w:rsidRPr="00C61218">
        <w:rPr>
          <w:rStyle w:val="Authorinstructions"/>
          <w:color w:val="AC3708"/>
        </w:rPr>
        <w:t>this supplement</w:t>
      </w:r>
      <w:r w:rsidRPr="009106E8">
        <w:rPr>
          <w:rStyle w:val="Authorinstructions"/>
          <w:color w:val="AC3708"/>
        </w:rPr>
        <w:t xml:space="preserve"> ensure these definitions are captured in the operations manual set of definitions.</w:t>
      </w:r>
    </w:p>
    <w:p w14:paraId="7361EE4C" w14:textId="701602F7" w:rsidR="00AC44D0" w:rsidRDefault="00AC44D0" w:rsidP="00AC44D0">
      <w:pPr>
        <w:pStyle w:val="Caption"/>
        <w:keepNext/>
        <w:jc w:val="left"/>
      </w:pPr>
      <w:r>
        <w:t xml:space="preserve">Table </w:t>
      </w:r>
      <w:r>
        <w:fldChar w:fldCharType="begin"/>
      </w:r>
      <w:r>
        <w:instrText xml:space="preserve"> SEQ Table \* ARABIC </w:instrText>
      </w:r>
      <w:r>
        <w:fldChar w:fldCharType="separate"/>
      </w:r>
      <w:r w:rsidR="00E215CE">
        <w:rPr>
          <w:noProof/>
        </w:rPr>
        <w:t>3</w:t>
      </w:r>
      <w:r>
        <w:fldChar w:fldCharType="end"/>
      </w:r>
      <w:r>
        <w:t xml:space="preserve"> </w:t>
      </w:r>
      <w:r w:rsidRPr="00F3391D">
        <w:t>Definitions</w:t>
      </w:r>
    </w:p>
    <w:tbl>
      <w:tblPr>
        <w:tblStyle w:val="SD-generalcontent"/>
        <w:tblW w:w="9634" w:type="dxa"/>
        <w:tblLook w:val="0620" w:firstRow="1" w:lastRow="0" w:firstColumn="0" w:lastColumn="0" w:noHBand="1" w:noVBand="1"/>
        <w:tblCaption w:val="Definitions"/>
        <w:tblDescription w:val="The definitions used in this advisory circular are listed in this table."/>
      </w:tblPr>
      <w:tblGrid>
        <w:gridCol w:w="2122"/>
        <w:gridCol w:w="7512"/>
      </w:tblGrid>
      <w:tr w:rsidR="00E9261E" w:rsidRPr="00B63514" w14:paraId="3C858EB9" w14:textId="77777777" w:rsidTr="00E04F2D">
        <w:trPr>
          <w:cnfStyle w:val="100000000000" w:firstRow="1" w:lastRow="0" w:firstColumn="0" w:lastColumn="0" w:oddVBand="0" w:evenVBand="0" w:oddHBand="0" w:evenHBand="0" w:firstRowFirstColumn="0" w:firstRowLastColumn="0" w:lastRowFirstColumn="0" w:lastRowLastColumn="0"/>
          <w:cantSplit/>
          <w:tblHeader/>
        </w:trPr>
        <w:tc>
          <w:tcPr>
            <w:tcW w:w="2122" w:type="dxa"/>
          </w:tcPr>
          <w:p w14:paraId="4175FF32" w14:textId="77777777" w:rsidR="00E9261E" w:rsidRPr="00B63514" w:rsidRDefault="00E9261E" w:rsidP="00D525BF">
            <w:pPr>
              <w:pStyle w:val="Tabletext"/>
              <w:rPr>
                <w:color w:val="FFFFFF" w:themeColor="background1"/>
              </w:rPr>
            </w:pPr>
            <w:r w:rsidRPr="00B63514">
              <w:rPr>
                <w:color w:val="FFFFFF" w:themeColor="background1"/>
              </w:rPr>
              <w:t>Term</w:t>
            </w:r>
          </w:p>
        </w:tc>
        <w:tc>
          <w:tcPr>
            <w:tcW w:w="7512" w:type="dxa"/>
          </w:tcPr>
          <w:p w14:paraId="66CC0916" w14:textId="77777777" w:rsidR="00E9261E" w:rsidRPr="00B63514" w:rsidRDefault="00E9261E" w:rsidP="00D525BF">
            <w:pPr>
              <w:pStyle w:val="Tabletext"/>
              <w:rPr>
                <w:color w:val="FFFFFF" w:themeColor="background1"/>
              </w:rPr>
            </w:pPr>
            <w:r w:rsidRPr="00B63514">
              <w:rPr>
                <w:color w:val="FFFFFF" w:themeColor="background1"/>
              </w:rPr>
              <w:t>Definition</w:t>
            </w:r>
          </w:p>
        </w:tc>
      </w:tr>
      <w:tr w:rsidR="005501C9" w:rsidRPr="00B63514" w14:paraId="7C473A2A" w14:textId="77777777" w:rsidTr="00E04F2D">
        <w:trPr>
          <w:cantSplit/>
        </w:trPr>
        <w:tc>
          <w:tcPr>
            <w:tcW w:w="2122" w:type="dxa"/>
          </w:tcPr>
          <w:p w14:paraId="06F6D0A9" w14:textId="25C33EE2" w:rsidR="005501C9" w:rsidRPr="00B63514" w:rsidRDefault="005501C9" w:rsidP="005501C9">
            <w:pPr>
              <w:pStyle w:val="Tabletext"/>
              <w:rPr>
                <w:color w:val="FFFFFF" w:themeColor="background1"/>
              </w:rPr>
            </w:pPr>
            <w:r w:rsidRPr="00942F16">
              <w:t>Access</w:t>
            </w:r>
          </w:p>
        </w:tc>
        <w:tc>
          <w:tcPr>
            <w:tcW w:w="7512" w:type="dxa"/>
          </w:tcPr>
          <w:p w14:paraId="45AF972C" w14:textId="0E37A529" w:rsidR="005501C9" w:rsidRPr="00B63514" w:rsidRDefault="005501C9" w:rsidP="005501C9">
            <w:pPr>
              <w:pStyle w:val="Tabletext"/>
              <w:rPr>
                <w:color w:val="FFFFFF" w:themeColor="background1"/>
              </w:rPr>
            </w:pPr>
            <w:r w:rsidRPr="0054066D">
              <w:t>No restriction on, or impediment to, a flight crew member’s (FCM’s) immediate and actual use of a necessity.</w:t>
            </w:r>
          </w:p>
        </w:tc>
      </w:tr>
      <w:tr w:rsidR="005501C9" w:rsidRPr="00B63514" w14:paraId="7597CAE2" w14:textId="77777777" w:rsidTr="00E04F2D">
        <w:trPr>
          <w:cantSplit/>
        </w:trPr>
        <w:tc>
          <w:tcPr>
            <w:tcW w:w="2122" w:type="dxa"/>
          </w:tcPr>
          <w:p w14:paraId="6AC1211A" w14:textId="73FB3F89" w:rsidR="005501C9" w:rsidRPr="00E9261E" w:rsidRDefault="005501C9" w:rsidP="005501C9">
            <w:pPr>
              <w:pStyle w:val="Tabletext"/>
            </w:pPr>
            <w:r w:rsidRPr="00942F16">
              <w:t>Adequate sustenance</w:t>
            </w:r>
          </w:p>
        </w:tc>
        <w:tc>
          <w:tcPr>
            <w:tcW w:w="7512" w:type="dxa"/>
          </w:tcPr>
          <w:p w14:paraId="0E1FD0BE" w14:textId="15C47BDA" w:rsidR="005501C9" w:rsidRPr="00E9261E" w:rsidRDefault="005501C9" w:rsidP="005501C9">
            <w:pPr>
              <w:pStyle w:val="Tabletext"/>
            </w:pPr>
            <w:r w:rsidRPr="0054066D">
              <w:t>Food and drink (including clean drinking water) in quantities sufficient to reasonably sustain a person in the person’s circumstances.</w:t>
            </w:r>
          </w:p>
        </w:tc>
      </w:tr>
      <w:tr w:rsidR="005501C9" w:rsidRPr="00B63514" w14:paraId="3C1E3D24" w14:textId="77777777" w:rsidTr="00E04F2D">
        <w:trPr>
          <w:cantSplit/>
        </w:trPr>
        <w:tc>
          <w:tcPr>
            <w:tcW w:w="2122" w:type="dxa"/>
          </w:tcPr>
          <w:p w14:paraId="5B4F3357" w14:textId="7D267BBD" w:rsidR="005501C9" w:rsidRPr="00E9261E" w:rsidRDefault="005501C9" w:rsidP="005501C9">
            <w:pPr>
              <w:pStyle w:val="Tabletext"/>
            </w:pPr>
            <w:r w:rsidRPr="00942F16">
              <w:t xml:space="preserve">Augmented crew operation </w:t>
            </w:r>
          </w:p>
        </w:tc>
        <w:tc>
          <w:tcPr>
            <w:tcW w:w="7512" w:type="dxa"/>
          </w:tcPr>
          <w:p w14:paraId="1B8E45F3" w14:textId="562911E7" w:rsidR="005501C9" w:rsidRPr="00E9261E" w:rsidRDefault="005501C9" w:rsidP="005501C9">
            <w:pPr>
              <w:pStyle w:val="tablelistAC3"/>
              <w:numPr>
                <w:ilvl w:val="0"/>
                <w:numId w:val="0"/>
              </w:numPr>
            </w:pPr>
            <w:r>
              <w:t>M</w:t>
            </w:r>
            <w:r w:rsidRPr="0054066D">
              <w:t xml:space="preserve">eans an aircraft operation in which 1 or more FCMs, additional to the minimum required number of FCMs, are engaged in a flight to allow 1 or more FCMs to be relieved of duty during flight time. </w:t>
            </w:r>
          </w:p>
        </w:tc>
      </w:tr>
      <w:tr w:rsidR="005501C9" w:rsidRPr="00B63514" w14:paraId="259A1461" w14:textId="77777777" w:rsidTr="00E04F2D">
        <w:trPr>
          <w:cantSplit/>
        </w:trPr>
        <w:tc>
          <w:tcPr>
            <w:tcW w:w="2122" w:type="dxa"/>
          </w:tcPr>
          <w:p w14:paraId="6F1C5AF4" w14:textId="0AC73F74" w:rsidR="005501C9" w:rsidRPr="00E9261E" w:rsidRDefault="005501C9" w:rsidP="005501C9">
            <w:pPr>
              <w:pStyle w:val="Tabletext"/>
            </w:pPr>
            <w:r w:rsidRPr="00942F16">
              <w:t>CAO 48.1</w:t>
            </w:r>
          </w:p>
        </w:tc>
        <w:tc>
          <w:tcPr>
            <w:tcW w:w="7512" w:type="dxa"/>
          </w:tcPr>
          <w:p w14:paraId="2DDA2A6B" w14:textId="5401A339" w:rsidR="005501C9" w:rsidRPr="00E9261E" w:rsidRDefault="005501C9" w:rsidP="005501C9">
            <w:pPr>
              <w:pStyle w:val="Tabletext"/>
            </w:pPr>
            <w:r w:rsidRPr="0054066D">
              <w:t>Civil Aviation Order 48.1 Instrument 2019</w:t>
            </w:r>
          </w:p>
        </w:tc>
      </w:tr>
      <w:tr w:rsidR="005501C9" w:rsidRPr="00B63514" w14:paraId="79E3D6F3" w14:textId="77777777" w:rsidTr="00E04F2D">
        <w:trPr>
          <w:cantSplit/>
        </w:trPr>
        <w:tc>
          <w:tcPr>
            <w:tcW w:w="2122" w:type="dxa"/>
          </w:tcPr>
          <w:p w14:paraId="230C87FC" w14:textId="18DA0608" w:rsidR="005501C9" w:rsidRPr="00E9261E" w:rsidRDefault="005501C9" w:rsidP="005501C9">
            <w:pPr>
              <w:pStyle w:val="Tabletext"/>
            </w:pPr>
            <w:r w:rsidRPr="00942F16">
              <w:t>Call out</w:t>
            </w:r>
          </w:p>
        </w:tc>
        <w:tc>
          <w:tcPr>
            <w:tcW w:w="7512" w:type="dxa"/>
          </w:tcPr>
          <w:p w14:paraId="32C9919C" w14:textId="5DDF982C" w:rsidR="005501C9" w:rsidRPr="00E9261E" w:rsidRDefault="005501C9" w:rsidP="005501C9">
            <w:pPr>
              <w:pStyle w:val="Tabletext"/>
            </w:pPr>
            <w:r w:rsidRPr="0054066D">
              <w:t>Being required by an operator to commence a duty period during a standby.</w:t>
            </w:r>
          </w:p>
        </w:tc>
      </w:tr>
      <w:tr w:rsidR="005501C9" w:rsidRPr="00B63514" w14:paraId="6099BC37" w14:textId="77777777" w:rsidTr="00E04F2D">
        <w:trPr>
          <w:cantSplit/>
        </w:trPr>
        <w:tc>
          <w:tcPr>
            <w:tcW w:w="2122" w:type="dxa"/>
          </w:tcPr>
          <w:p w14:paraId="34BA1AD8" w14:textId="7F261FEB" w:rsidR="005501C9" w:rsidRPr="00E9261E" w:rsidRDefault="005501C9" w:rsidP="005501C9">
            <w:pPr>
              <w:pStyle w:val="Tabletext"/>
            </w:pPr>
            <w:r w:rsidRPr="00942F16">
              <w:t>Complex operation</w:t>
            </w:r>
          </w:p>
        </w:tc>
        <w:tc>
          <w:tcPr>
            <w:tcW w:w="7512" w:type="dxa"/>
          </w:tcPr>
          <w:p w14:paraId="32BF6815" w14:textId="77777777" w:rsidR="005501C9" w:rsidRDefault="005501C9" w:rsidP="005501C9">
            <w:pPr>
              <w:pStyle w:val="Tabletext"/>
            </w:pPr>
            <w:r>
              <w:t>An operation that involves 1 or more of the following:</w:t>
            </w:r>
          </w:p>
          <w:p w14:paraId="7408B28F" w14:textId="1192E616" w:rsidR="005501C9" w:rsidRDefault="005501C9" w:rsidP="005501C9">
            <w:pPr>
              <w:pStyle w:val="ListNumber2"/>
            </w:pPr>
            <w:r>
              <w:t>a flight duty period (FDP) with a displacement time of 2 hours or more</w:t>
            </w:r>
          </w:p>
          <w:p w14:paraId="0CB71C5A" w14:textId="3E77B621" w:rsidR="005501C9" w:rsidRDefault="005501C9" w:rsidP="005501C9">
            <w:pPr>
              <w:pStyle w:val="ListNumber2"/>
            </w:pPr>
            <w:r>
              <w:t>an augmented crew operation</w:t>
            </w:r>
          </w:p>
          <w:p w14:paraId="67C75AAC" w14:textId="798DC299" w:rsidR="005501C9" w:rsidRDefault="005501C9" w:rsidP="005501C9">
            <w:pPr>
              <w:pStyle w:val="ListNumber2"/>
            </w:pPr>
            <w:r>
              <w:t>an FDP that commences when the FCM is:</w:t>
            </w:r>
          </w:p>
          <w:p w14:paraId="65EE583E" w14:textId="08EC46F3" w:rsidR="005501C9" w:rsidRDefault="005501C9" w:rsidP="005501C9">
            <w:pPr>
              <w:pStyle w:val="tablelistAC4"/>
            </w:pPr>
            <w:r>
              <w:t>in an unknown state of acclimatisation, or</w:t>
            </w:r>
          </w:p>
          <w:p w14:paraId="62A49FF7" w14:textId="6AE15F47" w:rsidR="005501C9" w:rsidRPr="00E9261E" w:rsidRDefault="005501C9" w:rsidP="005501C9">
            <w:pPr>
              <w:pStyle w:val="tablelistAC4"/>
            </w:pPr>
            <w:r>
              <w:t>acclimatised to a location other than the location where the FDP commences.</w:t>
            </w:r>
          </w:p>
        </w:tc>
      </w:tr>
      <w:tr w:rsidR="005501C9" w:rsidRPr="00B63514" w14:paraId="4C08213F" w14:textId="77777777" w:rsidTr="00E04F2D">
        <w:trPr>
          <w:cantSplit/>
        </w:trPr>
        <w:tc>
          <w:tcPr>
            <w:tcW w:w="2122" w:type="dxa"/>
          </w:tcPr>
          <w:p w14:paraId="63953946" w14:textId="74A3715B" w:rsidR="005501C9" w:rsidRPr="00E9261E" w:rsidRDefault="005501C9" w:rsidP="005501C9">
            <w:pPr>
              <w:pStyle w:val="Tabletext"/>
            </w:pPr>
            <w:r w:rsidRPr="00942F16">
              <w:t>Consecutive</w:t>
            </w:r>
          </w:p>
        </w:tc>
        <w:tc>
          <w:tcPr>
            <w:tcW w:w="7512" w:type="dxa"/>
          </w:tcPr>
          <w:p w14:paraId="6EC30E4A" w14:textId="4DC3D95C" w:rsidR="005501C9" w:rsidRPr="00E9261E" w:rsidRDefault="005501C9" w:rsidP="005501C9">
            <w:pPr>
              <w:pStyle w:val="Tabletext"/>
            </w:pPr>
            <w:r w:rsidRPr="008E357A">
              <w:t>A continuous, unbroken, period of time for the duration of the hours or days mentioned.</w:t>
            </w:r>
          </w:p>
        </w:tc>
      </w:tr>
      <w:tr w:rsidR="005501C9" w:rsidRPr="00B63514" w14:paraId="4BDE36E2" w14:textId="77777777" w:rsidTr="00E04F2D">
        <w:trPr>
          <w:cantSplit/>
        </w:trPr>
        <w:tc>
          <w:tcPr>
            <w:tcW w:w="2122" w:type="dxa"/>
          </w:tcPr>
          <w:p w14:paraId="6EF04B2B" w14:textId="3D409AFB" w:rsidR="005501C9" w:rsidRPr="00E9261E" w:rsidRDefault="005501C9" w:rsidP="005501C9">
            <w:pPr>
              <w:pStyle w:val="Tabletext"/>
            </w:pPr>
            <w:r w:rsidRPr="00942F16">
              <w:t>Cumulative duty</w:t>
            </w:r>
          </w:p>
        </w:tc>
        <w:tc>
          <w:tcPr>
            <w:tcW w:w="7512" w:type="dxa"/>
          </w:tcPr>
          <w:p w14:paraId="1380B64C" w14:textId="6D76744A" w:rsidR="005501C9" w:rsidRPr="00E9261E" w:rsidRDefault="005501C9" w:rsidP="005501C9">
            <w:pPr>
              <w:pStyle w:val="Tabletext"/>
            </w:pPr>
            <w:r w:rsidRPr="008E357A">
              <w:t>The progressive sum of duty periods.</w:t>
            </w:r>
          </w:p>
        </w:tc>
      </w:tr>
      <w:tr w:rsidR="005501C9" w:rsidRPr="00B63514" w14:paraId="3D998821" w14:textId="77777777" w:rsidTr="00E04F2D">
        <w:trPr>
          <w:cantSplit/>
        </w:trPr>
        <w:tc>
          <w:tcPr>
            <w:tcW w:w="2122" w:type="dxa"/>
          </w:tcPr>
          <w:p w14:paraId="0346F9E6" w14:textId="728670D0" w:rsidR="005501C9" w:rsidRPr="00E9261E" w:rsidRDefault="005501C9" w:rsidP="005501C9">
            <w:pPr>
              <w:pStyle w:val="Tabletext"/>
            </w:pPr>
            <w:r w:rsidRPr="00942F16">
              <w:t>Cumulative flight time</w:t>
            </w:r>
          </w:p>
        </w:tc>
        <w:tc>
          <w:tcPr>
            <w:tcW w:w="7512" w:type="dxa"/>
          </w:tcPr>
          <w:p w14:paraId="54EDB084" w14:textId="74581ADD" w:rsidR="005501C9" w:rsidRPr="00E9261E" w:rsidRDefault="005501C9" w:rsidP="005501C9">
            <w:pPr>
              <w:pStyle w:val="Tabletext"/>
            </w:pPr>
            <w:r w:rsidRPr="008E357A">
              <w:t>The progressive total of flight time accrued by the FCM when acting as a crew member on board any aircraft but excluding flight time accrued during recreational private operations.</w:t>
            </w:r>
          </w:p>
        </w:tc>
      </w:tr>
      <w:tr w:rsidR="005501C9" w:rsidRPr="00B63514" w14:paraId="47613ED7" w14:textId="77777777" w:rsidTr="00E04F2D">
        <w:trPr>
          <w:cantSplit/>
        </w:trPr>
        <w:tc>
          <w:tcPr>
            <w:tcW w:w="2122" w:type="dxa"/>
          </w:tcPr>
          <w:p w14:paraId="4608321B" w14:textId="6BBEC6E0" w:rsidR="005501C9" w:rsidRPr="00E9261E" w:rsidRDefault="005501C9" w:rsidP="005501C9">
            <w:pPr>
              <w:pStyle w:val="Tabletext"/>
            </w:pPr>
            <w:r w:rsidRPr="00A04954">
              <w:lastRenderedPageBreak/>
              <w:t>Crew rest facility</w:t>
            </w:r>
          </w:p>
        </w:tc>
        <w:tc>
          <w:tcPr>
            <w:tcW w:w="7512" w:type="dxa"/>
          </w:tcPr>
          <w:p w14:paraId="4C2D2931" w14:textId="77777777" w:rsidR="002A72CF" w:rsidRDefault="002A72CF" w:rsidP="002A72CF">
            <w:pPr>
              <w:pStyle w:val="Tabletext"/>
            </w:pPr>
            <w:r>
              <w:t>One of the following defined classes of rest facility on board an aircraft that is available to an FCM:</w:t>
            </w:r>
          </w:p>
          <w:p w14:paraId="7B922C24" w14:textId="7511DA94" w:rsidR="002A72CF" w:rsidRDefault="002A72CF" w:rsidP="007A45D5">
            <w:pPr>
              <w:pStyle w:val="tablelistAC3"/>
              <w:numPr>
                <w:ilvl w:val="2"/>
                <w:numId w:val="31"/>
              </w:numPr>
            </w:pPr>
            <w:r>
              <w:t>Class 1 means a bunk or other surface that:</w:t>
            </w:r>
          </w:p>
          <w:p w14:paraId="31B45E22" w14:textId="499AA6C8" w:rsidR="002A72CF" w:rsidRDefault="002A72CF" w:rsidP="002A72CF">
            <w:pPr>
              <w:pStyle w:val="tablelistAC4"/>
            </w:pPr>
            <w:r>
              <w:t>is fit for the purpose of an FCM obtaining sleep in a horizontal sleeping position</w:t>
            </w:r>
          </w:p>
          <w:p w14:paraId="6F8C1E55" w14:textId="228A35D8" w:rsidR="002A72CF" w:rsidRDefault="002A72CF" w:rsidP="002A72CF">
            <w:pPr>
              <w:pStyle w:val="tablelistAC4"/>
            </w:pPr>
            <w:r>
              <w:t>is located separate from both the flight deck and passenger compartment in an area that:</w:t>
            </w:r>
          </w:p>
          <w:p w14:paraId="6D7496DE" w14:textId="5DD79E4B" w:rsidR="002A72CF" w:rsidRDefault="002A72CF" w:rsidP="003E60B7">
            <w:pPr>
              <w:pStyle w:val="ListNumber4"/>
              <w:numPr>
                <w:ilvl w:val="3"/>
                <w:numId w:val="37"/>
              </w:numPr>
            </w:pPr>
            <w:r>
              <w:t>is temperature-controlled</w:t>
            </w:r>
          </w:p>
          <w:p w14:paraId="2CCCA362" w14:textId="33E079CA" w:rsidR="002A72CF" w:rsidRDefault="002A72CF" w:rsidP="003E60B7">
            <w:pPr>
              <w:pStyle w:val="ListNumber4"/>
              <w:numPr>
                <w:ilvl w:val="3"/>
                <w:numId w:val="37"/>
              </w:numPr>
            </w:pPr>
            <w:r>
              <w:t>allows the FCM to control light</w:t>
            </w:r>
          </w:p>
          <w:p w14:paraId="41A4AD42" w14:textId="45AD0C5B" w:rsidR="002A72CF" w:rsidRDefault="002A72CF" w:rsidP="003E60B7">
            <w:pPr>
              <w:pStyle w:val="ListNumber4"/>
              <w:numPr>
                <w:ilvl w:val="3"/>
                <w:numId w:val="37"/>
              </w:numPr>
            </w:pPr>
            <w:r>
              <w:t>provides isolation from noise and disturbance</w:t>
            </w:r>
          </w:p>
          <w:p w14:paraId="6597A1D4" w14:textId="1ABFCDF6" w:rsidR="002A72CF" w:rsidRDefault="002A72CF" w:rsidP="002A72CF">
            <w:pPr>
              <w:pStyle w:val="tablelistAC3"/>
            </w:pPr>
            <w:r>
              <w:t>Class 2 means a seat in an aircraft cabin that:</w:t>
            </w:r>
          </w:p>
          <w:p w14:paraId="05282E97" w14:textId="779F436E" w:rsidR="002A72CF" w:rsidRDefault="002A72CF" w:rsidP="002A72CF">
            <w:pPr>
              <w:pStyle w:val="tablelistAC4"/>
            </w:pPr>
            <w:r>
              <w:t>is fit for the purpose of an FCM obtaining sleep in a horizontal or near-horizontal sleeping position</w:t>
            </w:r>
          </w:p>
          <w:p w14:paraId="719011E5" w14:textId="2409A436" w:rsidR="002A72CF" w:rsidRDefault="002A72CF" w:rsidP="002A72CF">
            <w:pPr>
              <w:pStyle w:val="tablelistAC4"/>
            </w:pPr>
            <w:r>
              <w:t>is separated from passengers by at least a curtain that provides darkness and some noise mitigation</w:t>
            </w:r>
          </w:p>
          <w:p w14:paraId="3F0B837D" w14:textId="79D735B3" w:rsidR="002A72CF" w:rsidRDefault="002A72CF" w:rsidP="002A72CF">
            <w:pPr>
              <w:pStyle w:val="tablelistAC4"/>
            </w:pPr>
            <w:r>
              <w:t>is reasonably free from disturbance by passengers or crew members</w:t>
            </w:r>
          </w:p>
          <w:p w14:paraId="37C031A5" w14:textId="59AD23EF" w:rsidR="002A72CF" w:rsidRDefault="002A72CF" w:rsidP="002A72CF">
            <w:pPr>
              <w:pStyle w:val="tablelistAC3"/>
            </w:pPr>
            <w:r>
              <w:t>Class 3 means a seat in an aircraft cabin or flight deck that:</w:t>
            </w:r>
          </w:p>
          <w:p w14:paraId="633D5B9C" w14:textId="7EC8B66D" w:rsidR="002A72CF" w:rsidRDefault="002A72CF" w:rsidP="002A72CF">
            <w:pPr>
              <w:pStyle w:val="tablelistAC4"/>
            </w:pPr>
            <w:r>
              <w:t>is fit for the purpose of an FCM obtaining rest</w:t>
            </w:r>
          </w:p>
          <w:p w14:paraId="43F05340" w14:textId="02AAC846" w:rsidR="002A72CF" w:rsidRDefault="002A72CF" w:rsidP="002A72CF">
            <w:pPr>
              <w:pStyle w:val="tablelistAC4"/>
            </w:pPr>
            <w:r>
              <w:t>reclines at least 40 degrees from the vertical plane</w:t>
            </w:r>
          </w:p>
          <w:p w14:paraId="437700A9" w14:textId="773FD974" w:rsidR="005501C9" w:rsidRPr="00E9261E" w:rsidRDefault="002A72CF" w:rsidP="002A72CF">
            <w:pPr>
              <w:pStyle w:val="tablelistAC4"/>
            </w:pPr>
            <w:r>
              <w:t>provides leg and foot support in the reclined position.</w:t>
            </w:r>
          </w:p>
        </w:tc>
      </w:tr>
      <w:tr w:rsidR="005501C9" w:rsidRPr="00B63514" w14:paraId="45EB9D6C" w14:textId="77777777" w:rsidTr="00E04F2D">
        <w:trPr>
          <w:cantSplit/>
        </w:trPr>
        <w:tc>
          <w:tcPr>
            <w:tcW w:w="2122" w:type="dxa"/>
          </w:tcPr>
          <w:p w14:paraId="78B4AA13" w14:textId="10E075B1" w:rsidR="005501C9" w:rsidRPr="00E9261E" w:rsidRDefault="005501C9" w:rsidP="005501C9">
            <w:pPr>
              <w:pStyle w:val="Tabletext"/>
            </w:pPr>
            <w:r w:rsidRPr="00A04954">
              <w:t>Day</w:t>
            </w:r>
          </w:p>
        </w:tc>
        <w:tc>
          <w:tcPr>
            <w:tcW w:w="7512" w:type="dxa"/>
          </w:tcPr>
          <w:p w14:paraId="45ED914A" w14:textId="72DF124E" w:rsidR="005501C9" w:rsidRPr="00E9261E" w:rsidRDefault="002A72CF" w:rsidP="005501C9">
            <w:pPr>
              <w:pStyle w:val="Tabletext"/>
            </w:pPr>
            <w:r w:rsidRPr="002A72CF">
              <w:t>The period between local midnight at home base and the subsequent local midnight at home base.</w:t>
            </w:r>
          </w:p>
        </w:tc>
      </w:tr>
      <w:tr w:rsidR="005501C9" w:rsidRPr="00B63514" w14:paraId="6549977A" w14:textId="77777777" w:rsidTr="00E04F2D">
        <w:trPr>
          <w:cantSplit/>
        </w:trPr>
        <w:tc>
          <w:tcPr>
            <w:tcW w:w="2122" w:type="dxa"/>
          </w:tcPr>
          <w:p w14:paraId="7B031465" w14:textId="0E0FB396" w:rsidR="005501C9" w:rsidRPr="00E9261E" w:rsidRDefault="005501C9" w:rsidP="005501C9">
            <w:pPr>
              <w:pStyle w:val="Tabletext"/>
            </w:pPr>
            <w:r w:rsidRPr="00A04954">
              <w:t>Displacement time</w:t>
            </w:r>
          </w:p>
        </w:tc>
        <w:tc>
          <w:tcPr>
            <w:tcW w:w="7512" w:type="dxa"/>
          </w:tcPr>
          <w:p w14:paraId="0154A2E2" w14:textId="001120C1" w:rsidR="002A72CF" w:rsidRDefault="009D26CF" w:rsidP="002A72CF">
            <w:pPr>
              <w:pStyle w:val="Tabletext"/>
            </w:pPr>
            <w:r>
              <w:t>T</w:t>
            </w:r>
            <w:r w:rsidR="002A72CF">
              <w:t>he difference in local time between:</w:t>
            </w:r>
          </w:p>
          <w:p w14:paraId="26F9758B" w14:textId="615FD3D0" w:rsidR="002A72CF" w:rsidRDefault="002A72CF" w:rsidP="009D26CF">
            <w:pPr>
              <w:pStyle w:val="Tablebullet"/>
            </w:pPr>
            <w:r>
              <w:t>the place where a pilot commenced an FDP</w:t>
            </w:r>
          </w:p>
          <w:p w14:paraId="40325091" w14:textId="27B2A55A" w:rsidR="005501C9" w:rsidRPr="00E9261E" w:rsidRDefault="002A72CF" w:rsidP="009D26CF">
            <w:pPr>
              <w:pStyle w:val="Tablebullet"/>
            </w:pPr>
            <w:r>
              <w:t>the place where the pilot undertakes an off-duty period following the FDP.</w:t>
            </w:r>
          </w:p>
        </w:tc>
      </w:tr>
      <w:tr w:rsidR="009D26CF" w:rsidRPr="00B63514" w14:paraId="5790B97C" w14:textId="77777777" w:rsidTr="00E04F2D">
        <w:trPr>
          <w:cantSplit/>
        </w:trPr>
        <w:tc>
          <w:tcPr>
            <w:tcW w:w="2122" w:type="dxa"/>
          </w:tcPr>
          <w:p w14:paraId="64120EE5" w14:textId="0B694262" w:rsidR="009D26CF" w:rsidRPr="00E9261E" w:rsidRDefault="009D26CF" w:rsidP="009D26CF">
            <w:pPr>
              <w:pStyle w:val="Tabletext"/>
            </w:pPr>
            <w:r w:rsidRPr="00A04954">
              <w:t>Duty</w:t>
            </w:r>
          </w:p>
        </w:tc>
        <w:tc>
          <w:tcPr>
            <w:tcW w:w="7512" w:type="dxa"/>
          </w:tcPr>
          <w:p w14:paraId="23D25843" w14:textId="28BD1489" w:rsidR="009D26CF" w:rsidRPr="00E9261E" w:rsidRDefault="009D26CF" w:rsidP="009D26CF">
            <w:pPr>
              <w:pStyle w:val="Tabletext"/>
            </w:pPr>
            <w:r w:rsidRPr="00516379">
              <w:t>Any task that a person who is employed as an FCM is required to carry out associated with the business of an operator.</w:t>
            </w:r>
          </w:p>
        </w:tc>
      </w:tr>
      <w:tr w:rsidR="009D26CF" w:rsidRPr="00B63514" w14:paraId="62EA6A9E" w14:textId="77777777" w:rsidTr="00E04F2D">
        <w:trPr>
          <w:cantSplit/>
        </w:trPr>
        <w:tc>
          <w:tcPr>
            <w:tcW w:w="2122" w:type="dxa"/>
          </w:tcPr>
          <w:p w14:paraId="6628BE42" w14:textId="6024689D" w:rsidR="009D26CF" w:rsidRPr="00E9261E" w:rsidRDefault="009D26CF" w:rsidP="009D26CF">
            <w:pPr>
              <w:pStyle w:val="Tabletext"/>
            </w:pPr>
            <w:r w:rsidRPr="00A04954">
              <w:t>Duty period</w:t>
            </w:r>
          </w:p>
        </w:tc>
        <w:tc>
          <w:tcPr>
            <w:tcW w:w="7512" w:type="dxa"/>
          </w:tcPr>
          <w:p w14:paraId="4417DF9D" w14:textId="78C9975E" w:rsidR="009D26CF" w:rsidRPr="00E9261E" w:rsidRDefault="009D26CF" w:rsidP="009D26CF">
            <w:pPr>
              <w:pStyle w:val="Tabletext"/>
            </w:pPr>
            <w:r w:rsidRPr="00516379">
              <w:t>A period of time that starts when an FCM is required by an operator to report for duty and ends when the FCM is free of all duties. A duty period includes any time spent by the FCM in positioning.</w:t>
            </w:r>
          </w:p>
        </w:tc>
      </w:tr>
      <w:tr w:rsidR="005501C9" w:rsidRPr="00B63514" w14:paraId="5D3C6139" w14:textId="77777777" w:rsidTr="00E04F2D">
        <w:trPr>
          <w:cantSplit/>
        </w:trPr>
        <w:tc>
          <w:tcPr>
            <w:tcW w:w="2122" w:type="dxa"/>
          </w:tcPr>
          <w:p w14:paraId="56090E68" w14:textId="6FCE4605" w:rsidR="005501C9" w:rsidRPr="00E9261E" w:rsidRDefault="005501C9" w:rsidP="005501C9">
            <w:pPr>
              <w:pStyle w:val="Tabletext"/>
            </w:pPr>
            <w:r w:rsidRPr="00A04954">
              <w:t>Early start</w:t>
            </w:r>
          </w:p>
        </w:tc>
        <w:tc>
          <w:tcPr>
            <w:tcW w:w="7512" w:type="dxa"/>
          </w:tcPr>
          <w:p w14:paraId="00EE53AC" w14:textId="77777777" w:rsidR="009D26CF" w:rsidRDefault="009D26CF" w:rsidP="007A45D5">
            <w:pPr>
              <w:pStyle w:val="tablelistAC3"/>
              <w:numPr>
                <w:ilvl w:val="2"/>
                <w:numId w:val="32"/>
              </w:numPr>
            </w:pPr>
            <w:r>
              <w:t>Any task that a person who is employed as an FCM is required to carry out associated with the business of an operator.</w:t>
            </w:r>
          </w:p>
          <w:p w14:paraId="347A91E9" w14:textId="520CA8AD" w:rsidR="005501C9" w:rsidRPr="00E9261E" w:rsidRDefault="009D26CF" w:rsidP="009D26CF">
            <w:pPr>
              <w:pStyle w:val="tablelistAC3"/>
            </w:pPr>
            <w:r>
              <w:t>A period of time that starts when an FCM is required by an operator to report for duty and ends when the FCM is free of all duties. A duty period includes any time spent by the FCM in positioning.</w:t>
            </w:r>
          </w:p>
        </w:tc>
      </w:tr>
      <w:tr w:rsidR="009D26CF" w:rsidRPr="00B63514" w14:paraId="6E885705" w14:textId="77777777" w:rsidTr="00E04F2D">
        <w:trPr>
          <w:cantSplit/>
        </w:trPr>
        <w:tc>
          <w:tcPr>
            <w:tcW w:w="2122" w:type="dxa"/>
          </w:tcPr>
          <w:p w14:paraId="706AAFC8" w14:textId="012280F0" w:rsidR="009D26CF" w:rsidRPr="00E9261E" w:rsidRDefault="009D26CF" w:rsidP="009D26CF">
            <w:pPr>
              <w:pStyle w:val="Tabletext"/>
            </w:pPr>
            <w:r w:rsidRPr="004D753F">
              <w:t>Fatigue</w:t>
            </w:r>
          </w:p>
        </w:tc>
        <w:tc>
          <w:tcPr>
            <w:tcW w:w="7512" w:type="dxa"/>
          </w:tcPr>
          <w:p w14:paraId="03111584" w14:textId="77777777" w:rsidR="009D26CF" w:rsidRDefault="009D26CF" w:rsidP="009D26CF">
            <w:pPr>
              <w:pStyle w:val="Tabletext"/>
            </w:pPr>
            <w:r>
              <w:t>A physiological state of reduced alertness or capability to perform mental or physical tasks, which:</w:t>
            </w:r>
          </w:p>
          <w:p w14:paraId="4173189C" w14:textId="1970EC8E" w:rsidR="009D26CF" w:rsidRDefault="009D26CF" w:rsidP="009D26CF">
            <w:pPr>
              <w:pStyle w:val="Tablebullet"/>
            </w:pPr>
            <w:r>
              <w:t>may impair the ability of the FCM to safely operate an aircraft</w:t>
            </w:r>
          </w:p>
          <w:p w14:paraId="7783E03A" w14:textId="6EC52484" w:rsidR="009D26CF" w:rsidRDefault="009D26CF" w:rsidP="009D26CF">
            <w:pPr>
              <w:pStyle w:val="Tablebullet"/>
            </w:pPr>
            <w:r>
              <w:t>is caused by one or more of the following:</w:t>
            </w:r>
          </w:p>
          <w:p w14:paraId="193E13D3" w14:textId="284D3764" w:rsidR="009D26CF" w:rsidRDefault="009D26CF" w:rsidP="009D26CF">
            <w:pPr>
              <w:pStyle w:val="Tablebullet20"/>
            </w:pPr>
            <w:r>
              <w:t>the FCM’s lack of sleep</w:t>
            </w:r>
          </w:p>
          <w:p w14:paraId="7D8B37C7" w14:textId="4052884B" w:rsidR="009D26CF" w:rsidRDefault="009D26CF" w:rsidP="009D26CF">
            <w:pPr>
              <w:pStyle w:val="Tablebullet20"/>
            </w:pPr>
            <w:r>
              <w:t>the FCM’s extended wakefulness</w:t>
            </w:r>
          </w:p>
          <w:p w14:paraId="60E7BAFC" w14:textId="6A9241A4" w:rsidR="009D26CF" w:rsidRDefault="009D26CF" w:rsidP="009D26CF">
            <w:pPr>
              <w:pStyle w:val="Tablebullet20"/>
            </w:pPr>
            <w:r>
              <w:t>the FCM’s circadian phase at any relevant time</w:t>
            </w:r>
          </w:p>
          <w:p w14:paraId="34FD52C1" w14:textId="2DE60353" w:rsidR="009D26CF" w:rsidRDefault="009D26CF" w:rsidP="009D26CF">
            <w:pPr>
              <w:pStyle w:val="Tablebullet20"/>
            </w:pPr>
            <w:r>
              <w:t>the FCM’s workload of mental activities, or physical activities at any relevant time.</w:t>
            </w:r>
          </w:p>
          <w:p w14:paraId="47E670F6" w14:textId="755C7D98" w:rsidR="009D26CF" w:rsidRPr="00E9261E" w:rsidRDefault="009D26CF" w:rsidP="009D26CF">
            <w:pPr>
              <w:pStyle w:val="Tabletext"/>
            </w:pPr>
            <w:r w:rsidRPr="009D26CF">
              <w:rPr>
                <w:rStyle w:val="bold"/>
              </w:rPr>
              <w:t>Note:</w:t>
            </w:r>
            <w:r>
              <w:tab/>
              <w:t>An individual's level of fatigue and state of alertness can also be influenced by their health, diet, fitness and overall well-being.</w:t>
            </w:r>
          </w:p>
        </w:tc>
      </w:tr>
      <w:tr w:rsidR="009D26CF" w:rsidRPr="00B63514" w14:paraId="53C9BBA7" w14:textId="77777777" w:rsidTr="00E04F2D">
        <w:trPr>
          <w:cantSplit/>
        </w:trPr>
        <w:tc>
          <w:tcPr>
            <w:tcW w:w="2122" w:type="dxa"/>
          </w:tcPr>
          <w:p w14:paraId="7F7F49DB" w14:textId="23B92FC3" w:rsidR="009D26CF" w:rsidRPr="00E9261E" w:rsidRDefault="009D26CF" w:rsidP="009D26CF">
            <w:pPr>
              <w:pStyle w:val="Tabletext"/>
            </w:pPr>
            <w:r w:rsidRPr="004D753F">
              <w:t>Fit for purpose</w:t>
            </w:r>
          </w:p>
        </w:tc>
        <w:tc>
          <w:tcPr>
            <w:tcW w:w="7512" w:type="dxa"/>
          </w:tcPr>
          <w:p w14:paraId="51415E41" w14:textId="269DB54B" w:rsidR="009D26CF" w:rsidRPr="00E9261E" w:rsidRDefault="009D26CF" w:rsidP="009D26CF">
            <w:pPr>
              <w:pStyle w:val="Tabletext"/>
            </w:pPr>
            <w:r w:rsidRPr="00C5587D">
              <w:t>For a crew rest facility, or suitable sleeping accommodation, means that it has ergonomic characteristics that make it suitable for an FCM to obtain sleep or rest (as the case requires).</w:t>
            </w:r>
          </w:p>
        </w:tc>
      </w:tr>
      <w:tr w:rsidR="009D26CF" w:rsidRPr="00B63514" w14:paraId="5C950A13" w14:textId="77777777" w:rsidTr="00E04F2D">
        <w:trPr>
          <w:cantSplit/>
        </w:trPr>
        <w:tc>
          <w:tcPr>
            <w:tcW w:w="2122" w:type="dxa"/>
          </w:tcPr>
          <w:p w14:paraId="7D30DFEA" w14:textId="126A04A4" w:rsidR="009D26CF" w:rsidRPr="00E9261E" w:rsidRDefault="009D26CF" w:rsidP="009D26CF">
            <w:pPr>
              <w:pStyle w:val="Tabletext"/>
            </w:pPr>
            <w:r w:rsidRPr="004D753F">
              <w:t>Flight crew member (FCM)</w:t>
            </w:r>
          </w:p>
        </w:tc>
        <w:tc>
          <w:tcPr>
            <w:tcW w:w="7512" w:type="dxa"/>
          </w:tcPr>
          <w:p w14:paraId="570B0393" w14:textId="0B40CFB2" w:rsidR="009D26CF" w:rsidRPr="00E9261E" w:rsidRDefault="009D26CF" w:rsidP="009D26CF">
            <w:pPr>
              <w:pStyle w:val="Tabletext"/>
            </w:pPr>
            <w:r w:rsidRPr="00C5587D">
              <w:t>A crew member who is a pilot or flight engineer assigned to carry out duties essential to the operation of an aircraft during flight time.</w:t>
            </w:r>
          </w:p>
        </w:tc>
      </w:tr>
      <w:tr w:rsidR="009D26CF" w:rsidRPr="00B63514" w14:paraId="1B131512" w14:textId="77777777" w:rsidTr="00E04F2D">
        <w:trPr>
          <w:cantSplit/>
        </w:trPr>
        <w:tc>
          <w:tcPr>
            <w:tcW w:w="2122" w:type="dxa"/>
          </w:tcPr>
          <w:p w14:paraId="5CB0556A" w14:textId="0840BA6C" w:rsidR="009D26CF" w:rsidRPr="00E9261E" w:rsidRDefault="009D26CF" w:rsidP="009D26CF">
            <w:pPr>
              <w:pStyle w:val="Tabletext"/>
            </w:pPr>
            <w:r w:rsidRPr="004D753F">
              <w:lastRenderedPageBreak/>
              <w:t>Flight duty period (FDP)</w:t>
            </w:r>
          </w:p>
        </w:tc>
        <w:tc>
          <w:tcPr>
            <w:tcW w:w="7512" w:type="dxa"/>
          </w:tcPr>
          <w:p w14:paraId="5B53B96F" w14:textId="77777777" w:rsidR="009D26CF" w:rsidRDefault="009D26CF" w:rsidP="009D26CF">
            <w:pPr>
              <w:pStyle w:val="Tabletext"/>
            </w:pPr>
            <w:r>
              <w:t>A period of time that:</w:t>
            </w:r>
          </w:p>
          <w:p w14:paraId="35FDB7D5" w14:textId="341548AC" w:rsidR="009D26CF" w:rsidRDefault="009D26CF" w:rsidP="009D26CF">
            <w:pPr>
              <w:pStyle w:val="Tablebullet"/>
            </w:pPr>
            <w:r>
              <w:t>starts when a person is required, by an operator, to report for a duty period in which they undertake one or more flights as part of an operating crew</w:t>
            </w:r>
          </w:p>
          <w:p w14:paraId="61823E6B" w14:textId="03DF0AF0" w:rsidR="009D26CF" w:rsidRDefault="009D26CF" w:rsidP="009D26CF">
            <w:pPr>
              <w:pStyle w:val="Tablebullet"/>
            </w:pPr>
            <w:r>
              <w:t>ends at the later of:</w:t>
            </w:r>
          </w:p>
          <w:p w14:paraId="5CA1791E" w14:textId="14DCD5D0" w:rsidR="009D26CF" w:rsidRDefault="009D26CF" w:rsidP="009D26CF">
            <w:pPr>
              <w:pStyle w:val="Tablebullet20"/>
            </w:pPr>
            <w:r>
              <w:t>the person’s completion of all duties associated with the flight, or the last of the flights; or</w:t>
            </w:r>
          </w:p>
          <w:p w14:paraId="73C9AD87" w14:textId="52F32ED9" w:rsidR="009D26CF" w:rsidRPr="00E9261E" w:rsidRDefault="009D26CF" w:rsidP="009D26CF">
            <w:pPr>
              <w:pStyle w:val="Tablebullet20"/>
            </w:pPr>
            <w:r>
              <w:t>15 minutes after the end of the person’s flight, or the last of the flights.</w:t>
            </w:r>
          </w:p>
        </w:tc>
      </w:tr>
      <w:tr w:rsidR="009D26CF" w:rsidRPr="00B63514" w14:paraId="6A1F1ED7" w14:textId="77777777" w:rsidTr="00E04F2D">
        <w:trPr>
          <w:cantSplit/>
        </w:trPr>
        <w:tc>
          <w:tcPr>
            <w:tcW w:w="2122" w:type="dxa"/>
          </w:tcPr>
          <w:p w14:paraId="461C2549" w14:textId="363C6ADC" w:rsidR="009D26CF" w:rsidRPr="00E9261E" w:rsidRDefault="009D26CF" w:rsidP="009D26CF">
            <w:pPr>
              <w:pStyle w:val="Tabletext"/>
            </w:pPr>
            <w:r w:rsidRPr="004D753F">
              <w:t>Flight time</w:t>
            </w:r>
          </w:p>
        </w:tc>
        <w:tc>
          <w:tcPr>
            <w:tcW w:w="7512" w:type="dxa"/>
          </w:tcPr>
          <w:p w14:paraId="6BCB0F29" w14:textId="77777777" w:rsidR="009D26CF" w:rsidRDefault="009D26CF" w:rsidP="009D26CF">
            <w:pPr>
              <w:pStyle w:val="Tabletext"/>
            </w:pPr>
            <w:r>
              <w:t>The time when an FCM is acting in the capacity as a crew member on board an aircraft that includes:</w:t>
            </w:r>
          </w:p>
          <w:p w14:paraId="68119300" w14:textId="3DD62554" w:rsidR="009D26CF" w:rsidRDefault="009D26CF" w:rsidP="009D26CF">
            <w:pPr>
              <w:pStyle w:val="Tablebullet"/>
            </w:pPr>
            <w:r>
              <w:t>in the case of a heavier-than-air aircraft — the total time from the moment at which the aircraft first moves under its own power for the purpose of taking-off, until the moment at which it comes to rest after landing; and</w:t>
            </w:r>
          </w:p>
          <w:p w14:paraId="054151A0" w14:textId="2CE028C6" w:rsidR="009D26CF" w:rsidRDefault="009D26CF" w:rsidP="009D26CF">
            <w:pPr>
              <w:pStyle w:val="Tablebullet"/>
            </w:pPr>
            <w:r>
              <w:t>in the case of a lighter-than-air aircraft — the total time from the moment at which the aircraft first becomes airborne until it comes to rest on the ground, excluding any time during which the aircraft is moored.</w:t>
            </w:r>
            <w:r>
              <w:br/>
            </w:r>
          </w:p>
          <w:p w14:paraId="35E52CCF" w14:textId="7D4DCDE1" w:rsidR="009D26CF" w:rsidRDefault="009D26CF" w:rsidP="009D26CF">
            <w:pPr>
              <w:pStyle w:val="Tabletext"/>
            </w:pPr>
            <w:r w:rsidRPr="009D26CF">
              <w:rPr>
                <w:rStyle w:val="bold"/>
              </w:rPr>
              <w:t>Note:</w:t>
            </w:r>
            <w:r>
              <w:tab/>
              <w:t>Recording flight time from 'push-back' or 'off blocks', rather than from the moment the aircraft first moves under its own power (as per the definition), is acceptable.</w:t>
            </w:r>
            <w:r>
              <w:br/>
            </w:r>
          </w:p>
          <w:p w14:paraId="40CF41E1" w14:textId="33F4D831" w:rsidR="009D26CF" w:rsidRPr="00E9261E" w:rsidRDefault="009D26CF" w:rsidP="009D26CF">
            <w:pPr>
              <w:pStyle w:val="Tabletext"/>
            </w:pPr>
            <w:r>
              <w:t>Likewise, for rotorcraft, recording flight time from the moment the rotor blades start turning until they stop turning is also acceptable.</w:t>
            </w:r>
          </w:p>
        </w:tc>
      </w:tr>
      <w:tr w:rsidR="009D26CF" w:rsidRPr="00B63514" w14:paraId="5B23E1AB" w14:textId="77777777" w:rsidTr="00E04F2D">
        <w:trPr>
          <w:cantSplit/>
        </w:trPr>
        <w:tc>
          <w:tcPr>
            <w:tcW w:w="2122" w:type="dxa"/>
          </w:tcPr>
          <w:p w14:paraId="648EF9E8" w14:textId="46DC3CCC" w:rsidR="009D26CF" w:rsidRPr="00E9261E" w:rsidRDefault="009D26CF" w:rsidP="009D26CF">
            <w:pPr>
              <w:pStyle w:val="Tabletext"/>
            </w:pPr>
            <w:r w:rsidRPr="004D753F">
              <w:t>Home base</w:t>
            </w:r>
          </w:p>
        </w:tc>
        <w:tc>
          <w:tcPr>
            <w:tcW w:w="7512" w:type="dxa"/>
          </w:tcPr>
          <w:p w14:paraId="5C163609" w14:textId="1DDCAEBC" w:rsidR="009D26CF" w:rsidRPr="00E9261E" w:rsidRDefault="009D26CF" w:rsidP="009D26CF">
            <w:pPr>
              <w:pStyle w:val="Tabletext"/>
            </w:pPr>
            <w:r w:rsidRPr="00E82CE7">
              <w:t>The location, assigned by the operator to the FCM, from where the FCM normally starts and ends a duty period or a series of duty periods.</w:t>
            </w:r>
          </w:p>
        </w:tc>
      </w:tr>
      <w:tr w:rsidR="009D26CF" w:rsidRPr="00B63514" w14:paraId="1C336DF6" w14:textId="77777777" w:rsidTr="00E04F2D">
        <w:trPr>
          <w:cantSplit/>
        </w:trPr>
        <w:tc>
          <w:tcPr>
            <w:tcW w:w="2122" w:type="dxa"/>
          </w:tcPr>
          <w:p w14:paraId="0A953444" w14:textId="0A152931" w:rsidR="009D26CF" w:rsidRPr="00E9261E" w:rsidRDefault="009D26CF" w:rsidP="009D26CF">
            <w:pPr>
              <w:pStyle w:val="Tabletext"/>
            </w:pPr>
            <w:r w:rsidRPr="004D753F">
              <w:t>In-flight rest</w:t>
            </w:r>
          </w:p>
        </w:tc>
        <w:tc>
          <w:tcPr>
            <w:tcW w:w="7512" w:type="dxa"/>
          </w:tcPr>
          <w:p w14:paraId="1902D1B3" w14:textId="36282EBA" w:rsidR="009D26CF" w:rsidRPr="00E9261E" w:rsidRDefault="009D26CF" w:rsidP="009D26CF">
            <w:pPr>
              <w:pStyle w:val="Tabletext"/>
            </w:pPr>
            <w:r w:rsidRPr="00E82CE7">
              <w:t>In an augmented crew operation, the period of time, or periods of time, during which an FCM has access to a crew rest facility.</w:t>
            </w:r>
          </w:p>
        </w:tc>
      </w:tr>
      <w:tr w:rsidR="009D26CF" w:rsidRPr="00B63514" w14:paraId="60AF1630" w14:textId="77777777" w:rsidTr="00E04F2D">
        <w:trPr>
          <w:cantSplit/>
        </w:trPr>
        <w:tc>
          <w:tcPr>
            <w:tcW w:w="2122" w:type="dxa"/>
          </w:tcPr>
          <w:p w14:paraId="7C0E371A" w14:textId="68D9F06D" w:rsidR="009D26CF" w:rsidRPr="00E9261E" w:rsidRDefault="009D26CF" w:rsidP="009D26CF">
            <w:pPr>
              <w:pStyle w:val="Tabletext"/>
            </w:pPr>
            <w:r w:rsidRPr="004D753F">
              <w:t>Local night</w:t>
            </w:r>
          </w:p>
        </w:tc>
        <w:tc>
          <w:tcPr>
            <w:tcW w:w="7512" w:type="dxa"/>
          </w:tcPr>
          <w:p w14:paraId="4864DE40" w14:textId="3E955389" w:rsidR="009D26CF" w:rsidRPr="00E9261E" w:rsidRDefault="009D26CF" w:rsidP="009D26CF">
            <w:pPr>
              <w:pStyle w:val="Tabletext"/>
            </w:pPr>
            <w:r w:rsidRPr="00E82CE7">
              <w:t>A period of eight consecutive hours which includes the hours between 2200 and 0500 local time.</w:t>
            </w:r>
          </w:p>
        </w:tc>
      </w:tr>
      <w:tr w:rsidR="009D26CF" w:rsidRPr="00B63514" w14:paraId="7803E49D" w14:textId="77777777" w:rsidTr="00E04F2D">
        <w:trPr>
          <w:cantSplit/>
        </w:trPr>
        <w:tc>
          <w:tcPr>
            <w:tcW w:w="2122" w:type="dxa"/>
          </w:tcPr>
          <w:p w14:paraId="37F32094" w14:textId="0F62DC75" w:rsidR="009D26CF" w:rsidRPr="009D26CF" w:rsidRDefault="009D26CF" w:rsidP="009D26CF">
            <w:pPr>
              <w:pStyle w:val="Tabletext"/>
            </w:pPr>
            <w:r w:rsidRPr="009D26CF">
              <w:t>Local time</w:t>
            </w:r>
          </w:p>
        </w:tc>
        <w:tc>
          <w:tcPr>
            <w:tcW w:w="7512" w:type="dxa"/>
          </w:tcPr>
          <w:p w14:paraId="135476A1" w14:textId="77777777" w:rsidR="009D26CF" w:rsidRPr="009D26CF" w:rsidRDefault="009D26CF" w:rsidP="009D26CF">
            <w:pPr>
              <w:pStyle w:val="Tabletext"/>
            </w:pPr>
            <w:r w:rsidRPr="009D26CF">
              <w:t>For a location means:</w:t>
            </w:r>
          </w:p>
          <w:p w14:paraId="2A57B304" w14:textId="4B1A021F" w:rsidR="009D26CF" w:rsidRPr="009D26CF" w:rsidRDefault="009D26CF" w:rsidP="007A45D5">
            <w:pPr>
              <w:pStyle w:val="tablelistAC3"/>
              <w:numPr>
                <w:ilvl w:val="2"/>
                <w:numId w:val="33"/>
              </w:numPr>
            </w:pPr>
            <w:r w:rsidRPr="009D26CF">
              <w:t>local time in the time zone of the location, or</w:t>
            </w:r>
          </w:p>
          <w:p w14:paraId="017B6099" w14:textId="46823CF8" w:rsidR="009D26CF" w:rsidRPr="009D26CF" w:rsidRDefault="009D26CF" w:rsidP="009D26CF">
            <w:pPr>
              <w:pStyle w:val="tablelistAC3"/>
            </w:pPr>
            <w:r w:rsidRPr="009D26CF">
              <w:t>local time in a time zone (the alternative local time):</w:t>
            </w:r>
          </w:p>
          <w:p w14:paraId="75356D46" w14:textId="2A11861E" w:rsidR="009D26CF" w:rsidRPr="009D26CF" w:rsidRDefault="009D26CF" w:rsidP="009D26CF">
            <w:pPr>
              <w:pStyle w:val="tablelistAC4"/>
            </w:pPr>
            <w:r w:rsidRPr="009D26CF">
              <w:t>that adjoins the time zone of the location; and</w:t>
            </w:r>
          </w:p>
          <w:p w14:paraId="1DAE1044" w14:textId="1DEAFA50" w:rsidR="009D26CF" w:rsidRPr="009D26CF" w:rsidRDefault="009D26CF" w:rsidP="009D26CF">
            <w:pPr>
              <w:pStyle w:val="tablelistAC4"/>
            </w:pPr>
            <w:r w:rsidRPr="009D26CF">
              <w:t>whose nearest boundary is reasonably proximate to the location provided the alternative local time is:</w:t>
            </w:r>
          </w:p>
          <w:p w14:paraId="39B2CD0E" w14:textId="1ABB4392" w:rsidR="009D26CF" w:rsidRPr="009D26CF" w:rsidRDefault="009D26CF" w:rsidP="009D26CF">
            <w:pPr>
              <w:pStyle w:val="tablelistAC4"/>
            </w:pPr>
            <w:r w:rsidRPr="009D26CF">
              <w:t xml:space="preserve">specified in the operator’s operations manual; and </w:t>
            </w:r>
          </w:p>
          <w:p w14:paraId="0535B240" w14:textId="4DCD396A" w:rsidR="009D26CF" w:rsidRPr="009D26CF" w:rsidRDefault="009D26CF" w:rsidP="009D26CF">
            <w:pPr>
              <w:pStyle w:val="tablelistAC4"/>
            </w:pPr>
            <w:r w:rsidRPr="009D26CF">
              <w:t>used consistently as local time for the location.</w:t>
            </w:r>
          </w:p>
        </w:tc>
      </w:tr>
      <w:tr w:rsidR="009D26CF" w:rsidRPr="00B63514" w14:paraId="6DABD782" w14:textId="77777777" w:rsidTr="00E04F2D">
        <w:trPr>
          <w:cantSplit/>
        </w:trPr>
        <w:tc>
          <w:tcPr>
            <w:tcW w:w="2122" w:type="dxa"/>
          </w:tcPr>
          <w:p w14:paraId="4866510C" w14:textId="5EB02BB9" w:rsidR="009D26CF" w:rsidRPr="009D26CF" w:rsidRDefault="009D26CF" w:rsidP="009D26CF">
            <w:pPr>
              <w:pStyle w:val="Tabletext"/>
            </w:pPr>
            <w:r w:rsidRPr="009D26CF">
              <w:t>Multi-pilot operation</w:t>
            </w:r>
          </w:p>
        </w:tc>
        <w:tc>
          <w:tcPr>
            <w:tcW w:w="7512" w:type="dxa"/>
          </w:tcPr>
          <w:p w14:paraId="1840167F" w14:textId="6015617C" w:rsidR="009D26CF" w:rsidRPr="009D26CF" w:rsidRDefault="009D26CF" w:rsidP="009D26CF">
            <w:pPr>
              <w:pStyle w:val="Tabletext"/>
            </w:pPr>
            <w:r w:rsidRPr="009D26CF">
              <w:t>A multi-pilot operation is an operation conducted under multi-pilot procedures. However, this does not include contracted recurrent training or contracted checking unless it is conducted as a multi-crew operation within the meaning of regulation 61.010 of CASR.</w:t>
            </w:r>
          </w:p>
        </w:tc>
      </w:tr>
      <w:tr w:rsidR="009D26CF" w:rsidRPr="00B63514" w14:paraId="1FE56485" w14:textId="77777777" w:rsidTr="00E04F2D">
        <w:trPr>
          <w:cantSplit/>
        </w:trPr>
        <w:tc>
          <w:tcPr>
            <w:tcW w:w="2122" w:type="dxa"/>
          </w:tcPr>
          <w:p w14:paraId="74777A1A" w14:textId="278A5364" w:rsidR="009D26CF" w:rsidRPr="009D26CF" w:rsidRDefault="009D26CF" w:rsidP="009D26CF">
            <w:pPr>
              <w:pStyle w:val="Tabletext"/>
            </w:pPr>
            <w:r w:rsidRPr="009D26CF">
              <w:t>Off-duty period (ODP)</w:t>
            </w:r>
          </w:p>
        </w:tc>
        <w:tc>
          <w:tcPr>
            <w:tcW w:w="7512" w:type="dxa"/>
          </w:tcPr>
          <w:p w14:paraId="26943C98" w14:textId="2F49AB5D" w:rsidR="009D26CF" w:rsidRPr="009D26CF" w:rsidRDefault="009D26CF" w:rsidP="009D26CF">
            <w:pPr>
              <w:pStyle w:val="Tabletext"/>
            </w:pPr>
            <w:r w:rsidRPr="009D26CF">
              <w:t>A period of time during which a pilot is free of all duties and standby associated with their employment.</w:t>
            </w:r>
          </w:p>
        </w:tc>
      </w:tr>
      <w:tr w:rsidR="009D26CF" w:rsidRPr="00B63514" w14:paraId="523D5DC7" w14:textId="77777777" w:rsidTr="00E04F2D">
        <w:trPr>
          <w:cantSplit/>
        </w:trPr>
        <w:tc>
          <w:tcPr>
            <w:tcW w:w="2122" w:type="dxa"/>
          </w:tcPr>
          <w:p w14:paraId="3E4DF8DD" w14:textId="00ADEE7C" w:rsidR="009D26CF" w:rsidRPr="009D26CF" w:rsidRDefault="009D26CF" w:rsidP="009D26CF">
            <w:pPr>
              <w:pStyle w:val="Tabletext"/>
            </w:pPr>
            <w:r w:rsidRPr="009D26CF">
              <w:t>Operator</w:t>
            </w:r>
          </w:p>
        </w:tc>
        <w:tc>
          <w:tcPr>
            <w:tcW w:w="7512" w:type="dxa"/>
          </w:tcPr>
          <w:p w14:paraId="5051191D" w14:textId="383FD60B" w:rsidR="009D26CF" w:rsidRPr="009D26CF" w:rsidRDefault="009D26CF" w:rsidP="009D26CF">
            <w:pPr>
              <w:pStyle w:val="Tabletext"/>
            </w:pPr>
            <w:r w:rsidRPr="009D26CF">
              <w:t>An AOC holder or Part 141 certificate holder.</w:t>
            </w:r>
          </w:p>
        </w:tc>
      </w:tr>
      <w:tr w:rsidR="009D26CF" w:rsidRPr="00B63514" w14:paraId="7F644D19" w14:textId="77777777" w:rsidTr="00E04F2D">
        <w:trPr>
          <w:cantSplit/>
        </w:trPr>
        <w:tc>
          <w:tcPr>
            <w:tcW w:w="2122" w:type="dxa"/>
          </w:tcPr>
          <w:p w14:paraId="174378E2" w14:textId="2BA2C5A4" w:rsidR="009D26CF" w:rsidRPr="009D26CF" w:rsidRDefault="009D26CF" w:rsidP="009D26CF">
            <w:pPr>
              <w:pStyle w:val="Tabletext"/>
            </w:pPr>
            <w:r w:rsidRPr="009D26CF">
              <w:lastRenderedPageBreak/>
              <w:t>Positioning</w:t>
            </w:r>
          </w:p>
        </w:tc>
        <w:tc>
          <w:tcPr>
            <w:tcW w:w="7512" w:type="dxa"/>
          </w:tcPr>
          <w:p w14:paraId="7B191B86" w14:textId="77777777" w:rsidR="009D26CF" w:rsidRPr="009D26CF" w:rsidRDefault="009D26CF" w:rsidP="009D26CF">
            <w:pPr>
              <w:pStyle w:val="Tabletext"/>
            </w:pPr>
            <w:r w:rsidRPr="009D26CF">
              <w:t>Means being transported, as a passenger, to a location, by any mode of transportation, as required by the operator and:</w:t>
            </w:r>
          </w:p>
          <w:p w14:paraId="0D41D08E" w14:textId="41A79D2B" w:rsidR="009D26CF" w:rsidRPr="009D26CF" w:rsidRDefault="009D26CF" w:rsidP="007A45D5">
            <w:pPr>
              <w:pStyle w:val="tablelistAC3"/>
              <w:numPr>
                <w:ilvl w:val="2"/>
                <w:numId w:val="34"/>
              </w:numPr>
            </w:pPr>
            <w:r w:rsidRPr="009D26CF">
              <w:t>does not include being transported to or from suitable accommodation after or before an FDP</w:t>
            </w:r>
          </w:p>
          <w:p w14:paraId="30EA8837" w14:textId="193E8A9C" w:rsidR="009D26CF" w:rsidRPr="009D26CF" w:rsidRDefault="009D26CF" w:rsidP="009D26CF">
            <w:pPr>
              <w:pStyle w:val="tablelistAC3"/>
            </w:pPr>
            <w:r w:rsidRPr="009D26CF">
              <w:t>if undertaken immediately before duty that includes the person flying an aircraft as an FCM (flying duty) — must be considered part of their FDP</w:t>
            </w:r>
          </w:p>
          <w:p w14:paraId="30787B66" w14:textId="70E1050F" w:rsidR="009D26CF" w:rsidRPr="009D26CF" w:rsidRDefault="009D26CF" w:rsidP="009D26CF">
            <w:pPr>
              <w:pStyle w:val="tablelistAC3"/>
            </w:pPr>
            <w:r w:rsidRPr="009D26CF">
              <w:t>if undertaken immediately after the person’s flying duty and no other flying duty is to be conducted in the duty period — is not part of their FDP or off-duty period</w:t>
            </w:r>
          </w:p>
          <w:p w14:paraId="1281248F" w14:textId="4CBB7D67" w:rsidR="009D26CF" w:rsidRPr="009D26CF" w:rsidRDefault="009D26CF" w:rsidP="009D26CF">
            <w:pPr>
              <w:pStyle w:val="tablelistAC3"/>
            </w:pPr>
            <w:r w:rsidRPr="009D26CF">
              <w:t>is duty and part of the duty period.</w:t>
            </w:r>
          </w:p>
        </w:tc>
      </w:tr>
      <w:tr w:rsidR="009D26CF" w:rsidRPr="00B63514" w14:paraId="464C6D7F" w14:textId="77777777" w:rsidTr="00E04F2D">
        <w:trPr>
          <w:cantSplit/>
        </w:trPr>
        <w:tc>
          <w:tcPr>
            <w:tcW w:w="2122" w:type="dxa"/>
          </w:tcPr>
          <w:p w14:paraId="53EF2E8B" w14:textId="1E850012" w:rsidR="009D26CF" w:rsidRPr="009D26CF" w:rsidRDefault="009D26CF" w:rsidP="009D26CF">
            <w:pPr>
              <w:pStyle w:val="Tabletext"/>
            </w:pPr>
            <w:r w:rsidRPr="009D26CF">
              <w:t>Recreational private operation</w:t>
            </w:r>
          </w:p>
        </w:tc>
        <w:tc>
          <w:tcPr>
            <w:tcW w:w="7512" w:type="dxa"/>
          </w:tcPr>
          <w:p w14:paraId="19D97439" w14:textId="10A4A3DE" w:rsidR="009D26CF" w:rsidRPr="009D26CF" w:rsidRDefault="009D26CF" w:rsidP="009D26CF">
            <w:pPr>
              <w:pStyle w:val="Tabletext"/>
            </w:pPr>
            <w:r w:rsidRPr="009D26CF">
              <w:t>Flying conducted by an FCM in a personal capacity, and at and for the FCM’s leisure. A flight conducted by an FCM as a private operation is not a recreational private operation if it is conducted for, or on behalf of, an entity (regardless of whether or not the entity is an operator).</w:t>
            </w:r>
          </w:p>
        </w:tc>
      </w:tr>
      <w:tr w:rsidR="009D26CF" w:rsidRPr="00B63514" w14:paraId="75202D22" w14:textId="77777777" w:rsidTr="00E04F2D">
        <w:trPr>
          <w:cantSplit/>
        </w:trPr>
        <w:tc>
          <w:tcPr>
            <w:tcW w:w="2122" w:type="dxa"/>
          </w:tcPr>
          <w:p w14:paraId="7D118337" w14:textId="6F606932" w:rsidR="009D26CF" w:rsidRPr="009D26CF" w:rsidRDefault="009D26CF" w:rsidP="009D26CF">
            <w:pPr>
              <w:pStyle w:val="Tabletext"/>
            </w:pPr>
            <w:r w:rsidRPr="009D26CF">
              <w:t>Reporting time</w:t>
            </w:r>
          </w:p>
        </w:tc>
        <w:tc>
          <w:tcPr>
            <w:tcW w:w="7512" w:type="dxa"/>
          </w:tcPr>
          <w:p w14:paraId="23E3CC45" w14:textId="172F4382" w:rsidR="009D26CF" w:rsidRPr="009D26CF" w:rsidRDefault="009D26CF" w:rsidP="009D26CF">
            <w:pPr>
              <w:pStyle w:val="Tabletext"/>
            </w:pPr>
            <w:r w:rsidRPr="009D26CF">
              <w:t>The time assigned to a pilot to commence an FDP.</w:t>
            </w:r>
          </w:p>
        </w:tc>
      </w:tr>
      <w:tr w:rsidR="009D26CF" w:rsidRPr="00B63514" w14:paraId="28BCE5FA" w14:textId="77777777" w:rsidTr="00E04F2D">
        <w:trPr>
          <w:cantSplit/>
        </w:trPr>
        <w:tc>
          <w:tcPr>
            <w:tcW w:w="2122" w:type="dxa"/>
          </w:tcPr>
          <w:p w14:paraId="6E7068C9" w14:textId="60B0A3A1" w:rsidR="009D26CF" w:rsidRPr="009D26CF" w:rsidRDefault="009D26CF" w:rsidP="009D26CF">
            <w:pPr>
              <w:pStyle w:val="Tabletext"/>
            </w:pPr>
            <w:r w:rsidRPr="009D26CF">
              <w:t>Roster</w:t>
            </w:r>
          </w:p>
        </w:tc>
        <w:tc>
          <w:tcPr>
            <w:tcW w:w="7512" w:type="dxa"/>
          </w:tcPr>
          <w:p w14:paraId="6970D589" w14:textId="0B3D8D20" w:rsidR="009D26CF" w:rsidRPr="009D26CF" w:rsidRDefault="009D26CF" w:rsidP="009D26CF">
            <w:pPr>
              <w:pStyle w:val="Tabletext"/>
            </w:pPr>
            <w:r w:rsidRPr="009D26CF">
              <w:t xml:space="preserve">A list made available to a pilot by </w:t>
            </w:r>
            <w:r w:rsidRPr="009D26CF">
              <w:rPr>
                <w:shd w:val="clear" w:color="auto" w:fill="00FF00"/>
              </w:rPr>
              <w:t>&lt;XXXX&gt;</w:t>
            </w:r>
            <w:r w:rsidRPr="009D26CF">
              <w:t>, setting out the times when the pilot is assigned to undertake duties or standby.</w:t>
            </w:r>
          </w:p>
        </w:tc>
      </w:tr>
      <w:tr w:rsidR="009D26CF" w:rsidRPr="00B63514" w14:paraId="652EC86D" w14:textId="77777777" w:rsidTr="00E04F2D">
        <w:trPr>
          <w:cantSplit/>
        </w:trPr>
        <w:tc>
          <w:tcPr>
            <w:tcW w:w="2122" w:type="dxa"/>
          </w:tcPr>
          <w:p w14:paraId="71CF6F4D" w14:textId="73822E7A" w:rsidR="009D26CF" w:rsidRPr="009D26CF" w:rsidRDefault="009D26CF" w:rsidP="009D26CF">
            <w:pPr>
              <w:pStyle w:val="Tabletext"/>
            </w:pPr>
            <w:r w:rsidRPr="009D26CF">
              <w:t>Sector</w:t>
            </w:r>
          </w:p>
        </w:tc>
        <w:tc>
          <w:tcPr>
            <w:tcW w:w="7512" w:type="dxa"/>
          </w:tcPr>
          <w:p w14:paraId="74AF0D6B" w14:textId="77777777" w:rsidR="009D26CF" w:rsidRDefault="009D26CF" w:rsidP="009D26CF">
            <w:pPr>
              <w:pStyle w:val="Tabletext"/>
            </w:pPr>
            <w:r>
              <w:t>The following meanings:</w:t>
            </w:r>
          </w:p>
          <w:p w14:paraId="7AA2C8AB" w14:textId="1419A0D6" w:rsidR="009D26CF" w:rsidRDefault="009D26CF" w:rsidP="00627CCC">
            <w:pPr>
              <w:pStyle w:val="Tablebullet"/>
            </w:pPr>
            <w:r>
              <w:t>except for a rotorcraft—any flight consisting of a take-off and a landing, when conducted by a person in the capacity of an FCM</w:t>
            </w:r>
          </w:p>
          <w:p w14:paraId="51F93032" w14:textId="6E0538CE" w:rsidR="009D26CF" w:rsidRDefault="009D26CF" w:rsidP="00627CCC">
            <w:pPr>
              <w:pStyle w:val="Tablebullet"/>
            </w:pPr>
            <w:r>
              <w:t>for a rotorcraft — the period:</w:t>
            </w:r>
          </w:p>
          <w:p w14:paraId="5FBAD38A" w14:textId="0CFEE86E" w:rsidR="009D26CF" w:rsidRDefault="009D26CF" w:rsidP="00627CCC">
            <w:pPr>
              <w:pStyle w:val="Tablebullet20"/>
            </w:pPr>
            <w:r>
              <w:t>from when the rotor blades start turning until they stop turning; and</w:t>
            </w:r>
          </w:p>
          <w:p w14:paraId="1D524C1F" w14:textId="2A27890C" w:rsidR="009D26CF" w:rsidRDefault="009D26CF" w:rsidP="00627CCC">
            <w:pPr>
              <w:pStyle w:val="Tablebullet20"/>
            </w:pPr>
            <w:r>
              <w:t>during which an FCM on the rotorcraft conducts 1 or more flights, each consisting of a take-off and a landing.</w:t>
            </w:r>
          </w:p>
          <w:p w14:paraId="3DEDC1C0" w14:textId="046ABE97" w:rsidR="009D26CF" w:rsidRPr="009D26CF" w:rsidRDefault="009D26CF" w:rsidP="00627CCC">
            <w:pPr>
              <w:pStyle w:val="Tablebullet"/>
            </w:pPr>
            <w:r>
              <w:t>each hour, or each part of an hour, of an FDP spent in a synthetic training device.</w:t>
            </w:r>
          </w:p>
        </w:tc>
      </w:tr>
      <w:tr w:rsidR="009D26CF" w:rsidRPr="00B63514" w14:paraId="60FB6296" w14:textId="77777777" w:rsidTr="00E04F2D">
        <w:trPr>
          <w:cantSplit/>
        </w:trPr>
        <w:tc>
          <w:tcPr>
            <w:tcW w:w="2122" w:type="dxa"/>
          </w:tcPr>
          <w:p w14:paraId="4ECBEA18" w14:textId="61EACDE5" w:rsidR="009D26CF" w:rsidRPr="00E9261E" w:rsidRDefault="009D26CF" w:rsidP="009D26CF">
            <w:pPr>
              <w:pStyle w:val="Tabletext"/>
            </w:pPr>
            <w:r w:rsidRPr="00482BC1">
              <w:t>Sleep opportunity</w:t>
            </w:r>
          </w:p>
        </w:tc>
        <w:tc>
          <w:tcPr>
            <w:tcW w:w="7512" w:type="dxa"/>
          </w:tcPr>
          <w:p w14:paraId="3A4598ED" w14:textId="77777777" w:rsidR="009D26CF" w:rsidRDefault="009D26CF" w:rsidP="009D26CF">
            <w:pPr>
              <w:pStyle w:val="Tabletext"/>
            </w:pPr>
            <w:r>
              <w:t>A period of time during an ODP when an FCM:</w:t>
            </w:r>
          </w:p>
          <w:p w14:paraId="1B088BC0" w14:textId="1E0E16ED" w:rsidR="009D26CF" w:rsidRDefault="009D26CF" w:rsidP="00627CCC">
            <w:pPr>
              <w:pStyle w:val="Tablebullet"/>
            </w:pPr>
            <w:r>
              <w:t>is not meeting the reasonable requirements of bodily functioning, such as:</w:t>
            </w:r>
          </w:p>
          <w:p w14:paraId="31E5FB73" w14:textId="39D922E4" w:rsidR="009D26CF" w:rsidRDefault="009D26CF" w:rsidP="00627CCC">
            <w:pPr>
              <w:pStyle w:val="Tablebullet20"/>
            </w:pPr>
            <w:r>
              <w:tab/>
              <w:t>eating</w:t>
            </w:r>
          </w:p>
          <w:p w14:paraId="5EEC352E" w14:textId="5A1C69AE" w:rsidR="009D26CF" w:rsidRDefault="009D26CF" w:rsidP="00627CCC">
            <w:pPr>
              <w:pStyle w:val="Tablebullet20"/>
            </w:pPr>
            <w:r>
              <w:tab/>
              <w:t>drinking</w:t>
            </w:r>
          </w:p>
          <w:p w14:paraId="26C10DB7" w14:textId="0F0F24C9" w:rsidR="009D26CF" w:rsidRDefault="009D26CF" w:rsidP="00627CCC">
            <w:pPr>
              <w:pStyle w:val="Tablebullet20"/>
            </w:pPr>
            <w:r>
              <w:tab/>
              <w:t>washing</w:t>
            </w:r>
          </w:p>
          <w:p w14:paraId="5737DD73" w14:textId="5302EE10" w:rsidR="009D26CF" w:rsidRDefault="009D26CF" w:rsidP="00627CCC">
            <w:pPr>
              <w:pStyle w:val="Tablebullet20"/>
            </w:pPr>
            <w:r>
              <w:tab/>
              <w:t>dressing; and</w:t>
            </w:r>
          </w:p>
          <w:p w14:paraId="153778EB" w14:textId="3273BABF" w:rsidR="009D26CF" w:rsidRDefault="009D26CF" w:rsidP="00627CCC">
            <w:pPr>
              <w:pStyle w:val="Tablebullet20"/>
            </w:pPr>
            <w:r>
              <w:tab/>
              <w:t>has access to suitable sleeping accommodation without, under normal circumstances, being interrupted by any requirement of the operator.</w:t>
            </w:r>
          </w:p>
          <w:p w14:paraId="7FE07527" w14:textId="0C2697AE" w:rsidR="009D26CF" w:rsidRPr="00E9261E" w:rsidRDefault="009D26CF" w:rsidP="009D26CF">
            <w:pPr>
              <w:pStyle w:val="Tabletext"/>
            </w:pPr>
            <w:r w:rsidRPr="00627CCC">
              <w:rPr>
                <w:rStyle w:val="bold"/>
              </w:rPr>
              <w:t>Note:</w:t>
            </w:r>
            <w:r>
              <w:tab/>
              <w:t>Normal circumstances refer to those situations where the operator wishes to preserve the prior sleep opportunity. Abnormal circumstances refer to the case where the operator needs to contact the FCM and it is understood that this will mean that the prior sleep opportunity has been interrupted</w:t>
            </w:r>
          </w:p>
        </w:tc>
      </w:tr>
      <w:tr w:rsidR="009D26CF" w:rsidRPr="00B63514" w14:paraId="286C8F2E" w14:textId="77777777" w:rsidTr="00E04F2D">
        <w:trPr>
          <w:cantSplit/>
        </w:trPr>
        <w:tc>
          <w:tcPr>
            <w:tcW w:w="2122" w:type="dxa"/>
          </w:tcPr>
          <w:p w14:paraId="2701F36E" w14:textId="07E9A2D6" w:rsidR="009D26CF" w:rsidRPr="00E9261E" w:rsidRDefault="009D26CF" w:rsidP="009D26CF">
            <w:pPr>
              <w:pStyle w:val="Tabletext"/>
            </w:pPr>
            <w:r w:rsidRPr="00482BC1">
              <w:t>Split-duty rest period</w:t>
            </w:r>
          </w:p>
        </w:tc>
        <w:tc>
          <w:tcPr>
            <w:tcW w:w="7512" w:type="dxa"/>
          </w:tcPr>
          <w:p w14:paraId="5A7F680D" w14:textId="77777777" w:rsidR="009D26CF" w:rsidRDefault="009D26CF" w:rsidP="009D26CF">
            <w:pPr>
              <w:pStyle w:val="Tabletext"/>
            </w:pPr>
            <w:r>
              <w:t>A predefined period of time during which an FCM:</w:t>
            </w:r>
          </w:p>
          <w:p w14:paraId="64C7B2D5" w14:textId="6EE307AF" w:rsidR="009D26CF" w:rsidRDefault="009D26CF" w:rsidP="00627CCC">
            <w:pPr>
              <w:pStyle w:val="Tablebullet"/>
            </w:pPr>
            <w:r>
              <w:t>has access to suitable resting accommodation or suitable sleeping accommodation; and</w:t>
            </w:r>
          </w:p>
          <w:p w14:paraId="10E47BC3" w14:textId="302C3964" w:rsidR="009D26CF" w:rsidRPr="00E9261E" w:rsidRDefault="009D26CF" w:rsidP="00627CCC">
            <w:pPr>
              <w:pStyle w:val="Tablebullet"/>
            </w:pPr>
            <w:r>
              <w:t>is relieved of all duties associated with their employment by the operator.</w:t>
            </w:r>
          </w:p>
        </w:tc>
      </w:tr>
      <w:tr w:rsidR="009D26CF" w:rsidRPr="00B63514" w14:paraId="331BCB56" w14:textId="77777777" w:rsidTr="00E04F2D">
        <w:trPr>
          <w:cantSplit/>
        </w:trPr>
        <w:tc>
          <w:tcPr>
            <w:tcW w:w="2122" w:type="dxa"/>
          </w:tcPr>
          <w:p w14:paraId="67BD990C" w14:textId="29189AA6" w:rsidR="009D26CF" w:rsidRPr="00E9261E" w:rsidRDefault="009D26CF" w:rsidP="009D26CF">
            <w:pPr>
              <w:pStyle w:val="Tabletext"/>
            </w:pPr>
            <w:r w:rsidRPr="00482BC1">
              <w:t>Standby</w:t>
            </w:r>
          </w:p>
        </w:tc>
        <w:tc>
          <w:tcPr>
            <w:tcW w:w="7512" w:type="dxa"/>
          </w:tcPr>
          <w:p w14:paraId="00EE8EBB" w14:textId="77777777" w:rsidR="009D26CF" w:rsidRDefault="009D26CF" w:rsidP="009D26CF">
            <w:pPr>
              <w:pStyle w:val="Tabletext"/>
            </w:pPr>
            <w:r>
              <w:t>A period of time during which an FCM:</w:t>
            </w:r>
          </w:p>
          <w:p w14:paraId="5AE64452" w14:textId="510395BF" w:rsidR="009D26CF" w:rsidRDefault="009D26CF" w:rsidP="00627CCC">
            <w:pPr>
              <w:pStyle w:val="Tablebullet"/>
            </w:pPr>
            <w:r>
              <w:t>is required by an operator to hold themselves available for duties</w:t>
            </w:r>
          </w:p>
          <w:p w14:paraId="4ED7D3F5" w14:textId="1093AAB7" w:rsidR="009D26CF" w:rsidRDefault="009D26CF" w:rsidP="00627CCC">
            <w:pPr>
              <w:pStyle w:val="Tablebullet"/>
            </w:pPr>
            <w:r>
              <w:t xml:space="preserve">has access to suitable sleeping accommodation </w:t>
            </w:r>
          </w:p>
          <w:p w14:paraId="6FA54A2E" w14:textId="4C4160A2" w:rsidR="009D26CF" w:rsidRPr="00E9261E" w:rsidRDefault="009D26CF" w:rsidP="00627CCC">
            <w:pPr>
              <w:pStyle w:val="Tablebullet"/>
            </w:pPr>
            <w:r>
              <w:t>is free from all duties associated with their employment</w:t>
            </w:r>
          </w:p>
        </w:tc>
      </w:tr>
      <w:tr w:rsidR="009D26CF" w:rsidRPr="00B63514" w14:paraId="13203DEB" w14:textId="77777777" w:rsidTr="00E04F2D">
        <w:trPr>
          <w:cantSplit/>
        </w:trPr>
        <w:tc>
          <w:tcPr>
            <w:tcW w:w="2122" w:type="dxa"/>
          </w:tcPr>
          <w:p w14:paraId="4C546933" w14:textId="2FF1A0E8" w:rsidR="009D26CF" w:rsidRPr="00E9261E" w:rsidRDefault="009D26CF" w:rsidP="009D26CF">
            <w:pPr>
              <w:pStyle w:val="Tabletext"/>
            </w:pPr>
            <w:r w:rsidRPr="00482BC1">
              <w:t>Suitable resting accommodation</w:t>
            </w:r>
          </w:p>
        </w:tc>
        <w:tc>
          <w:tcPr>
            <w:tcW w:w="7512" w:type="dxa"/>
          </w:tcPr>
          <w:p w14:paraId="35388EE0" w14:textId="77777777" w:rsidR="009D26CF" w:rsidRDefault="009D26CF" w:rsidP="009D26CF">
            <w:pPr>
              <w:pStyle w:val="Tabletext"/>
            </w:pPr>
            <w:r>
              <w:t>A comfortable resting area that:</w:t>
            </w:r>
          </w:p>
          <w:p w14:paraId="55CDFC28" w14:textId="1F15D951" w:rsidR="009D26CF" w:rsidRDefault="009D26CF" w:rsidP="00627CCC">
            <w:pPr>
              <w:pStyle w:val="Tablebullet"/>
            </w:pPr>
            <w:r>
              <w:t>has a comfortable temperature and minimal noise levels</w:t>
            </w:r>
          </w:p>
          <w:p w14:paraId="5A4F7C62" w14:textId="175200AF" w:rsidR="009D26CF" w:rsidRDefault="009D26CF" w:rsidP="00627CCC">
            <w:pPr>
              <w:pStyle w:val="Tablebullet"/>
            </w:pPr>
            <w:r>
              <w:t>contains at least a comfortable chair</w:t>
            </w:r>
          </w:p>
          <w:p w14:paraId="5D54A3E4" w14:textId="17EB4719" w:rsidR="009D26CF" w:rsidRPr="00E9261E" w:rsidRDefault="009D26CF" w:rsidP="00627CCC">
            <w:pPr>
              <w:pStyle w:val="Tablebullet"/>
            </w:pPr>
            <w:r>
              <w:t>provides access to adequate sustenance at times appropriate to the duty requirements.</w:t>
            </w:r>
          </w:p>
        </w:tc>
      </w:tr>
      <w:tr w:rsidR="009D26CF" w:rsidRPr="00B63514" w14:paraId="33405D53" w14:textId="77777777" w:rsidTr="00E04F2D">
        <w:trPr>
          <w:cantSplit/>
        </w:trPr>
        <w:tc>
          <w:tcPr>
            <w:tcW w:w="2122" w:type="dxa"/>
          </w:tcPr>
          <w:p w14:paraId="794E6405" w14:textId="63B6AC83" w:rsidR="009D26CF" w:rsidRPr="00E9261E" w:rsidRDefault="009D26CF" w:rsidP="009D26CF">
            <w:pPr>
              <w:pStyle w:val="Tabletext"/>
            </w:pPr>
            <w:r w:rsidRPr="00482BC1">
              <w:lastRenderedPageBreak/>
              <w:t>Suitable sleeping accommodation</w:t>
            </w:r>
          </w:p>
        </w:tc>
        <w:tc>
          <w:tcPr>
            <w:tcW w:w="7512" w:type="dxa"/>
          </w:tcPr>
          <w:p w14:paraId="03696711" w14:textId="77777777" w:rsidR="00627CCC" w:rsidRDefault="00627CCC" w:rsidP="00627CCC">
            <w:pPr>
              <w:pStyle w:val="Tabletext"/>
            </w:pPr>
            <w:r>
              <w:t>Accommodation not within an aircraft that is fit for purpose for an FCM to obtain sleep, and that includes all of the following:</w:t>
            </w:r>
          </w:p>
          <w:p w14:paraId="7DA3AFAB" w14:textId="07F1D939" w:rsidR="00627CCC" w:rsidRDefault="00627CCC" w:rsidP="00627CCC">
            <w:pPr>
              <w:pStyle w:val="Tablebullet"/>
            </w:pPr>
            <w:r>
              <w:t>a comfortable room, compartment or facility</w:t>
            </w:r>
          </w:p>
          <w:p w14:paraId="0B9731AE" w14:textId="48B633A7" w:rsidR="00627CCC" w:rsidRDefault="00627CCC" w:rsidP="00627CCC">
            <w:pPr>
              <w:pStyle w:val="Tablebullet"/>
            </w:pPr>
            <w:r>
              <w:t>a single occupancy, at the discretion of the FCM</w:t>
            </w:r>
          </w:p>
          <w:p w14:paraId="42598BBF" w14:textId="3FFFCA94" w:rsidR="00627CCC" w:rsidRDefault="00627CCC" w:rsidP="00627CCC">
            <w:pPr>
              <w:pStyle w:val="Tablebullet"/>
            </w:pPr>
            <w:r>
              <w:t>access to clean, tidy and hygienic amenities, including a toilet and hand washing basin</w:t>
            </w:r>
          </w:p>
          <w:p w14:paraId="0052E652" w14:textId="07F981F1" w:rsidR="00627CCC" w:rsidRDefault="00627CCC" w:rsidP="00627CCC">
            <w:pPr>
              <w:pStyle w:val="Tablebullet"/>
            </w:pPr>
            <w:r>
              <w:t>a bed that is comfortable, flat and horizontal, allowing the occupant to sleep on their stomach, back, and either side</w:t>
            </w:r>
          </w:p>
          <w:p w14:paraId="075A99A8" w14:textId="7071BA08" w:rsidR="00627CCC" w:rsidRDefault="00627CCC" w:rsidP="00627CCC">
            <w:pPr>
              <w:pStyle w:val="Tablebullet"/>
            </w:pPr>
            <w:r>
              <w:t>minimum noise levels, including low occurrence of random noise</w:t>
            </w:r>
          </w:p>
          <w:p w14:paraId="39C5688C" w14:textId="0F63009E" w:rsidR="00627CCC" w:rsidRDefault="00627CCC" w:rsidP="00627CCC">
            <w:pPr>
              <w:pStyle w:val="Tablebullet"/>
            </w:pPr>
            <w:r>
              <w:t>the means to control light, temperature and ventilation</w:t>
            </w:r>
          </w:p>
          <w:p w14:paraId="4F600F86" w14:textId="080472B3" w:rsidR="009D26CF" w:rsidRPr="00E9261E" w:rsidRDefault="00627CCC" w:rsidP="00627CCC">
            <w:pPr>
              <w:pStyle w:val="Tablebullet"/>
            </w:pPr>
            <w:r>
              <w:t>access to adequate sustenance</w:t>
            </w:r>
          </w:p>
        </w:tc>
      </w:tr>
      <w:tr w:rsidR="00627CCC" w:rsidRPr="00B63514" w14:paraId="068C7FD9" w14:textId="77777777" w:rsidTr="00E04F2D">
        <w:trPr>
          <w:cantSplit/>
        </w:trPr>
        <w:tc>
          <w:tcPr>
            <w:tcW w:w="2122" w:type="dxa"/>
          </w:tcPr>
          <w:p w14:paraId="4749043B" w14:textId="7204FB53" w:rsidR="00627CCC" w:rsidRPr="00E9261E" w:rsidRDefault="00627CCC" w:rsidP="00627CCC">
            <w:pPr>
              <w:pStyle w:val="Tabletext"/>
            </w:pPr>
            <w:r w:rsidRPr="00482BC1">
              <w:t>Time zone</w:t>
            </w:r>
          </w:p>
        </w:tc>
        <w:tc>
          <w:tcPr>
            <w:tcW w:w="7512" w:type="dxa"/>
          </w:tcPr>
          <w:p w14:paraId="5734256C" w14:textId="4C40C3B1" w:rsidR="00627CCC" w:rsidRPr="00E9261E" w:rsidRDefault="00627CCC" w:rsidP="00627CCC">
            <w:pPr>
              <w:pStyle w:val="Tabletext"/>
            </w:pPr>
            <w:r w:rsidRPr="00347C58">
              <w:t>A defined region of earth with a uniform local time which differs by one hour, or by part of one hour, from the uniform local time of an adjoining region of the earth.</w:t>
            </w:r>
          </w:p>
        </w:tc>
      </w:tr>
      <w:tr w:rsidR="00627CCC" w:rsidRPr="00B63514" w14:paraId="35E79596" w14:textId="77777777" w:rsidTr="00E04F2D">
        <w:trPr>
          <w:cantSplit/>
        </w:trPr>
        <w:tc>
          <w:tcPr>
            <w:tcW w:w="2122" w:type="dxa"/>
          </w:tcPr>
          <w:p w14:paraId="5711529D" w14:textId="442A81E8" w:rsidR="00627CCC" w:rsidRPr="00E9261E" w:rsidRDefault="00627CCC" w:rsidP="00627CCC">
            <w:pPr>
              <w:pStyle w:val="Tabletext"/>
            </w:pPr>
            <w:r w:rsidRPr="00482BC1">
              <w:t>Unforeseen operational circumstance</w:t>
            </w:r>
          </w:p>
        </w:tc>
        <w:tc>
          <w:tcPr>
            <w:tcW w:w="7512" w:type="dxa"/>
          </w:tcPr>
          <w:p w14:paraId="4E9B465F" w14:textId="6BA04167" w:rsidR="00627CCC" w:rsidRPr="00E9261E" w:rsidRDefault="00627CCC" w:rsidP="00627CCC">
            <w:pPr>
              <w:pStyle w:val="Tabletext"/>
            </w:pPr>
            <w:r w:rsidRPr="00347C58">
              <w:t>An unplanned exceptional event that becomes evident after the commencement of the FDP (i.e. un-forecast weather, equipment malfunction, or air traffic delay).</w:t>
            </w:r>
          </w:p>
        </w:tc>
      </w:tr>
      <w:tr w:rsidR="00627CCC" w:rsidRPr="00B63514" w14:paraId="07D72FFF" w14:textId="77777777" w:rsidTr="00E04F2D">
        <w:trPr>
          <w:cantSplit/>
        </w:trPr>
        <w:tc>
          <w:tcPr>
            <w:tcW w:w="2122" w:type="dxa"/>
          </w:tcPr>
          <w:p w14:paraId="106264A0" w14:textId="2DC68AB5" w:rsidR="00627CCC" w:rsidRPr="00E9261E" w:rsidRDefault="00627CCC" w:rsidP="00627CCC">
            <w:pPr>
              <w:pStyle w:val="Tabletext"/>
            </w:pPr>
            <w:r w:rsidRPr="00482BC1">
              <w:t>Window of circadian low (WOCL)</w:t>
            </w:r>
          </w:p>
        </w:tc>
        <w:tc>
          <w:tcPr>
            <w:tcW w:w="7512" w:type="dxa"/>
          </w:tcPr>
          <w:p w14:paraId="452D5A7A" w14:textId="77777777" w:rsidR="00627CCC" w:rsidRDefault="00627CCC" w:rsidP="00627CCC">
            <w:pPr>
              <w:pStyle w:val="Tabletext"/>
            </w:pPr>
            <w:r w:rsidRPr="00347C58">
              <w:t>An FDP that commences between the hours of 0200 and 0559 local time at the location where an FCM commences the FDP.</w:t>
            </w:r>
          </w:p>
          <w:p w14:paraId="77F33770" w14:textId="77777777" w:rsidR="00627CCC" w:rsidRDefault="00627CCC" w:rsidP="00627CCC">
            <w:pPr>
              <w:pStyle w:val="Tabletext"/>
            </w:pPr>
          </w:p>
          <w:p w14:paraId="29BB0C64" w14:textId="77F4D97A" w:rsidR="00627CCC" w:rsidRPr="00E9261E" w:rsidRDefault="00627CCC" w:rsidP="00627CCC">
            <w:pPr>
              <w:pStyle w:val="Tabletext"/>
            </w:pPr>
            <w:r w:rsidRPr="00682817">
              <w:rPr>
                <w:rStyle w:val="Strong"/>
              </w:rPr>
              <w:t>Note:</w:t>
            </w:r>
            <w:r w:rsidRPr="00906EE0">
              <w:rPr>
                <w:rStyle w:val="Strong"/>
              </w:rPr>
              <w:tab/>
            </w:r>
            <w:r w:rsidRPr="00906EE0">
              <w:t>An FCM infringes the WOCL if they perform duty during all or any part of the WOCL.</w:t>
            </w:r>
          </w:p>
        </w:tc>
      </w:tr>
    </w:tbl>
    <w:p w14:paraId="39595E80" w14:textId="57477643" w:rsidR="00627CCC" w:rsidRDefault="00627CCC" w:rsidP="00627CCC">
      <w:pPr>
        <w:pStyle w:val="unHeading2"/>
      </w:pPr>
      <w:bookmarkStart w:id="16" w:name="_Toc191467295"/>
      <w:r>
        <w:t>Reference material</w:t>
      </w:r>
      <w:bookmarkEnd w:id="16"/>
    </w:p>
    <w:p w14:paraId="235504C2" w14:textId="57C8AEED" w:rsidR="00AC44D0" w:rsidRDefault="00AC44D0" w:rsidP="00AC44D0">
      <w:pPr>
        <w:pStyle w:val="Caption"/>
        <w:keepNext/>
        <w:jc w:val="left"/>
      </w:pPr>
      <w:r>
        <w:t xml:space="preserve">Table </w:t>
      </w:r>
      <w:r>
        <w:fldChar w:fldCharType="begin"/>
      </w:r>
      <w:r>
        <w:instrText xml:space="preserve"> SEQ Table \* ARABIC </w:instrText>
      </w:r>
      <w:r>
        <w:fldChar w:fldCharType="separate"/>
      </w:r>
      <w:r w:rsidR="00E215CE">
        <w:rPr>
          <w:noProof/>
        </w:rPr>
        <w:t>4</w:t>
      </w:r>
      <w:r>
        <w:fldChar w:fldCharType="end"/>
      </w:r>
      <w:r w:rsidRPr="000A5D92">
        <w:tab/>
        <w:t>Reference material</w:t>
      </w:r>
    </w:p>
    <w:tbl>
      <w:tblPr>
        <w:tblStyle w:val="SD-generalcontent"/>
        <w:tblW w:w="9634" w:type="dxa"/>
        <w:tblLook w:val="0620" w:firstRow="1" w:lastRow="0" w:firstColumn="0" w:lastColumn="0" w:noHBand="1" w:noVBand="1"/>
        <w:tblCaption w:val="Acronyms and abbreviations"/>
        <w:tblDescription w:val="List of Acronyms and abbreviations"/>
      </w:tblPr>
      <w:tblGrid>
        <w:gridCol w:w="2122"/>
        <w:gridCol w:w="7512"/>
      </w:tblGrid>
      <w:tr w:rsidR="00627CCC" w:rsidRPr="00B63514" w14:paraId="59712A76" w14:textId="77777777" w:rsidTr="00A6183C">
        <w:trPr>
          <w:cnfStyle w:val="100000000000" w:firstRow="1" w:lastRow="0" w:firstColumn="0" w:lastColumn="0" w:oddVBand="0" w:evenVBand="0" w:oddHBand="0" w:evenHBand="0" w:firstRowFirstColumn="0" w:firstRowLastColumn="0" w:lastRowFirstColumn="0" w:lastRowLastColumn="0"/>
        </w:trPr>
        <w:tc>
          <w:tcPr>
            <w:tcW w:w="2122" w:type="dxa"/>
          </w:tcPr>
          <w:p w14:paraId="72417E99" w14:textId="20902528" w:rsidR="00627CCC" w:rsidRPr="00B63514" w:rsidRDefault="00627CCC" w:rsidP="00A6183C">
            <w:pPr>
              <w:pStyle w:val="Tabletext"/>
              <w:rPr>
                <w:color w:val="FFFFFF" w:themeColor="background1"/>
              </w:rPr>
            </w:pPr>
            <w:r>
              <w:rPr>
                <w:color w:val="FFFFFF" w:themeColor="background1"/>
              </w:rPr>
              <w:t>Document type</w:t>
            </w:r>
          </w:p>
        </w:tc>
        <w:tc>
          <w:tcPr>
            <w:tcW w:w="7512" w:type="dxa"/>
          </w:tcPr>
          <w:p w14:paraId="55A29669" w14:textId="5DED1D82" w:rsidR="00627CCC" w:rsidRPr="00B63514" w:rsidRDefault="00627CCC" w:rsidP="00A6183C">
            <w:pPr>
              <w:pStyle w:val="Tabletext"/>
              <w:rPr>
                <w:color w:val="FFFFFF" w:themeColor="background1"/>
              </w:rPr>
            </w:pPr>
            <w:r>
              <w:rPr>
                <w:color w:val="FFFFFF" w:themeColor="background1"/>
              </w:rPr>
              <w:t>Title</w:t>
            </w:r>
          </w:p>
        </w:tc>
      </w:tr>
      <w:tr w:rsidR="00627CCC" w:rsidRPr="00E9261E" w14:paraId="13217C5B" w14:textId="77777777" w:rsidTr="00A6183C">
        <w:tc>
          <w:tcPr>
            <w:tcW w:w="2122" w:type="dxa"/>
          </w:tcPr>
          <w:p w14:paraId="6576D56B" w14:textId="64FFD06D" w:rsidR="00627CCC" w:rsidRPr="00E9261E" w:rsidRDefault="001A41D6" w:rsidP="00A6183C">
            <w:pPr>
              <w:pStyle w:val="Tabletext"/>
              <w:rPr>
                <w:rStyle w:val="Authorexampletext"/>
                <w:color w:val="000000"/>
              </w:rPr>
            </w:pPr>
            <w:r>
              <w:rPr>
                <w:rStyle w:val="Authorexampletext"/>
                <w:color w:val="000000"/>
              </w:rPr>
              <w:t>Civil aviation order</w:t>
            </w:r>
          </w:p>
        </w:tc>
        <w:tc>
          <w:tcPr>
            <w:tcW w:w="7512" w:type="dxa"/>
          </w:tcPr>
          <w:p w14:paraId="1AE660EF" w14:textId="64DE70A1" w:rsidR="00627CCC" w:rsidRPr="00E9261E" w:rsidRDefault="00E23C02" w:rsidP="00A6183C">
            <w:pPr>
              <w:pStyle w:val="Tabletext"/>
              <w:rPr>
                <w:rStyle w:val="italics"/>
              </w:rPr>
            </w:pPr>
            <w:r>
              <w:rPr>
                <w:rStyle w:val="italics"/>
              </w:rPr>
              <w:t xml:space="preserve">CAO 48.1 </w:t>
            </w:r>
            <w:r w:rsidR="00D65428">
              <w:rPr>
                <w:rStyle w:val="italics"/>
              </w:rPr>
              <w:t xml:space="preserve">Instrument 2019 </w:t>
            </w:r>
          </w:p>
        </w:tc>
      </w:tr>
      <w:tr w:rsidR="00627CCC" w:rsidRPr="00E9261E" w14:paraId="3657EA31" w14:textId="77777777" w:rsidTr="00A6183C">
        <w:tc>
          <w:tcPr>
            <w:tcW w:w="2122" w:type="dxa"/>
          </w:tcPr>
          <w:p w14:paraId="06AC6622" w14:textId="77777777" w:rsidR="00627CCC" w:rsidRPr="00E9261E" w:rsidRDefault="00627CCC" w:rsidP="00A6183C">
            <w:pPr>
              <w:pStyle w:val="Tabletext"/>
              <w:rPr>
                <w:rStyle w:val="Authorexampletext"/>
                <w:color w:val="000000"/>
              </w:rPr>
            </w:pPr>
          </w:p>
        </w:tc>
        <w:tc>
          <w:tcPr>
            <w:tcW w:w="7512" w:type="dxa"/>
          </w:tcPr>
          <w:p w14:paraId="1ED6ED3C" w14:textId="77777777" w:rsidR="00627CCC" w:rsidRPr="00E9261E" w:rsidRDefault="00627CCC" w:rsidP="00A6183C">
            <w:pPr>
              <w:pStyle w:val="Tabletext"/>
              <w:rPr>
                <w:rStyle w:val="italics"/>
              </w:rPr>
            </w:pPr>
          </w:p>
        </w:tc>
      </w:tr>
    </w:tbl>
    <w:p w14:paraId="710D37F6" w14:textId="77777777" w:rsidR="00627CCC" w:rsidRDefault="00627CCC"/>
    <w:p w14:paraId="1538D6D1" w14:textId="77777777" w:rsidR="00F715EB" w:rsidRPr="00F715EB" w:rsidRDefault="00F715EB" w:rsidP="00F715EB">
      <w:pPr>
        <w:pStyle w:val="Heading1"/>
      </w:pPr>
      <w:bookmarkStart w:id="17" w:name="_Toc191467296"/>
      <w:r w:rsidRPr="00F715EB">
        <w:lastRenderedPageBreak/>
        <w:t>Flight crew member fatigue management</w:t>
      </w:r>
      <w:bookmarkEnd w:id="17"/>
    </w:p>
    <w:p w14:paraId="00D8AAA3" w14:textId="77777777" w:rsidR="00F715EB" w:rsidRDefault="00F715EB" w:rsidP="00F715EB">
      <w:pPr>
        <w:pStyle w:val="Heading2"/>
      </w:pPr>
      <w:bookmarkStart w:id="18" w:name="_Toc148955850"/>
      <w:bookmarkStart w:id="19" w:name="_Toc148955879"/>
      <w:bookmarkStart w:id="20" w:name="_Toc191467297"/>
      <w:bookmarkEnd w:id="18"/>
      <w:bookmarkEnd w:id="19"/>
      <w:r w:rsidRPr="00F715EB">
        <w:t>Fatigue management policy</w:t>
      </w:r>
      <w:bookmarkEnd w:id="20"/>
    </w:p>
    <w:p w14:paraId="65C156CD" w14:textId="77777777" w:rsidR="00F715EB" w:rsidRDefault="00F715EB" w:rsidP="00F715EB">
      <w:r w:rsidRPr="00F715EB">
        <w:rPr>
          <w:rFonts w:ascii="Arial" w:eastAsia="Times New Roman" w:hAnsi="Arial" w:cs="Arial"/>
          <w:color w:val="000000"/>
          <w:shd w:val="clear" w:color="auto" w:fill="00FF00"/>
        </w:rPr>
        <w:t>&lt;XXXX&gt;</w:t>
      </w:r>
      <w:r>
        <w:t xml:space="preserve"> is committed to ensuring accumulated fatigue does not reach a level where it results in unsafe working practices and procedures. In terms of pilot fatigue management, we are committed to:</w:t>
      </w:r>
    </w:p>
    <w:p w14:paraId="452BDD0D" w14:textId="7237F005" w:rsidR="00F715EB" w:rsidRDefault="00F715EB" w:rsidP="00F715EB">
      <w:pPr>
        <w:pStyle w:val="ListBullet"/>
      </w:pPr>
      <w:r>
        <w:t>ensuring that our pilots are aware of the way fatigue builds up, to identify it, manage it and recover from it</w:t>
      </w:r>
    </w:p>
    <w:p w14:paraId="3ECC08C0" w14:textId="033A867B" w:rsidR="00F715EB" w:rsidRDefault="00F715EB" w:rsidP="00F715EB">
      <w:pPr>
        <w:pStyle w:val="ListBullet"/>
      </w:pPr>
      <w:r>
        <w:t>embracing a just safety culture that enables open and fair reporting which allows us to learn and improve our understanding of the impact of fatigue and the best ways to manage it</w:t>
      </w:r>
    </w:p>
    <w:p w14:paraId="34787D1A" w14:textId="4DC255E3" w:rsidR="00F715EB" w:rsidRDefault="00F715EB" w:rsidP="00F715EB">
      <w:pPr>
        <w:pStyle w:val="ListBullet"/>
      </w:pPr>
      <w:r>
        <w:t>fatigue management rostering practices that avoid disruptive roster patterns and minimise the risks associated with fatigued pilots, with the goal of having no flights on which pilots are impaired by fatigue to the extent that safety is impacted.</w:t>
      </w:r>
    </w:p>
    <w:p w14:paraId="0D640FA3" w14:textId="5D86893E" w:rsidR="00F715EB" w:rsidRDefault="00F715EB" w:rsidP="001A41D6">
      <w:pPr>
        <w:pStyle w:val="WarningBoxText"/>
      </w:pPr>
      <w:r w:rsidRPr="00F715EB">
        <w:rPr>
          <w:rFonts w:ascii="Arial" w:eastAsia="Times New Roman" w:hAnsi="Arial" w:cs="Arial"/>
          <w:color w:val="000000"/>
          <w:shd w:val="clear" w:color="auto" w:fill="00FF00"/>
        </w:rPr>
        <w:t>&lt;XXXX&gt;</w:t>
      </w:r>
      <w:r>
        <w:t xml:space="preserve"> will not require a pilot to operate an aircraft if the pilot is suffering from fatigue or considering the circumstances of the flight to be undertaken, is likely to suffer from fatigue, which may so impair the pilot’s performance that the safety of the operation may be affected. </w:t>
      </w:r>
    </w:p>
    <w:p w14:paraId="52B894BD" w14:textId="77777777" w:rsidR="00F715EB" w:rsidRDefault="00F715EB" w:rsidP="00F715EB">
      <w:r>
        <w:t>This policy and the fatigue management procedures noted in this manual apply to, and are expected to be followed by, (as applicable):</w:t>
      </w:r>
    </w:p>
    <w:p w14:paraId="0E2EFD2A" w14:textId="0E462F46" w:rsidR="00F715EB" w:rsidRDefault="00F715EB" w:rsidP="00F715EB">
      <w:pPr>
        <w:pStyle w:val="ListBullet"/>
      </w:pPr>
      <w:r>
        <w:t xml:space="preserve">all pilots employed or engaged by </w:t>
      </w:r>
      <w:r w:rsidRPr="00F715EB">
        <w:rPr>
          <w:rFonts w:ascii="Arial" w:eastAsia="Times New Roman" w:hAnsi="Arial" w:cs="Arial"/>
          <w:color w:val="000000"/>
          <w:shd w:val="clear" w:color="auto" w:fill="00FF00"/>
        </w:rPr>
        <w:t>&lt;XXXX&gt;</w:t>
      </w:r>
      <w:r>
        <w:t xml:space="preserve"> regardless of their employment status</w:t>
      </w:r>
    </w:p>
    <w:p w14:paraId="3BB2FA51" w14:textId="7C86B60F" w:rsidR="00F715EB" w:rsidRDefault="00F715EB" w:rsidP="00F715EB">
      <w:pPr>
        <w:pStyle w:val="ListBullet"/>
      </w:pPr>
      <w:r>
        <w:t>all staff, (including management), whose work may cause (or impact on) the fatigue of pilots, e.g., with their involvement in pilot rostering, extensions, reporting and continual improvement.</w:t>
      </w:r>
    </w:p>
    <w:p w14:paraId="5C39C8E5" w14:textId="77777777" w:rsidR="00F715EB" w:rsidRDefault="00F715EB" w:rsidP="00F715EB">
      <w:r>
        <w:t>This fatigue management policy and procedures section will be formally reviewed:</w:t>
      </w:r>
    </w:p>
    <w:p w14:paraId="2FDCE05E" w14:textId="07560EB1" w:rsidR="00F715EB" w:rsidRDefault="00F715EB" w:rsidP="00F715EB">
      <w:pPr>
        <w:pStyle w:val="ListBullet"/>
      </w:pPr>
      <w:r>
        <w:t>once a year on the anniversary of commencement of operations to this supplement</w:t>
      </w:r>
    </w:p>
    <w:p w14:paraId="4798548F" w14:textId="057171DE" w:rsidR="00F715EB" w:rsidRDefault="00F715EB" w:rsidP="00F715EB">
      <w:pPr>
        <w:pStyle w:val="ListBullet"/>
      </w:pPr>
      <w:r>
        <w:t>upon identification of a fatigue related issue associated with this section including extensions</w:t>
      </w:r>
    </w:p>
    <w:p w14:paraId="39F0C6B2" w14:textId="24FC1850" w:rsidR="00F715EB" w:rsidRDefault="00F715EB" w:rsidP="00F715EB">
      <w:pPr>
        <w:pStyle w:val="ListBullet"/>
      </w:pPr>
      <w:r>
        <w:t>upon dissemination of relevant scientific advances improving fatigue management</w:t>
      </w:r>
    </w:p>
    <w:p w14:paraId="65035ED9" w14:textId="310D97B2" w:rsidR="00F715EB" w:rsidRDefault="00F715EB" w:rsidP="00F715EB">
      <w:pPr>
        <w:pStyle w:val="ListBullet"/>
      </w:pPr>
      <w:r>
        <w:t>if operations change significantly enough to affect rostering, crewing, training or aircraft types</w:t>
      </w:r>
    </w:p>
    <w:p w14:paraId="4D5A8FE9" w14:textId="0BB46178" w:rsidR="00F715EB" w:rsidRDefault="00F715EB" w:rsidP="00F715EB">
      <w:pPr>
        <w:pStyle w:val="ListBullet"/>
      </w:pPr>
      <w:r>
        <w:t>if there are any amendments to applicable legislation.</w:t>
      </w:r>
    </w:p>
    <w:p w14:paraId="23BB5981" w14:textId="264FB8C2" w:rsidR="00F715EB" w:rsidRPr="00F715EB" w:rsidRDefault="00F715EB" w:rsidP="00F715EB">
      <w:r>
        <w:t xml:space="preserve">The formal review will be conducted by the Chief Pilot </w:t>
      </w:r>
      <w:r w:rsidRPr="00F715EB">
        <w:rPr>
          <w:rFonts w:ascii="Arial" w:eastAsia="Times New Roman" w:hAnsi="Arial" w:cs="Arial"/>
          <w:color w:val="000000"/>
          <w:shd w:val="clear" w:color="auto" w:fill="00FF00"/>
        </w:rPr>
        <w:t>(or delegated person)</w:t>
      </w:r>
      <w:r>
        <w:t xml:space="preserve"> and stored as a record associated with flight and duty times. The review is to ensure continual improvement of the system and its ongoing applicability to current operations.</w:t>
      </w:r>
    </w:p>
    <w:p w14:paraId="2FF50946" w14:textId="25F54863" w:rsidR="00E9261E" w:rsidRDefault="00F715EB" w:rsidP="00F715EB">
      <w:pPr>
        <w:pStyle w:val="Heading2"/>
      </w:pPr>
      <w:bookmarkStart w:id="21" w:name="_Toc191467298"/>
      <w:r>
        <w:t>Flight duty limitations and fatigue development</w:t>
      </w:r>
      <w:bookmarkEnd w:id="21"/>
    </w:p>
    <w:p w14:paraId="6C483B4F" w14:textId="14C9270E" w:rsidR="00F715EB" w:rsidRDefault="00F715EB" w:rsidP="00F715EB">
      <w:r w:rsidRPr="00F715EB">
        <w:rPr>
          <w:rFonts w:ascii="Arial" w:eastAsia="Times New Roman" w:hAnsi="Arial" w:cs="Arial"/>
          <w:color w:val="000000"/>
          <w:shd w:val="clear" w:color="auto" w:fill="00FF00"/>
        </w:rPr>
        <w:t>&lt;XXXX&gt;</w:t>
      </w:r>
      <w:r w:rsidRPr="00F715EB">
        <w:t xml:space="preserve"> complies with CAO 48.1 Instrument 2019 Appendix 2 for Air Transport Services for Multi pilot operations except flight training.</w:t>
      </w:r>
    </w:p>
    <w:p w14:paraId="49CDD38D" w14:textId="3CEEABBC" w:rsidR="00F715EB" w:rsidRDefault="00F715EB" w:rsidP="00F715EB">
      <w:pPr>
        <w:pStyle w:val="Heading3"/>
      </w:pPr>
      <w:bookmarkStart w:id="22" w:name="_Toc191467299"/>
      <w:r>
        <w:t>Responsibilities</w:t>
      </w:r>
      <w:bookmarkEnd w:id="22"/>
    </w:p>
    <w:p w14:paraId="3D11C846" w14:textId="6E006643" w:rsidR="00F715EB" w:rsidRPr="00F715EB" w:rsidRDefault="00F715EB" w:rsidP="00F715EB">
      <w:pPr>
        <w:pStyle w:val="Heading4"/>
      </w:pPr>
      <w:r w:rsidRPr="00F715EB">
        <w:rPr>
          <w:rFonts w:ascii="Arial" w:eastAsia="Times New Roman" w:hAnsi="Arial" w:cs="Arial"/>
          <w:bCs/>
          <w:iCs w:val="0"/>
          <w:kern w:val="0"/>
          <w:shd w:val="clear" w:color="auto" w:fill="00FF00"/>
        </w:rPr>
        <w:t>&lt;XXXX&gt;</w:t>
      </w:r>
      <w:r w:rsidRPr="00F715EB">
        <w:t xml:space="preserve"> Responsibilities</w:t>
      </w:r>
    </w:p>
    <w:p w14:paraId="56E8A1A0" w14:textId="77777777" w:rsidR="00F715EB" w:rsidRDefault="00F715EB" w:rsidP="00F715EB">
      <w:r>
        <w:t xml:space="preserve">The Chief Pilot </w:t>
      </w:r>
      <w:r w:rsidRPr="00F715EB">
        <w:rPr>
          <w:rFonts w:ascii="Arial" w:eastAsia="Times New Roman" w:hAnsi="Arial" w:cs="Arial"/>
          <w:color w:val="000000"/>
          <w:shd w:val="clear" w:color="auto" w:fill="00FF00"/>
        </w:rPr>
        <w:t>(or delegated person)</w:t>
      </w:r>
      <w:r>
        <w:t xml:space="preserve"> has responsibility for implementing and managing the fatigue management system on behalf of </w:t>
      </w:r>
      <w:r w:rsidRPr="00F715EB">
        <w:rPr>
          <w:rFonts w:ascii="Arial" w:eastAsia="Times New Roman" w:hAnsi="Arial" w:cs="Arial"/>
          <w:color w:val="000000"/>
          <w:shd w:val="clear" w:color="auto" w:fill="00FF00"/>
        </w:rPr>
        <w:t>&lt;XXXX&gt;</w:t>
      </w:r>
      <w:r>
        <w:t>. The responsibilities include:</w:t>
      </w:r>
    </w:p>
    <w:p w14:paraId="358D4B92" w14:textId="6A57965A" w:rsidR="00F715EB" w:rsidRDefault="00F715EB" w:rsidP="00F715EB">
      <w:pPr>
        <w:pStyle w:val="ListBullet"/>
      </w:pPr>
      <w:r>
        <w:t xml:space="preserve">maintaining a reporting system for fatigue occurrences </w:t>
      </w:r>
    </w:p>
    <w:p w14:paraId="0898EEB8" w14:textId="70694CE3" w:rsidR="00F715EB" w:rsidRDefault="00F715EB" w:rsidP="00F715EB">
      <w:pPr>
        <w:pStyle w:val="ListBullet"/>
      </w:pPr>
      <w:r>
        <w:t>ensuring roster limits are designed and promulgated in accordance with (iaw) the provisions of this manual</w:t>
      </w:r>
    </w:p>
    <w:p w14:paraId="6E0AB1AD" w14:textId="253A844F" w:rsidR="00F715EB" w:rsidRDefault="00F715EB" w:rsidP="00F715EB">
      <w:pPr>
        <w:pStyle w:val="ListBullet"/>
      </w:pPr>
      <w:r>
        <w:lastRenderedPageBreak/>
        <w:t>designating and recording a home base for each pilot and ensuring that each pilot is advised of this designation</w:t>
      </w:r>
    </w:p>
    <w:p w14:paraId="2B4F39D4" w14:textId="023E31C1" w:rsidR="00F715EB" w:rsidRDefault="00F715EB" w:rsidP="00F715EB">
      <w:pPr>
        <w:pStyle w:val="ListBullet"/>
      </w:pPr>
      <w:r>
        <w:t>ensuring the roster is kept as up-to-date as possible and includes the most accurate account of expected operations for at least the following 7 days</w:t>
      </w:r>
    </w:p>
    <w:p w14:paraId="196A36C9" w14:textId="656A312C" w:rsidR="00F715EB" w:rsidRDefault="00F715EB" w:rsidP="00F715EB">
      <w:pPr>
        <w:pStyle w:val="ListBullet"/>
      </w:pPr>
      <w:r>
        <w:t>ensuring records of the following are made and stored for a minimum of 5 years:</w:t>
      </w:r>
    </w:p>
    <w:p w14:paraId="1AC47C69" w14:textId="6402F380" w:rsidR="00F715EB" w:rsidRDefault="00F715EB" w:rsidP="00F715EB">
      <w:pPr>
        <w:pStyle w:val="ListBullet2"/>
      </w:pPr>
      <w:r>
        <w:t>the roster – the roster will be backed up daily and considered a reasonable prediction of operations for the following 7 days</w:t>
      </w:r>
    </w:p>
    <w:p w14:paraId="7EE5953E" w14:textId="38DB0050" w:rsidR="00F715EB" w:rsidRDefault="00F715EB" w:rsidP="00F715EB">
      <w:pPr>
        <w:pStyle w:val="ListBullet2"/>
      </w:pPr>
      <w:r>
        <w:t>ensuring records are maintained of all actual flight duty periods, standby periods, duty periods, split-duty periods. Off-duty periods and actual flight times of each pilot when acting in the capacity of a crew member</w:t>
      </w:r>
    </w:p>
    <w:p w14:paraId="489B6834" w14:textId="72659632" w:rsidR="00F715EB" w:rsidRDefault="00F715EB" w:rsidP="00F715EB">
      <w:pPr>
        <w:pStyle w:val="ListBullet2"/>
      </w:pPr>
      <w:r>
        <w:t>extensions and exceedances including details of the situation involved and why the extension was required for the purposes of continual improvement</w:t>
      </w:r>
    </w:p>
    <w:p w14:paraId="0CF97653" w14:textId="75D1E19D" w:rsidR="00F715EB" w:rsidRDefault="00F715EB" w:rsidP="00F715EB">
      <w:pPr>
        <w:pStyle w:val="ListBullet"/>
      </w:pPr>
      <w:r>
        <w:t>authorising extensions in unforeseen operational circumstances (iaw Section 2 Conditions and processes for extensions to limitations)</w:t>
      </w:r>
    </w:p>
    <w:p w14:paraId="593D030D" w14:textId="5DB05B36" w:rsidR="00F715EB" w:rsidRDefault="00F715EB" w:rsidP="00F715EB">
      <w:pPr>
        <w:pStyle w:val="ListBullet"/>
      </w:pPr>
      <w:r>
        <w:t>maintaining a register of suitable accommodation locations (hotels/motels etc.) applicable to the scope of Company operations</w:t>
      </w:r>
    </w:p>
    <w:p w14:paraId="14AAECB5" w14:textId="66EBFF81" w:rsidR="00F715EB" w:rsidRDefault="00F715EB" w:rsidP="00F715EB">
      <w:pPr>
        <w:pStyle w:val="ListBullet"/>
      </w:pPr>
      <w:r>
        <w:t>ensuring pilots are contacted only in accordance with the communication protocol (refer Section 1.2.1.4 Communication protocol)</w:t>
      </w:r>
    </w:p>
    <w:p w14:paraId="7C478D34" w14:textId="23B692ED" w:rsidR="00F715EB" w:rsidRDefault="00F715EB" w:rsidP="00F715EB">
      <w:pPr>
        <w:pStyle w:val="ListBullet"/>
      </w:pPr>
      <w:r>
        <w:t>ensuring all pilots and relevant staff (including rostering staff) are trained in accordance with Section 1.2.17 Training</w:t>
      </w:r>
    </w:p>
    <w:p w14:paraId="6000FF98" w14:textId="33F3160B" w:rsidR="00F715EB" w:rsidRDefault="00F715EB" w:rsidP="00F715EB">
      <w:pPr>
        <w:pStyle w:val="ListBullet"/>
      </w:pPr>
      <w:r>
        <w:t>ensuring all pilots are aware of the fatigue management system, its limits and procedures and their responsibilities</w:t>
      </w:r>
    </w:p>
    <w:p w14:paraId="215A663A" w14:textId="691851DC" w:rsidR="00F715EB" w:rsidRDefault="00F715EB" w:rsidP="00F715EB">
      <w:pPr>
        <w:pStyle w:val="ListBullet"/>
      </w:pPr>
      <w:r>
        <w:t>conducting Fatigue Hazard Identification in accordance with Section 1.2.18</w:t>
      </w:r>
      <w:r w:rsidR="001321AE">
        <w:t xml:space="preserve"> </w:t>
      </w:r>
      <w:r>
        <w:t>Fatigue hazard identification</w:t>
      </w:r>
    </w:p>
    <w:p w14:paraId="30F93BF5" w14:textId="5C168C07" w:rsidR="00F715EB" w:rsidRDefault="00F715EB" w:rsidP="00F715EB">
      <w:pPr>
        <w:pStyle w:val="ListBullet"/>
      </w:pPr>
      <w:r>
        <w:t>conducting an annual formal review and other reviews as required by the Fatigue Management Policies and Procedures (iaw Section 1.1</w:t>
      </w:r>
      <w:r w:rsidR="008A4017">
        <w:t xml:space="preserve"> </w:t>
      </w:r>
      <w:r>
        <w:t>Fatigue management policy).</w:t>
      </w:r>
    </w:p>
    <w:p w14:paraId="726C4B76" w14:textId="77777777" w:rsidR="00F715EB" w:rsidRPr="00F715EB" w:rsidRDefault="00F715EB" w:rsidP="00F715EB">
      <w:pPr>
        <w:rPr>
          <w:rStyle w:val="Authorinstructionsbold"/>
          <w:color w:val="AC3708"/>
        </w:rPr>
      </w:pPr>
      <w:r w:rsidRPr="00F715EB">
        <w:rPr>
          <w:rStyle w:val="Authorinstructionsbold"/>
          <w:color w:val="AC3708"/>
        </w:rPr>
        <w:t>Notes:</w:t>
      </w:r>
    </w:p>
    <w:p w14:paraId="3F97EF1E" w14:textId="77777777" w:rsidR="00F715EB" w:rsidRPr="00AC44D0" w:rsidRDefault="00F715EB" w:rsidP="008A1979">
      <w:pPr>
        <w:ind w:left="1134" w:hanging="567"/>
        <w:rPr>
          <w:rStyle w:val="Authorinstructionsbold"/>
          <w:b w:val="0"/>
          <w:bCs w:val="0"/>
          <w:color w:val="AC3708"/>
        </w:rPr>
      </w:pPr>
      <w:r w:rsidRPr="00AC44D0">
        <w:rPr>
          <w:rStyle w:val="Authorinstructionsbold"/>
          <w:b w:val="0"/>
          <w:bCs w:val="0"/>
          <w:color w:val="AC3708"/>
        </w:rPr>
        <w:t>1</w:t>
      </w:r>
      <w:r w:rsidRPr="00F715EB">
        <w:rPr>
          <w:rStyle w:val="Authorinstructionsbold"/>
          <w:color w:val="AC3708"/>
        </w:rPr>
        <w:t>.</w:t>
      </w:r>
      <w:r w:rsidRPr="00F715EB">
        <w:rPr>
          <w:rStyle w:val="Authorinstructionsbold"/>
          <w:color w:val="AC3708"/>
        </w:rPr>
        <w:tab/>
      </w:r>
      <w:r w:rsidRPr="00AC44D0">
        <w:rPr>
          <w:rStyle w:val="Authorinstructionsbold"/>
          <w:b w:val="0"/>
          <w:bCs w:val="0"/>
          <w:color w:val="AC3708"/>
        </w:rPr>
        <w:t>If the duties associated with these responsibilities are delegated to another staff member the details should be documented in this section.</w:t>
      </w:r>
    </w:p>
    <w:p w14:paraId="37FAE28E" w14:textId="42BD387A" w:rsidR="00F715EB" w:rsidRPr="00AC44D0" w:rsidRDefault="00F715EB" w:rsidP="008A1979">
      <w:pPr>
        <w:ind w:left="1134" w:hanging="567"/>
        <w:rPr>
          <w:rStyle w:val="Authorinstructionsbold"/>
          <w:b w:val="0"/>
          <w:bCs w:val="0"/>
          <w:color w:val="AC3708"/>
        </w:rPr>
      </w:pPr>
      <w:r w:rsidRPr="00AC44D0">
        <w:rPr>
          <w:rStyle w:val="Authorinstructionsbold"/>
          <w:b w:val="0"/>
          <w:bCs w:val="0"/>
          <w:color w:val="AC3708"/>
        </w:rPr>
        <w:t>2.</w:t>
      </w:r>
      <w:r w:rsidRPr="00AC44D0">
        <w:rPr>
          <w:rStyle w:val="Authorinstructionsbold"/>
          <w:b w:val="0"/>
          <w:bCs w:val="0"/>
          <w:color w:val="AC3708"/>
        </w:rPr>
        <w:tab/>
        <w:t>This section should be specifically referenced in the general section on Chief Pilot responsibilities (and duty delegate if nominated).</w:t>
      </w:r>
    </w:p>
    <w:p w14:paraId="1F1917AD" w14:textId="2D8072D5" w:rsidR="00F715EB" w:rsidRDefault="00F715EB" w:rsidP="00F715EB">
      <w:pPr>
        <w:pStyle w:val="Heading4"/>
      </w:pPr>
      <w:r>
        <w:t>Pilot responsibilities</w:t>
      </w:r>
    </w:p>
    <w:p w14:paraId="20ADFDF3" w14:textId="1144D3CF" w:rsidR="00F715EB" w:rsidRDefault="00F715EB" w:rsidP="00F715EB">
      <w:r w:rsidRPr="00F715EB">
        <w:rPr>
          <w:rFonts w:ascii="Arial" w:eastAsia="Times New Roman" w:hAnsi="Arial" w:cs="Arial"/>
          <w:color w:val="000000"/>
          <w:shd w:val="clear" w:color="auto" w:fill="00FF00"/>
        </w:rPr>
        <w:t>&lt;XXXX&gt;</w:t>
      </w:r>
      <w:r w:rsidRPr="00F715EB">
        <w:t xml:space="preserve"> </w:t>
      </w:r>
      <w:r>
        <w:t xml:space="preserve">recognise that many factors are outside the control of the individual and unforeseen circumstances will arise from time to time that will affect the individual’s ability to manage their sleep opportunities and level of fatigue. However, pilots have a legal responsibility to appropriately manage fatigue factors (and fitness for duty generally) that it is reasonable to consider are within their control and thereby prepare adequately for each flight duty period. Pilots also have a responsibility to notify the </w:t>
      </w:r>
      <w:r w:rsidRPr="00F715EB">
        <w:rPr>
          <w:rFonts w:ascii="Arial" w:eastAsia="Times New Roman" w:hAnsi="Arial" w:cs="Arial"/>
          <w:color w:val="000000"/>
          <w:shd w:val="clear" w:color="auto" w:fill="00FF00"/>
        </w:rPr>
        <w:t>&lt;XXXX&gt;</w:t>
      </w:r>
      <w:r w:rsidRPr="00F715EB">
        <w:t xml:space="preserve"> </w:t>
      </w:r>
      <w:r>
        <w:t>if they believe they are not or unlikely to be fit for a flight.</w:t>
      </w:r>
    </w:p>
    <w:p w14:paraId="4DF40C4C" w14:textId="68F9933E" w:rsidR="00F715EB" w:rsidRDefault="00F715EB" w:rsidP="00F715EB">
      <w:r w:rsidRPr="00F715EB">
        <w:rPr>
          <w:rFonts w:ascii="Arial" w:eastAsia="Times New Roman" w:hAnsi="Arial" w:cs="Arial"/>
          <w:color w:val="000000"/>
          <w:shd w:val="clear" w:color="auto" w:fill="00FF00"/>
        </w:rPr>
        <w:t>&lt;XXXX&gt;</w:t>
      </w:r>
      <w:r w:rsidRPr="00F715EB">
        <w:t xml:space="preserve"> </w:t>
      </w:r>
      <w:r>
        <w:t>expects the following from its pilot in respect of fatigue management. All pilots must:</w:t>
      </w:r>
    </w:p>
    <w:p w14:paraId="2688A238" w14:textId="60D8A4DF" w:rsidR="00F715EB" w:rsidRDefault="00F715EB" w:rsidP="00F715EB">
      <w:pPr>
        <w:pStyle w:val="ListBullet"/>
      </w:pPr>
      <w:r>
        <w:t>participate in the Company provided training and work towards a detailed understanding of the underlying causes, effects, mitigation strategies applicable to both fatigue and alertness management</w:t>
      </w:r>
    </w:p>
    <w:p w14:paraId="62C3F351" w14:textId="333AB299" w:rsidR="00F715EB" w:rsidRDefault="00F715EB" w:rsidP="00F715EB">
      <w:pPr>
        <w:pStyle w:val="ListBullet"/>
      </w:pPr>
      <w:r>
        <w:t>take advantage of sleep and rest opportunities provided to achieve required restorative sleep or rest, in order to be sufficiently alert for subsequent flight duties</w:t>
      </w:r>
    </w:p>
    <w:p w14:paraId="125A5461" w14:textId="6806CBE5" w:rsidR="00F715EB" w:rsidRDefault="00F715EB" w:rsidP="00F715EB">
      <w:pPr>
        <w:pStyle w:val="ListBullet"/>
      </w:pPr>
      <w:r>
        <w:t>monitor their fatigue state and advise the Chief Pilot (or delegated person) via the communications protocol (refer Section 1.2.1.4 Communication protocol) as soon as possible once you believe that you might not be available or could have an unacceptable fatigue risk level</w:t>
      </w:r>
    </w:p>
    <w:p w14:paraId="2E63BA92" w14:textId="4B8320FA" w:rsidR="00F715EB" w:rsidRDefault="00F715EB" w:rsidP="00F715EB">
      <w:pPr>
        <w:pStyle w:val="ListBullet"/>
      </w:pPr>
      <w:r>
        <w:t>complete a fatigue occurrence report (Form OR) when you believe that fatigue has led to an unacceptable reduction in safety margins or would have led to an unacceptable reduction in safety margins had some additional mitigating action not been taken</w:t>
      </w:r>
    </w:p>
    <w:p w14:paraId="42F948C2" w14:textId="67C90AD9" w:rsidR="00F715EB" w:rsidRDefault="00F715EB" w:rsidP="00F715EB">
      <w:pPr>
        <w:pStyle w:val="ListBullet"/>
      </w:pPr>
      <w:r>
        <w:lastRenderedPageBreak/>
        <w:t>accurately record actual flight and duty times (refer Section 1.2.13 Recording flight and duty times)</w:t>
      </w:r>
    </w:p>
    <w:p w14:paraId="70690C85" w14:textId="4CF82FDC" w:rsidR="00F715EB" w:rsidRDefault="00F715EB" w:rsidP="00F715EB">
      <w:pPr>
        <w:pStyle w:val="ListBullet"/>
      </w:pPr>
      <w:r>
        <w:t>notify the Chief Pilot (or delegated person) via the communications protocol as soon as it becomes apparent that flight and duty time limits might be exceeded (e.g. due to unforeseen operational circumstances)</w:t>
      </w:r>
    </w:p>
    <w:p w14:paraId="0912468D" w14:textId="03BDCEFF" w:rsidR="00F715EB" w:rsidRDefault="00F715EB" w:rsidP="00F715EB">
      <w:pPr>
        <w:pStyle w:val="ListBullet"/>
      </w:pPr>
      <w:r>
        <w:t>if working on a contract basis, provide details of previous FDPs, ODPs and cumulated flight and duty time so that rosters can be built that do not exceed any limits</w:t>
      </w:r>
    </w:p>
    <w:p w14:paraId="1D2948FF" w14:textId="4EF8A3BD" w:rsidR="00F715EB" w:rsidRDefault="00F715EB" w:rsidP="00F715EB">
      <w:pPr>
        <w:pStyle w:val="ListBullet"/>
      </w:pPr>
      <w:r>
        <w:t>if they become aware of any errors in rosters, or the possibility of exceeding cumulative limits bring these to the attention of the Chief Pilot (or delegated person)</w:t>
      </w:r>
    </w:p>
    <w:p w14:paraId="53E213D6" w14:textId="47B84E4E" w:rsidR="00F715EB" w:rsidRDefault="00F715EB" w:rsidP="00F715EB">
      <w:pPr>
        <w:pStyle w:val="ListBullet"/>
      </w:pPr>
      <w:r>
        <w:t>be aware of obligations relating to extensions and reassignments, including when to refuse, consideration of alertness and authorisation requirements</w:t>
      </w:r>
    </w:p>
    <w:p w14:paraId="231FD13C" w14:textId="2B042D2D" w:rsidR="00F715EB" w:rsidRDefault="00F715EB" w:rsidP="00F715EB">
      <w:pPr>
        <w:pStyle w:val="ListBullet"/>
      </w:pPr>
      <w:r>
        <w:t>notify the Chief Pilot (or delegated person), of their personal circumstances or any changes to their circumstances situation, if they believe that, because of its nature, duration, effects or for any other reason, it might impact on their ability to meet the operator’s fatigue risk management policies or their obligations. This could include factors such as: a new baby, being a caregiver, secondary employment, travelling a long distance to report for duty. Once notified this will be noted as a continuing state of affairs for the pilot and does not require repetition reporting (unless circumstances change)</w:t>
      </w:r>
    </w:p>
    <w:p w14:paraId="3F2C2F8D" w14:textId="55B03DD5" w:rsidR="00F715EB" w:rsidRDefault="00F715EB" w:rsidP="00F715EB">
      <w:pPr>
        <w:pStyle w:val="ListBullet"/>
      </w:pPr>
      <w:r>
        <w:t>be aware of the obligations to utilise rest opportunities appropriately during augmented crew operations</w:t>
      </w:r>
    </w:p>
    <w:p w14:paraId="4782440E" w14:textId="06392AD3" w:rsidR="00F715EB" w:rsidRDefault="00F715EB" w:rsidP="00F715EB">
      <w:pPr>
        <w:pStyle w:val="ListBullet"/>
      </w:pPr>
      <w:r>
        <w:t>be aware of the obligations to utilise off duty periods appropriately to facilitate faster acclimatisation when undertaking trans meridian duties or recovery from these FDP periods.</w:t>
      </w:r>
    </w:p>
    <w:p w14:paraId="6B79B10A" w14:textId="5A2C9A7F" w:rsidR="00F715EB" w:rsidRDefault="00F715EB" w:rsidP="00F715EB">
      <w:pPr>
        <w:pStyle w:val="Heading4"/>
      </w:pPr>
      <w:r>
        <w:t>Alertness consideration table (Form ACTab)</w:t>
      </w:r>
    </w:p>
    <w:p w14:paraId="3689B250" w14:textId="05784508" w:rsidR="00F715EB" w:rsidRDefault="00F715EB" w:rsidP="00F715EB">
      <w:r>
        <w:t xml:space="preserve">It is recommended that the alertness consideration table Form ACTab be used to assist a pilot in assessing their alertness before an FDP or extension. This table is for assistance to increase the awareness of the Pilot and operator to the individual’s current fatigue status. If the pilot feels they are too fatigued to commence or continue in an FDP or to undertake an extension, then they must report fatigued and discontinue the FDP. Similarly, while </w:t>
      </w:r>
      <w:r w:rsidRPr="00F715EB">
        <w:rPr>
          <w:rFonts w:ascii="Arial" w:eastAsia="Times New Roman" w:hAnsi="Arial" w:cs="Arial"/>
          <w:color w:val="000000"/>
          <w:shd w:val="clear" w:color="auto" w:fill="00FF00"/>
        </w:rPr>
        <w:t>&lt;XXXX&gt;</w:t>
      </w:r>
      <w:r>
        <w:t xml:space="preserve"> may use the Form ACTab to assist in discussing the pilot’s level of fatigue, the form, similar to any predictive fatigue tool, should not be used as a means to apply any pressure pilots to continue an FDP or undertake an extension.</w:t>
      </w:r>
    </w:p>
    <w:p w14:paraId="5B8A6D45" w14:textId="77777777" w:rsidR="00F715EB" w:rsidRDefault="00F715EB" w:rsidP="00F715EB">
      <w:r>
        <w:t>Alternatives to Form ACTab (Appendix B) may be found on the iOS App Store or the Google Play Store. For example: Fatigue SAFE, Fatigue App. These applications could be used as a starting point in the assessment of an individual's fatigue level.</w:t>
      </w:r>
    </w:p>
    <w:p w14:paraId="688ED179" w14:textId="2C694A8F" w:rsidR="00F715EB" w:rsidRDefault="00F715EB" w:rsidP="000C571D">
      <w:pPr>
        <w:pStyle w:val="Heading4"/>
      </w:pPr>
      <w:r>
        <w:t>Communication protocol</w:t>
      </w:r>
    </w:p>
    <w:p w14:paraId="4A06EDE4" w14:textId="10A9C957" w:rsidR="00F715EB" w:rsidRDefault="00F715EB" w:rsidP="00F715EB">
      <w:r>
        <w:t xml:space="preserve">All communications between </w:t>
      </w:r>
      <w:r w:rsidRPr="00F715EB">
        <w:rPr>
          <w:rFonts w:ascii="Arial" w:eastAsia="Times New Roman" w:hAnsi="Arial" w:cs="Arial"/>
          <w:color w:val="000000"/>
          <w:shd w:val="clear" w:color="auto" w:fill="00FF00"/>
        </w:rPr>
        <w:t>&lt;XXXX&gt;</w:t>
      </w:r>
      <w:r>
        <w:t xml:space="preserve"> and a pilot while the pilot is off duty must be in accordance with the following communication protocol:</w:t>
      </w:r>
    </w:p>
    <w:p w14:paraId="06E122FE" w14:textId="2662FAC7" w:rsidR="00F715EB" w:rsidRDefault="00F715EB" w:rsidP="000C571D">
      <w:pPr>
        <w:pStyle w:val="ListBullet"/>
      </w:pPr>
      <w:r w:rsidRPr="00F715EB">
        <w:rPr>
          <w:rFonts w:ascii="Arial" w:eastAsia="Times New Roman" w:hAnsi="Arial" w:cs="Arial"/>
          <w:color w:val="000000"/>
          <w:shd w:val="clear" w:color="auto" w:fill="00FF00"/>
        </w:rPr>
        <w:t>&lt;XXXX&gt;</w:t>
      </w:r>
      <w:r>
        <w:t xml:space="preserve"> will endeavour to contact pilots outside of their prior sleep opportunity</w:t>
      </w:r>
    </w:p>
    <w:p w14:paraId="0608119D" w14:textId="0AEFB533" w:rsidR="00F715EB" w:rsidRDefault="00F715EB" w:rsidP="000C571D">
      <w:pPr>
        <w:pStyle w:val="ListBullet"/>
      </w:pPr>
      <w:r>
        <w:t>if the pilot needs to be contacted during or close to their prior sleep opportunity the preferably method is by SMS. A voice message may also be left if the message is deemed too complex for SMS. If there is any doubt about mobile phone reception coverage at a location the message can be left with the hotel reception</w:t>
      </w:r>
    </w:p>
    <w:p w14:paraId="7E98755E" w14:textId="11FABA28" w:rsidR="00F715EB" w:rsidRDefault="00F715EB" w:rsidP="000C571D">
      <w:pPr>
        <w:pStyle w:val="ListBullet"/>
      </w:pPr>
      <w:r>
        <w:t>the pilot should ensure that their mobile phone is on ‘silent’ during all prior sleep opportunity periods to, as best as possible, ensure uninterrupted restorative sleep</w:t>
      </w:r>
    </w:p>
    <w:p w14:paraId="39DBA656" w14:textId="38323E39" w:rsidR="00F715EB" w:rsidRDefault="00F715EB" w:rsidP="000C571D">
      <w:pPr>
        <w:pStyle w:val="ListBullet"/>
      </w:pPr>
      <w:r>
        <w:t>when an FCM is interrupted during sleep opportunity, this may affect the FCM’s fitness for duty before the commencement of, or during, the next FDP</w:t>
      </w:r>
    </w:p>
    <w:p w14:paraId="3A890F94" w14:textId="194AFF46" w:rsidR="00F715EB" w:rsidRDefault="00F715EB" w:rsidP="000C571D">
      <w:pPr>
        <w:pStyle w:val="ListBullet"/>
      </w:pPr>
      <w:r>
        <w:t>the pilot must check their SMS messages and reply to any SMS or voice message notifying the pilot of a delay, before leaving the location of the prior sleep opportunity</w:t>
      </w:r>
    </w:p>
    <w:p w14:paraId="37276E8B" w14:textId="2C31EFEC" w:rsidR="00F715EB" w:rsidRDefault="00F715EB" w:rsidP="000C571D">
      <w:pPr>
        <w:pStyle w:val="ListBullet"/>
      </w:pPr>
      <w:r>
        <w:t>an SMS sent and shown as delivered or the leaving of a voice message is deemed to be notification however the pilot shall still reply to the SMS before leaving the location of the prior sleep opportunity to confirm they understand the message</w:t>
      </w:r>
    </w:p>
    <w:p w14:paraId="7EC892CC" w14:textId="04E301CE" w:rsidR="00F715EB" w:rsidRDefault="00F715EB" w:rsidP="000C571D">
      <w:pPr>
        <w:pStyle w:val="ListBullet"/>
      </w:pPr>
      <w:r>
        <w:t>the pilot will check with the hotel reception for messages prior to checking out at locations where mobile phone reception is in doubt</w:t>
      </w:r>
    </w:p>
    <w:p w14:paraId="6FB4A72C" w14:textId="1C1EFDEE" w:rsidR="00F715EB" w:rsidRDefault="00F715EB" w:rsidP="000C571D">
      <w:pPr>
        <w:pStyle w:val="ListBullet"/>
      </w:pPr>
      <w:r>
        <w:lastRenderedPageBreak/>
        <w:t>the timing and content of SMS messages (and phone calls) regarding delays will be logged in the rostering system</w:t>
      </w:r>
    </w:p>
    <w:p w14:paraId="007E47FC" w14:textId="17787DD3" w:rsidR="00F715EB" w:rsidRPr="00AC44D0" w:rsidRDefault="00F715EB" w:rsidP="008A1979">
      <w:pPr>
        <w:ind w:left="1134" w:hanging="1134"/>
        <w:rPr>
          <w:rStyle w:val="Authorinstructionsbold"/>
          <w:b w:val="0"/>
          <w:bCs w:val="0"/>
          <w:color w:val="AC3708"/>
        </w:rPr>
      </w:pPr>
      <w:r w:rsidRPr="000C571D">
        <w:rPr>
          <w:rStyle w:val="Authorinstructionsbold"/>
          <w:color w:val="AC3708"/>
        </w:rPr>
        <w:t>Note:</w:t>
      </w:r>
      <w:r w:rsidRPr="000C571D">
        <w:rPr>
          <w:rStyle w:val="Authorinstructionsbold"/>
          <w:color w:val="AC3708"/>
        </w:rPr>
        <w:tab/>
      </w:r>
      <w:r w:rsidRPr="00AC44D0">
        <w:rPr>
          <w:rStyle w:val="Authorinstructionsbold"/>
          <w:b w:val="0"/>
          <w:bCs w:val="0"/>
          <w:color w:val="AC3708"/>
        </w:rPr>
        <w:t>SMS is only one method of contact; any effective method that did not interrupt sleep would be acceptable</w:t>
      </w:r>
      <w:r w:rsidR="000C571D" w:rsidRPr="00AC44D0">
        <w:rPr>
          <w:rStyle w:val="Authorinstructionsbold"/>
          <w:b w:val="0"/>
          <w:bCs w:val="0"/>
          <w:color w:val="AC3708"/>
        </w:rPr>
        <w:t>.</w:t>
      </w:r>
    </w:p>
    <w:p w14:paraId="079C51E9" w14:textId="34FF32EF" w:rsidR="00F715EB" w:rsidRDefault="00F715EB" w:rsidP="00F715EB">
      <w:r>
        <w:t xml:space="preserve">All required or urgent communications between a pilot and </w:t>
      </w:r>
      <w:r w:rsidRPr="00F715EB">
        <w:rPr>
          <w:rFonts w:ascii="Arial" w:eastAsia="Times New Roman" w:hAnsi="Arial" w:cs="Arial"/>
          <w:color w:val="000000"/>
          <w:shd w:val="clear" w:color="auto" w:fill="00FF00"/>
        </w:rPr>
        <w:t>&lt;XXXX&gt;</w:t>
      </w:r>
      <w:r>
        <w:t xml:space="preserve"> during an ODP or FDP will be in accordance with the following communication protocol:</w:t>
      </w:r>
    </w:p>
    <w:p w14:paraId="2E0AC859" w14:textId="72E16361" w:rsidR="00F715EB" w:rsidRDefault="00F715EB" w:rsidP="000C571D">
      <w:pPr>
        <w:pStyle w:val="ListBullet"/>
      </w:pPr>
      <w:r>
        <w:t>in the first instance the pilot will contact the Chief Pilot (or delegated person) as soon as practicable on the duty phone number</w:t>
      </w:r>
    </w:p>
    <w:p w14:paraId="0B821112" w14:textId="77777777" w:rsidR="000C571D" w:rsidRDefault="000C571D" w:rsidP="000C571D">
      <w:pPr>
        <w:pStyle w:val="ListBullet"/>
      </w:pPr>
      <w:r>
        <w:t>if no answer is received, the pilot will leave a detailed voice message including their name and aircraft registration (if appropriate) and send an SMS message notifying that a voice message has been left</w:t>
      </w:r>
    </w:p>
    <w:p w14:paraId="17D586F4" w14:textId="77777777" w:rsidR="000C571D" w:rsidRDefault="000C571D" w:rsidP="000C571D">
      <w:pPr>
        <w:pStyle w:val="ListBullet"/>
      </w:pPr>
      <w:r>
        <w:t>if the message relates to an extension request, the pilot must ensure they receive a response approving the extension prior to extending.</w:t>
      </w:r>
    </w:p>
    <w:p w14:paraId="75A706F2" w14:textId="77777777" w:rsidR="000C571D" w:rsidRDefault="000C571D" w:rsidP="000C571D">
      <w:r>
        <w:t>All required or urgent communications between the Chief Pilot (or delegated person) and a pilot during an FDP will be in accordance with the following communication protocol:</w:t>
      </w:r>
    </w:p>
    <w:p w14:paraId="23C2569F" w14:textId="77777777" w:rsidR="000C571D" w:rsidRDefault="000C571D" w:rsidP="000C571D">
      <w:pPr>
        <w:pStyle w:val="ListBullet"/>
      </w:pPr>
      <w:r>
        <w:t>in the first instance the Chief Pilot (or delegated person) will contact the pilot on the mobile phone number supplied by the pilot</w:t>
      </w:r>
    </w:p>
    <w:p w14:paraId="7181CA08" w14:textId="77777777" w:rsidR="000C571D" w:rsidRDefault="000C571D" w:rsidP="000C571D">
      <w:pPr>
        <w:pStyle w:val="ListBullet"/>
      </w:pPr>
      <w:r>
        <w:t>if no answer is received, the Chief Pilot (or delegated person) will leave a detailed voice message and send an SMS message notifying that a voice message has been left</w:t>
      </w:r>
    </w:p>
    <w:p w14:paraId="1B307E8F" w14:textId="77777777" w:rsidR="000C571D" w:rsidRDefault="000C571D" w:rsidP="000C571D">
      <w:pPr>
        <w:pStyle w:val="ListBullet"/>
      </w:pPr>
      <w:r>
        <w:t xml:space="preserve">if the message relates to an extension request, the Chief Pilot (or delegated person) will gather sufficient information about the nature of the extension and the level of fatigue of the pilot to ensure they can adequately assess whether safety will be impacted before approving the extension. </w:t>
      </w:r>
    </w:p>
    <w:p w14:paraId="2E73EBEC" w14:textId="77777777" w:rsidR="000C571D" w:rsidRDefault="000C571D" w:rsidP="000C571D">
      <w:pPr>
        <w:pStyle w:val="Heading3"/>
      </w:pPr>
      <w:bookmarkStart w:id="23" w:name="_Toc191467300"/>
      <w:r>
        <w:t>Prior Sleep Opportunity</w:t>
      </w:r>
      <w:bookmarkEnd w:id="23"/>
    </w:p>
    <w:p w14:paraId="302E8A83" w14:textId="77777777" w:rsidR="000C571D" w:rsidRDefault="000C571D" w:rsidP="000C571D">
      <w:r>
        <w:t xml:space="preserve">When rostered for an FDP or period of standby at home base the pilot will have at least 8 consecutive hours sleep opportunity in the preceding 12 hours before the commencement of their duty. Unless a unique arrangement has been agreed to between the pilot and the Chief Pilot </w:t>
      </w:r>
      <w:r w:rsidRPr="000C571D">
        <w:rPr>
          <w:rFonts w:ascii="Arial" w:eastAsia="Times New Roman" w:hAnsi="Arial" w:cs="Arial"/>
          <w:color w:val="000000"/>
          <w:shd w:val="clear" w:color="auto" w:fill="00FF00"/>
        </w:rPr>
        <w:t>(or delegated person)</w:t>
      </w:r>
      <w:r>
        <w:t xml:space="preserve"> and recorded, the sleep opportunity provided before an FDP will not include the 2 hours immediately before the commencement of an FDP. Any unique arrangement is to be recorded as part of the Flight and Duty Records (1.2.19– Flight and duty records).</w:t>
      </w:r>
    </w:p>
    <w:p w14:paraId="04848BE6" w14:textId="77777777" w:rsidR="000C571D" w:rsidRDefault="000C571D" w:rsidP="000C571D">
      <w:r>
        <w:t>When rostering away from home base the pilot will have at least 8 consecutive hours sleep opportunity in the preceding 10 hours before the commencement of their duty (including standby). For the purposes of calculating sleep opportunity, it will not include 1 hour before the commencement of an FDP.</w:t>
      </w:r>
    </w:p>
    <w:p w14:paraId="6BF7B4E5" w14:textId="77777777" w:rsidR="000C571D" w:rsidRDefault="000C571D" w:rsidP="000C571D">
      <w:r>
        <w:t xml:space="preserve">If for any reason a pilot does not achieve the required sleep opportunity period, they cannot commence the assigned FDP until it is achieved. They must inform the Chief Pilot </w:t>
      </w:r>
      <w:r w:rsidRPr="000C571D">
        <w:rPr>
          <w:rFonts w:ascii="Arial" w:eastAsia="Times New Roman" w:hAnsi="Arial" w:cs="Arial"/>
          <w:color w:val="000000"/>
          <w:shd w:val="clear" w:color="auto" w:fill="00FF00"/>
        </w:rPr>
        <w:t>(or delegated person)</w:t>
      </w:r>
      <w:r>
        <w:t xml:space="preserve"> as soon as it is known that the sleep opportunity period cannot be achieved.</w:t>
      </w:r>
    </w:p>
    <w:p w14:paraId="6FA9B5AB" w14:textId="10290FF0" w:rsidR="00AC44D0" w:rsidRDefault="00AC44D0" w:rsidP="00AC44D0">
      <w:pPr>
        <w:pStyle w:val="Caption"/>
        <w:keepNext/>
        <w:jc w:val="left"/>
      </w:pPr>
      <w:r>
        <w:t xml:space="preserve">Table </w:t>
      </w:r>
      <w:r>
        <w:fldChar w:fldCharType="begin"/>
      </w:r>
      <w:r>
        <w:instrText xml:space="preserve"> SEQ Table \* ARABIC </w:instrText>
      </w:r>
      <w:r>
        <w:fldChar w:fldCharType="separate"/>
      </w:r>
      <w:r w:rsidR="00E215CE">
        <w:rPr>
          <w:noProof/>
        </w:rPr>
        <w:t>5</w:t>
      </w:r>
      <w:r>
        <w:fldChar w:fldCharType="end"/>
      </w:r>
      <w:r w:rsidRPr="00B86458">
        <w:tab/>
        <w:t>Sleep opportunity requirements</w:t>
      </w:r>
    </w:p>
    <w:tbl>
      <w:tblPr>
        <w:tblStyle w:val="SD-generalcontent"/>
        <w:tblW w:w="9639" w:type="dxa"/>
        <w:tblBorders>
          <w:top w:val="single" w:sz="4" w:space="0" w:color="0080A2" w:themeColor="accent2"/>
          <w:left w:val="single" w:sz="4" w:space="0" w:color="0080A2" w:themeColor="accent2"/>
          <w:bottom w:val="single" w:sz="4" w:space="0" w:color="0080A2" w:themeColor="accent2"/>
          <w:right w:val="single" w:sz="4" w:space="0" w:color="0080A2" w:themeColor="accent2"/>
          <w:insideH w:val="single" w:sz="4" w:space="0" w:color="0080A2" w:themeColor="accent2"/>
          <w:insideV w:val="single" w:sz="4" w:space="0" w:color="0080A2" w:themeColor="accent2"/>
        </w:tblBorders>
        <w:tblLook w:val="0620" w:firstRow="1" w:lastRow="0" w:firstColumn="0" w:lastColumn="0" w:noHBand="1" w:noVBand="1"/>
        <w:tblCaption w:val="Sleep opportunity requirements"/>
        <w:tblDescription w:val="List of locations, hours of sleep opportunities and Notes"/>
      </w:tblPr>
      <w:tblGrid>
        <w:gridCol w:w="2122"/>
        <w:gridCol w:w="2840"/>
        <w:gridCol w:w="4677"/>
      </w:tblGrid>
      <w:tr w:rsidR="000C571D" w:rsidRPr="00B63514" w14:paraId="590CC225" w14:textId="74AFF251" w:rsidTr="005552A9">
        <w:trPr>
          <w:cnfStyle w:val="100000000000" w:firstRow="1" w:lastRow="0" w:firstColumn="0" w:lastColumn="0" w:oddVBand="0" w:evenVBand="0" w:oddHBand="0" w:evenHBand="0" w:firstRowFirstColumn="0" w:firstRowLastColumn="0" w:lastRowFirstColumn="0" w:lastRowLastColumn="0"/>
          <w:cantSplit/>
          <w:tblHeader/>
        </w:trPr>
        <w:tc>
          <w:tcPr>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C98D06" w14:textId="6114F0C5" w:rsidR="000C571D" w:rsidRPr="00B63514" w:rsidRDefault="000C571D" w:rsidP="00A6183C">
            <w:pPr>
              <w:pStyle w:val="Tabletext"/>
              <w:rPr>
                <w:color w:val="FFFFFF" w:themeColor="background1"/>
              </w:rPr>
            </w:pPr>
            <w:r>
              <w:rPr>
                <w:color w:val="FFFFFF" w:themeColor="background1"/>
              </w:rPr>
              <w:t>Where</w:t>
            </w:r>
          </w:p>
        </w:tc>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340E13" w14:textId="047FD304" w:rsidR="000C571D" w:rsidRPr="00B63514" w:rsidRDefault="000C571D" w:rsidP="00A6183C">
            <w:pPr>
              <w:pStyle w:val="Tabletext"/>
              <w:rPr>
                <w:color w:val="FFFFFF" w:themeColor="background1"/>
              </w:rPr>
            </w:pPr>
            <w:r>
              <w:rPr>
                <w:color w:val="FFFFFF" w:themeColor="background1"/>
              </w:rPr>
              <w:t>Hours of sleep opportunity immediately preceding FDP or Standby</w:t>
            </w:r>
          </w:p>
        </w:tc>
        <w:tc>
          <w:tcPr>
            <w:tcW w:w="467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EFF5BA" w14:textId="2D98790C" w:rsidR="000C571D" w:rsidRDefault="000C571D" w:rsidP="00A6183C">
            <w:pPr>
              <w:pStyle w:val="Tabletext"/>
              <w:rPr>
                <w:color w:val="FFFFFF" w:themeColor="background1"/>
              </w:rPr>
            </w:pPr>
            <w:r>
              <w:rPr>
                <w:color w:val="FFFFFF" w:themeColor="background1"/>
              </w:rPr>
              <w:t>Notes</w:t>
            </w:r>
          </w:p>
        </w:tc>
      </w:tr>
      <w:tr w:rsidR="000C571D" w:rsidRPr="00E9261E" w14:paraId="4AA00578" w14:textId="3CB2B46A" w:rsidTr="005552A9">
        <w:trPr>
          <w:cnfStyle w:val="100000000000" w:firstRow="1" w:lastRow="0" w:firstColumn="0" w:lastColumn="0" w:oddVBand="0" w:evenVBand="0" w:oddHBand="0" w:evenHBand="0" w:firstRowFirstColumn="0" w:firstRowLastColumn="0" w:lastRowFirstColumn="0" w:lastRowLastColumn="0"/>
          <w:cantSplit/>
          <w:tblHeader/>
        </w:trPr>
        <w:tc>
          <w:tcPr>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980FE13" w14:textId="1554BE1A" w:rsidR="000C571D" w:rsidRPr="00FC56AB" w:rsidRDefault="000C571D" w:rsidP="000C571D">
            <w:pPr>
              <w:pStyle w:val="Tabletext"/>
              <w:rPr>
                <w:rStyle w:val="Authorexampletext"/>
                <w:b w:val="0"/>
                <w:bCs/>
                <w:color w:val="000000"/>
              </w:rPr>
            </w:pPr>
            <w:r w:rsidRPr="00FC56AB">
              <w:rPr>
                <w:b w:val="0"/>
                <w:bCs/>
              </w:rPr>
              <w:t>Away from base</w:t>
            </w:r>
          </w:p>
        </w:tc>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4A009AD" w14:textId="6F0D9D45" w:rsidR="000C571D" w:rsidRPr="00FC56AB" w:rsidRDefault="000C571D" w:rsidP="000C571D">
            <w:pPr>
              <w:pStyle w:val="Tabletext"/>
              <w:rPr>
                <w:rStyle w:val="italics"/>
                <w:b w:val="0"/>
                <w:bCs/>
              </w:rPr>
            </w:pPr>
            <w:r w:rsidRPr="00FC56AB">
              <w:rPr>
                <w:b w:val="0"/>
                <w:bCs/>
              </w:rPr>
              <w:t>8 consecutive hours within the 10 hours preceding the FDP.</w:t>
            </w:r>
          </w:p>
        </w:tc>
        <w:tc>
          <w:tcPr>
            <w:tcW w:w="4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EC02A2A" w14:textId="78575840" w:rsidR="000C571D" w:rsidRPr="00FC56AB" w:rsidRDefault="000C571D" w:rsidP="000C571D">
            <w:pPr>
              <w:pStyle w:val="Tabletext"/>
              <w:rPr>
                <w:rStyle w:val="italics"/>
                <w:b w:val="0"/>
                <w:bCs/>
              </w:rPr>
            </w:pPr>
            <w:r w:rsidRPr="00FC56AB">
              <w:rPr>
                <w:b w:val="0"/>
                <w:bCs/>
              </w:rPr>
              <w:t>If reporting time is delayed by less than 10 hours the sleep opportunity remains associated with the original FDP commencement time.</w:t>
            </w:r>
          </w:p>
        </w:tc>
      </w:tr>
      <w:tr w:rsidR="000C571D" w:rsidRPr="00E9261E" w14:paraId="24C0F55C" w14:textId="1D1E5711" w:rsidTr="005552A9">
        <w:trPr>
          <w:cnfStyle w:val="100000000000" w:firstRow="1" w:lastRow="0" w:firstColumn="0" w:lastColumn="0" w:oddVBand="0" w:evenVBand="0" w:oddHBand="0" w:evenHBand="0" w:firstRowFirstColumn="0" w:firstRowLastColumn="0" w:lastRowFirstColumn="0" w:lastRowLastColumn="0"/>
          <w:cantSplit/>
          <w:tblHeader/>
        </w:trPr>
        <w:tc>
          <w:tcPr>
            <w:tcW w:w="21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7FE9B57" w14:textId="70526DAA" w:rsidR="000C571D" w:rsidRPr="00FC56AB" w:rsidRDefault="000C571D" w:rsidP="000C571D">
            <w:pPr>
              <w:pStyle w:val="Tabletext"/>
              <w:rPr>
                <w:rStyle w:val="Authorexampletext"/>
                <w:b w:val="0"/>
                <w:bCs/>
                <w:color w:val="000000"/>
              </w:rPr>
            </w:pPr>
            <w:r w:rsidRPr="00FC56AB">
              <w:rPr>
                <w:b w:val="0"/>
                <w:bCs/>
              </w:rPr>
              <w:t>Home base</w:t>
            </w:r>
          </w:p>
        </w:tc>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9A5522" w14:textId="25461296" w:rsidR="000C571D" w:rsidRPr="00FC56AB" w:rsidRDefault="000C571D" w:rsidP="000C571D">
            <w:pPr>
              <w:pStyle w:val="Tabletext"/>
              <w:rPr>
                <w:rStyle w:val="italics"/>
                <w:b w:val="0"/>
                <w:bCs/>
              </w:rPr>
            </w:pPr>
            <w:r w:rsidRPr="00FC56AB">
              <w:rPr>
                <w:b w:val="0"/>
                <w:bCs/>
              </w:rPr>
              <w:t>8 consecutive hours within the 12 hours preceding the FDP.</w:t>
            </w:r>
          </w:p>
        </w:tc>
        <w:tc>
          <w:tcPr>
            <w:tcW w:w="4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FFED76E" w14:textId="0C43D9D7" w:rsidR="000C571D" w:rsidRPr="00FC56AB" w:rsidRDefault="000C571D" w:rsidP="000C571D">
            <w:pPr>
              <w:pStyle w:val="Tabletext"/>
              <w:rPr>
                <w:rStyle w:val="italics"/>
                <w:b w:val="0"/>
                <w:bCs/>
              </w:rPr>
            </w:pPr>
            <w:r w:rsidRPr="00FC56AB">
              <w:rPr>
                <w:b w:val="0"/>
                <w:bCs/>
              </w:rPr>
              <w:t>If reporting time is delayed by 10 or more hours the sleep opportunity is calculated from the new FDP or Standby commencement time.</w:t>
            </w:r>
          </w:p>
        </w:tc>
      </w:tr>
    </w:tbl>
    <w:p w14:paraId="76F62E2D" w14:textId="137AE21C" w:rsidR="000C571D" w:rsidRDefault="000C571D" w:rsidP="000C571D">
      <w:pPr>
        <w:pStyle w:val="Heading3"/>
      </w:pPr>
      <w:bookmarkStart w:id="24" w:name="_Toc191467301"/>
      <w:r>
        <w:lastRenderedPageBreak/>
        <w:t>Duty time, FDP, flight time and cumulative limits</w:t>
      </w:r>
      <w:bookmarkEnd w:id="24"/>
    </w:p>
    <w:p w14:paraId="5D5671ED" w14:textId="77777777" w:rsidR="000C571D" w:rsidRDefault="000C571D" w:rsidP="000C571D">
      <w:r>
        <w:t xml:space="preserve">For </w:t>
      </w:r>
      <w:r w:rsidRPr="000C571D">
        <w:rPr>
          <w:rFonts w:ascii="Arial" w:eastAsia="Times New Roman" w:hAnsi="Arial" w:cs="Arial"/>
          <w:color w:val="000000"/>
          <w:shd w:val="clear" w:color="auto" w:fill="00FF00"/>
        </w:rPr>
        <w:t>&lt;XXXX&gt;</w:t>
      </w:r>
      <w:r>
        <w:t xml:space="preserve"> an FDP is a period of time which starts when a pilot is required by </w:t>
      </w:r>
      <w:r w:rsidRPr="000C571D">
        <w:rPr>
          <w:rFonts w:ascii="Arial" w:eastAsia="Times New Roman" w:hAnsi="Arial" w:cs="Arial"/>
          <w:color w:val="000000"/>
          <w:shd w:val="clear" w:color="auto" w:fill="00FF00"/>
        </w:rPr>
        <w:t>&lt;XXXX&gt;</w:t>
      </w:r>
      <w:r>
        <w:t xml:space="preserve"> to report for a duty period in which one or more flights as a crewmember are undertaken and ends not less than </w:t>
      </w:r>
      <w:r w:rsidRPr="000C571D">
        <w:rPr>
          <w:rFonts w:ascii="Arial" w:eastAsia="Times New Roman" w:hAnsi="Arial" w:cs="Arial"/>
          <w:color w:val="000000"/>
          <w:shd w:val="clear" w:color="auto" w:fill="00FF00"/>
        </w:rPr>
        <w:t>15</w:t>
      </w:r>
      <w:r>
        <w:t xml:space="preserve"> minutes after the end of the pilot’s final flight as a crew member.</w:t>
      </w:r>
    </w:p>
    <w:p w14:paraId="585D7B6B" w14:textId="77777777" w:rsidR="000C571D" w:rsidRPr="000C571D" w:rsidRDefault="000C571D" w:rsidP="000C571D">
      <w:pPr>
        <w:ind w:left="720" w:hanging="720"/>
        <w:rPr>
          <w:rStyle w:val="Authorinstructionsbold"/>
          <w:color w:val="AC3708"/>
        </w:rPr>
      </w:pPr>
      <w:r w:rsidRPr="000C571D">
        <w:rPr>
          <w:rStyle w:val="Authorinstructionsbold"/>
          <w:color w:val="AC3708"/>
        </w:rPr>
        <w:t>Notes:</w:t>
      </w:r>
      <w:r w:rsidRPr="000C571D">
        <w:rPr>
          <w:rStyle w:val="Authorinstructionsbold"/>
          <w:color w:val="AC3708"/>
        </w:rPr>
        <w:tab/>
      </w:r>
    </w:p>
    <w:p w14:paraId="1554AE69" w14:textId="77777777" w:rsidR="000C571D" w:rsidRPr="00AC44D0" w:rsidRDefault="000C571D" w:rsidP="008A1979">
      <w:pPr>
        <w:ind w:left="1134" w:hanging="567"/>
        <w:rPr>
          <w:rStyle w:val="Authorinstructionsbold"/>
          <w:b w:val="0"/>
          <w:bCs w:val="0"/>
          <w:color w:val="AC3708"/>
        </w:rPr>
      </w:pPr>
      <w:r w:rsidRPr="00AC44D0">
        <w:rPr>
          <w:rStyle w:val="Authorinstructionsbold"/>
          <w:b w:val="0"/>
          <w:bCs w:val="0"/>
          <w:color w:val="AC3708"/>
        </w:rPr>
        <w:t>1.</w:t>
      </w:r>
      <w:r w:rsidRPr="00AC44D0">
        <w:rPr>
          <w:rStyle w:val="Authorinstructionsbold"/>
          <w:b w:val="0"/>
          <w:bCs w:val="0"/>
          <w:color w:val="AC3708"/>
        </w:rPr>
        <w:tab/>
        <w:t xml:space="preserve">The minimum time according to CAO 48.1 Instrument 2019 that the FDP can end after the final flight is 15 minutes after shutdown, however the operator should choose a time that reflects their operations and that typically enables the pilot to complete all safety critical actions such as post flight inspections and necessary paperwork associated with the flight. </w:t>
      </w:r>
    </w:p>
    <w:p w14:paraId="44F0BEE5" w14:textId="4F17E990" w:rsidR="000C571D" w:rsidRPr="00AC44D0" w:rsidRDefault="000C571D" w:rsidP="008A1979">
      <w:pPr>
        <w:ind w:left="1134" w:hanging="567"/>
        <w:rPr>
          <w:rStyle w:val="Authorinstructionsbold"/>
          <w:b w:val="0"/>
          <w:bCs w:val="0"/>
          <w:color w:val="AC3708"/>
        </w:rPr>
      </w:pPr>
      <w:r w:rsidRPr="00AC44D0">
        <w:rPr>
          <w:rStyle w:val="Authorinstructionsbold"/>
          <w:b w:val="0"/>
          <w:bCs w:val="0"/>
          <w:color w:val="AC3708"/>
        </w:rPr>
        <w:t>2.</w:t>
      </w:r>
      <w:r w:rsidRPr="00AC44D0">
        <w:rPr>
          <w:rStyle w:val="Authorinstructionsbold"/>
          <w:b w:val="0"/>
          <w:bCs w:val="0"/>
          <w:color w:val="AC3708"/>
        </w:rPr>
        <w:tab/>
        <w:t>In order to determine maximum FDP limits, Flights crew members state of acclimatisation would need to be determined. These procedures are outlined in Appendix D.</w:t>
      </w:r>
    </w:p>
    <w:p w14:paraId="62D841D0" w14:textId="77777777" w:rsidR="000C571D" w:rsidRDefault="000C571D" w:rsidP="000C571D">
      <w:r>
        <w:t>Any period of duty that precedes a flight as a crew member such as a positioning flight, a period of simulator flying, management duties, administrative tasks, maintenance tasks etc., will be included in the FDP unless it is separated from the flight by a period of time sufficient for a prior sleep opportunity (refer Section 1.2.2 Prior sleep opportunity).</w:t>
      </w:r>
    </w:p>
    <w:p w14:paraId="1D61B49D" w14:textId="77777777" w:rsidR="000C571D" w:rsidRDefault="000C571D" w:rsidP="000C571D">
      <w:r>
        <w:t>Any period of duty after an FDP (after the final flight) and before the ODP such as positioning, management tasks etc., will be taken into account when determining the minimum ODP.</w:t>
      </w:r>
    </w:p>
    <w:p w14:paraId="485A9BAA" w14:textId="77777777" w:rsidR="000C571D" w:rsidRDefault="000C571D" w:rsidP="000C571D">
      <w:r>
        <w:t>Below are the maximum FDPs for acclimatised FCMs.</w:t>
      </w:r>
    </w:p>
    <w:p w14:paraId="28C5D4F0" w14:textId="6381E9B2" w:rsidR="00AC44D0" w:rsidRDefault="00AC44D0" w:rsidP="00DF2558">
      <w:pPr>
        <w:pStyle w:val="Caption"/>
        <w:keepNext/>
        <w:ind w:left="720" w:hanging="720"/>
        <w:jc w:val="left"/>
      </w:pPr>
      <w:r>
        <w:t xml:space="preserve">Table </w:t>
      </w:r>
      <w:r>
        <w:fldChar w:fldCharType="begin"/>
      </w:r>
      <w:r>
        <w:instrText xml:space="preserve"> SEQ Table \* ARABIC </w:instrText>
      </w:r>
      <w:r>
        <w:fldChar w:fldCharType="separate"/>
      </w:r>
      <w:r w:rsidR="001835E7">
        <w:rPr>
          <w:noProof/>
        </w:rPr>
        <w:t>6</w:t>
      </w:r>
      <w:r>
        <w:fldChar w:fldCharType="end"/>
      </w:r>
      <w:r w:rsidRPr="000870FF">
        <w:tab/>
        <w:t>Maximum FDP (in hours) for an acclimatised FCM according to number of sectors and acclimatised time at the start of the FDP</w:t>
      </w:r>
    </w:p>
    <w:tbl>
      <w:tblPr>
        <w:tblStyle w:val="SD-generalcontent"/>
        <w:tblW w:w="9639" w:type="dxa"/>
        <w:tblBorders>
          <w:top w:val="single" w:sz="4" w:space="0" w:color="0080A2" w:themeColor="accent2"/>
          <w:left w:val="single" w:sz="4" w:space="0" w:color="0080A2" w:themeColor="accent2"/>
          <w:bottom w:val="single" w:sz="4" w:space="0" w:color="0080A2" w:themeColor="accent2"/>
          <w:right w:val="single" w:sz="4" w:space="0" w:color="0080A2" w:themeColor="accent2"/>
          <w:insideH w:val="single" w:sz="4" w:space="0" w:color="FFFFFF" w:themeColor="background1"/>
          <w:insideV w:val="single" w:sz="4" w:space="0" w:color="FFFFFF" w:themeColor="background1"/>
        </w:tblBorders>
        <w:tblLook w:val="0620" w:firstRow="1" w:lastRow="0" w:firstColumn="0" w:lastColumn="0" w:noHBand="1" w:noVBand="1"/>
        <w:tblCaption w:val="Sleep opportunity requirements"/>
        <w:tblDescription w:val="List of locations, hours of sleep opportunities and Notes"/>
      </w:tblPr>
      <w:tblGrid>
        <w:gridCol w:w="1843"/>
        <w:gridCol w:w="7796"/>
      </w:tblGrid>
      <w:tr w:rsidR="00CA3FDF" w:rsidRPr="00B63514" w14:paraId="44A9F7C7" w14:textId="2AAAA629" w:rsidTr="005552A9">
        <w:trPr>
          <w:cnfStyle w:val="100000000000" w:firstRow="1" w:lastRow="0" w:firstColumn="0" w:lastColumn="0" w:oddVBand="0" w:evenVBand="0" w:oddHBand="0" w:evenHBand="0" w:firstRowFirstColumn="0" w:firstRowLastColumn="0" w:lastRowFirstColumn="0" w:lastRowLastColumn="0"/>
          <w:cantSplit/>
          <w:tblHeader/>
        </w:trPr>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07CD79" w14:textId="7DD37E01" w:rsidR="00CA3FDF" w:rsidRPr="00B63514" w:rsidRDefault="00CA3FDF" w:rsidP="00A6183C">
            <w:pPr>
              <w:pStyle w:val="Tabletext"/>
              <w:rPr>
                <w:color w:val="FFFFFF" w:themeColor="background1"/>
              </w:rPr>
            </w:pPr>
            <w:r>
              <w:rPr>
                <w:color w:val="FFFFFF" w:themeColor="background1"/>
              </w:rPr>
              <w:t>Acclimatised time at start of FDP</w:t>
            </w:r>
          </w:p>
        </w:tc>
        <w:tc>
          <w:tcPr>
            <w:tcW w:w="7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B54CE1" w14:textId="20477DFB" w:rsidR="00CA3FDF" w:rsidRDefault="00CA3FDF" w:rsidP="00A6183C">
            <w:pPr>
              <w:pStyle w:val="Tabletext"/>
              <w:rPr>
                <w:color w:val="FFFFFF" w:themeColor="background1"/>
              </w:rPr>
            </w:pPr>
            <w:r>
              <w:rPr>
                <w:color w:val="FFFFFF" w:themeColor="background1"/>
              </w:rPr>
              <w:t>Maximum FDP hours according to sectors flown</w:t>
            </w:r>
          </w:p>
        </w:tc>
      </w:tr>
    </w:tbl>
    <w:p w14:paraId="5F2098F5" w14:textId="77777777" w:rsidR="00512DF3" w:rsidRPr="00512DF3" w:rsidRDefault="00512DF3" w:rsidP="00512DF3">
      <w:pPr>
        <w:spacing w:before="0" w:after="0"/>
        <w:rPr>
          <w:b/>
          <w:sz w:val="4"/>
          <w:szCs w:val="4"/>
        </w:rPr>
      </w:pPr>
    </w:p>
    <w:tbl>
      <w:tblPr>
        <w:tblStyle w:val="SD-generalcontent"/>
        <w:tblW w:w="9639" w:type="dxa"/>
        <w:tblBorders>
          <w:left w:val="single" w:sz="4" w:space="0" w:color="0080A2"/>
          <w:right w:val="single" w:sz="4" w:space="0" w:color="0080A2"/>
          <w:insideV w:val="single" w:sz="4" w:space="0" w:color="0080A2"/>
        </w:tblBorders>
        <w:tblLook w:val="0620" w:firstRow="1" w:lastRow="0" w:firstColumn="0" w:lastColumn="0" w:noHBand="1" w:noVBand="1"/>
        <w:tblCaption w:val="Table 6. Maximum FDP (in hours) for an acclimatised FCM according to number of sectors and acclimatised time at the start of the FDP"/>
        <w:tblDescription w:val="table for recording FDP times and sectors"/>
      </w:tblPr>
      <w:tblGrid>
        <w:gridCol w:w="1843"/>
        <w:gridCol w:w="1276"/>
        <w:gridCol w:w="1276"/>
        <w:gridCol w:w="1417"/>
        <w:gridCol w:w="1276"/>
        <w:gridCol w:w="1276"/>
        <w:gridCol w:w="1275"/>
      </w:tblGrid>
      <w:tr w:rsidR="00512DF3" w:rsidRPr="00E9261E" w14:paraId="7399B078" w14:textId="77777777" w:rsidTr="005552A9">
        <w:trPr>
          <w:cnfStyle w:val="100000000000" w:firstRow="1" w:lastRow="0" w:firstColumn="0" w:lastColumn="0" w:oddVBand="0" w:evenVBand="0" w:oddHBand="0" w:evenHBand="0" w:firstRowFirstColumn="0" w:firstRowLastColumn="0" w:lastRowFirstColumn="0" w:lastRowLastColumn="0"/>
          <w:cantSplit/>
        </w:trPr>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ACF9414" w14:textId="77777777" w:rsidR="00512DF3" w:rsidRPr="00CA3FDF" w:rsidRDefault="00512DF3" w:rsidP="00A6183C">
            <w:pPr>
              <w:pStyle w:val="Tabletext"/>
              <w:rPr>
                <w:rStyle w:val="Authorexampletext"/>
                <w:b w:val="0"/>
                <w:bCs/>
                <w:color w:val="000000"/>
              </w:rPr>
            </w:pP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870ACEA" w14:textId="11F34AB6" w:rsidR="00512DF3" w:rsidRPr="00CA3FDF" w:rsidRDefault="00CA3FDF" w:rsidP="00A6183C">
            <w:pPr>
              <w:pStyle w:val="Tabletext"/>
              <w:rPr>
                <w:rStyle w:val="Authorexampletext"/>
                <w:b w:val="0"/>
                <w:bCs/>
                <w:color w:val="000000"/>
              </w:rPr>
            </w:pPr>
            <w:r w:rsidRPr="00CA3FDF">
              <w:rPr>
                <w:rStyle w:val="Authorexampletext"/>
                <w:b w:val="0"/>
                <w:bCs/>
                <w:color w:val="000000"/>
              </w:rPr>
              <w:t>1-3</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5A66B31" w14:textId="3D85D05B" w:rsidR="00512DF3" w:rsidRPr="00CA3FDF" w:rsidRDefault="00CA3FDF" w:rsidP="00A6183C">
            <w:pPr>
              <w:pStyle w:val="Tabletext"/>
              <w:rPr>
                <w:rStyle w:val="Authorexampletext"/>
                <w:b w:val="0"/>
                <w:bCs/>
                <w:color w:val="000000"/>
              </w:rPr>
            </w:pPr>
            <w:r w:rsidRPr="00CA3FDF">
              <w:rPr>
                <w:rStyle w:val="Authorexampletext"/>
                <w:b w:val="0"/>
                <w:bCs/>
                <w:color w:val="000000"/>
              </w:rPr>
              <w:t>4</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C6B1D01" w14:textId="5196FB4A" w:rsidR="00512DF3" w:rsidRPr="00CA3FDF" w:rsidRDefault="00CA3FDF" w:rsidP="00A6183C">
            <w:pPr>
              <w:pStyle w:val="Tabletext"/>
              <w:rPr>
                <w:rStyle w:val="Authorexampletext"/>
                <w:b w:val="0"/>
                <w:bCs/>
                <w:color w:val="000000"/>
              </w:rPr>
            </w:pPr>
            <w:r w:rsidRPr="00CA3FDF">
              <w:rPr>
                <w:rStyle w:val="Authorexampletext"/>
                <w:b w:val="0"/>
                <w:bCs/>
                <w:color w:val="000000"/>
              </w:rPr>
              <w:t>5</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4447FE9" w14:textId="2833239F" w:rsidR="00512DF3" w:rsidRPr="00CA3FDF" w:rsidRDefault="00CA3FDF" w:rsidP="00A6183C">
            <w:pPr>
              <w:pStyle w:val="Tabletext"/>
              <w:rPr>
                <w:rStyle w:val="Authorexampletext"/>
                <w:b w:val="0"/>
                <w:bCs/>
                <w:color w:val="000000"/>
              </w:rPr>
            </w:pPr>
            <w:r w:rsidRPr="00CA3FDF">
              <w:rPr>
                <w:rStyle w:val="Authorexampletext"/>
                <w:b w:val="0"/>
                <w:bCs/>
                <w:color w:val="000000"/>
              </w:rPr>
              <w:t>6</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2EBF199" w14:textId="4CEA4727" w:rsidR="00512DF3" w:rsidRPr="00CA3FDF" w:rsidRDefault="00CA3FDF" w:rsidP="00A6183C">
            <w:pPr>
              <w:pStyle w:val="Tabletext"/>
              <w:rPr>
                <w:rStyle w:val="Authorexampletext"/>
                <w:b w:val="0"/>
                <w:bCs/>
                <w:color w:val="000000"/>
              </w:rPr>
            </w:pPr>
            <w:r w:rsidRPr="00CA3FDF">
              <w:rPr>
                <w:rStyle w:val="Authorexampletext"/>
                <w:b w:val="0"/>
                <w:bCs/>
                <w:color w:val="000000"/>
              </w:rPr>
              <w:t>7</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A06043" w14:textId="0CF0ACC3" w:rsidR="00512DF3" w:rsidRPr="00CA3FDF" w:rsidRDefault="00CA3FDF" w:rsidP="00A6183C">
            <w:pPr>
              <w:pStyle w:val="Tabletext"/>
              <w:rPr>
                <w:rStyle w:val="Authorexampletext"/>
                <w:b w:val="0"/>
                <w:bCs/>
                <w:color w:val="000000"/>
              </w:rPr>
            </w:pPr>
            <w:r w:rsidRPr="00CA3FDF">
              <w:rPr>
                <w:rStyle w:val="Authorexampletext"/>
                <w:b w:val="0"/>
                <w:bCs/>
                <w:color w:val="000000"/>
              </w:rPr>
              <w:t>8</w:t>
            </w:r>
            <w:r w:rsidRPr="00CA3FDF">
              <w:rPr>
                <w:rStyle w:val="Authorexampletext"/>
                <w:b w:val="0"/>
                <w:bCs/>
                <w:i/>
                <w:iCs/>
                <w:color w:val="000000"/>
              </w:rPr>
              <w:t>+</w:t>
            </w:r>
          </w:p>
        </w:tc>
      </w:tr>
      <w:tr w:rsidR="00CA3FDF" w:rsidRPr="00E9261E" w14:paraId="6DA30C87" w14:textId="77777777" w:rsidTr="005552A9">
        <w:trPr>
          <w:cantSplit/>
        </w:trPr>
        <w:tc>
          <w:tcPr>
            <w:tcW w:w="1843" w:type="dxa"/>
          </w:tcPr>
          <w:p w14:paraId="18EB808E" w14:textId="3C97F56F" w:rsidR="00CA3FDF" w:rsidRPr="002C074A" w:rsidRDefault="00CA3FDF" w:rsidP="00CA3FDF">
            <w:pPr>
              <w:pStyle w:val="Tabletext"/>
              <w:rPr>
                <w:rStyle w:val="Authorexampletext"/>
                <w:b/>
                <w:bCs/>
                <w:color w:val="000000"/>
              </w:rPr>
            </w:pPr>
            <w:r w:rsidRPr="002C074A">
              <w:rPr>
                <w:b/>
                <w:bCs/>
              </w:rPr>
              <w:t>0000 – 0459</w:t>
            </w:r>
          </w:p>
        </w:tc>
        <w:tc>
          <w:tcPr>
            <w:tcW w:w="1276" w:type="dxa"/>
            <w:shd w:val="clear" w:color="auto" w:fill="00FF00"/>
          </w:tcPr>
          <w:p w14:paraId="1DAF74EC" w14:textId="77777777" w:rsidR="00CA3FDF" w:rsidRPr="00CA3FDF" w:rsidRDefault="00CA3FDF" w:rsidP="00CA3FDF">
            <w:pPr>
              <w:pStyle w:val="Tabletext"/>
              <w:rPr>
                <w:rStyle w:val="italics"/>
                <w:i w:val="0"/>
                <w:iCs w:val="0"/>
              </w:rPr>
            </w:pPr>
          </w:p>
        </w:tc>
        <w:tc>
          <w:tcPr>
            <w:tcW w:w="1276" w:type="dxa"/>
            <w:shd w:val="clear" w:color="auto" w:fill="00FF00"/>
          </w:tcPr>
          <w:p w14:paraId="6F253116" w14:textId="77777777" w:rsidR="00CA3FDF" w:rsidRPr="00CA3FDF" w:rsidRDefault="00CA3FDF" w:rsidP="00CA3FDF">
            <w:pPr>
              <w:pStyle w:val="Tabletext"/>
              <w:rPr>
                <w:rStyle w:val="italics"/>
                <w:i w:val="0"/>
                <w:iCs w:val="0"/>
              </w:rPr>
            </w:pPr>
          </w:p>
        </w:tc>
        <w:tc>
          <w:tcPr>
            <w:tcW w:w="1417" w:type="dxa"/>
            <w:shd w:val="clear" w:color="auto" w:fill="00FF00"/>
          </w:tcPr>
          <w:p w14:paraId="00D91168" w14:textId="77777777" w:rsidR="00CA3FDF" w:rsidRPr="00CA3FDF" w:rsidRDefault="00CA3FDF" w:rsidP="00CA3FDF">
            <w:pPr>
              <w:pStyle w:val="Tabletext"/>
              <w:rPr>
                <w:rStyle w:val="italics"/>
                <w:i w:val="0"/>
                <w:iCs w:val="0"/>
              </w:rPr>
            </w:pPr>
          </w:p>
        </w:tc>
        <w:tc>
          <w:tcPr>
            <w:tcW w:w="1276" w:type="dxa"/>
            <w:shd w:val="clear" w:color="auto" w:fill="00FF00"/>
          </w:tcPr>
          <w:p w14:paraId="227D725D" w14:textId="77777777" w:rsidR="00CA3FDF" w:rsidRPr="00CA3FDF" w:rsidRDefault="00CA3FDF" w:rsidP="00CA3FDF">
            <w:pPr>
              <w:pStyle w:val="Tabletext"/>
              <w:rPr>
                <w:rStyle w:val="italics"/>
                <w:i w:val="0"/>
                <w:iCs w:val="0"/>
              </w:rPr>
            </w:pPr>
          </w:p>
        </w:tc>
        <w:tc>
          <w:tcPr>
            <w:tcW w:w="1276" w:type="dxa"/>
            <w:shd w:val="clear" w:color="auto" w:fill="00FF00"/>
          </w:tcPr>
          <w:p w14:paraId="41991A60" w14:textId="77777777" w:rsidR="00CA3FDF" w:rsidRPr="00CA3FDF" w:rsidRDefault="00CA3FDF" w:rsidP="00CA3FDF">
            <w:pPr>
              <w:pStyle w:val="Tabletext"/>
              <w:rPr>
                <w:rStyle w:val="italics"/>
                <w:i w:val="0"/>
                <w:iCs w:val="0"/>
              </w:rPr>
            </w:pPr>
          </w:p>
        </w:tc>
        <w:tc>
          <w:tcPr>
            <w:tcW w:w="1275" w:type="dxa"/>
            <w:shd w:val="clear" w:color="auto" w:fill="00FF00"/>
          </w:tcPr>
          <w:p w14:paraId="2995A9E2" w14:textId="77777777" w:rsidR="00CA3FDF" w:rsidRPr="00CA3FDF" w:rsidRDefault="00CA3FDF" w:rsidP="00CA3FDF">
            <w:pPr>
              <w:pStyle w:val="Tabletext"/>
              <w:rPr>
                <w:rStyle w:val="italics"/>
                <w:i w:val="0"/>
                <w:iCs w:val="0"/>
              </w:rPr>
            </w:pPr>
          </w:p>
        </w:tc>
      </w:tr>
      <w:tr w:rsidR="00CA3FDF" w:rsidRPr="00E9261E" w14:paraId="64707A6B" w14:textId="77777777" w:rsidTr="005552A9">
        <w:trPr>
          <w:cantSplit/>
        </w:trPr>
        <w:tc>
          <w:tcPr>
            <w:tcW w:w="1843" w:type="dxa"/>
          </w:tcPr>
          <w:p w14:paraId="2324978C" w14:textId="2CAF8256" w:rsidR="00CA3FDF" w:rsidRPr="002C074A" w:rsidRDefault="00CA3FDF" w:rsidP="00CA3FDF">
            <w:pPr>
              <w:pStyle w:val="Tabletext"/>
              <w:rPr>
                <w:rStyle w:val="Authorexampletext"/>
                <w:b/>
                <w:bCs/>
                <w:color w:val="000000"/>
              </w:rPr>
            </w:pPr>
            <w:r w:rsidRPr="002C074A">
              <w:rPr>
                <w:b/>
                <w:bCs/>
              </w:rPr>
              <w:t xml:space="preserve">0500-0559 </w:t>
            </w:r>
          </w:p>
        </w:tc>
        <w:tc>
          <w:tcPr>
            <w:tcW w:w="1276" w:type="dxa"/>
            <w:shd w:val="clear" w:color="auto" w:fill="00FF00"/>
          </w:tcPr>
          <w:p w14:paraId="4DD69D1E" w14:textId="77777777" w:rsidR="00CA3FDF" w:rsidRPr="00CA3FDF" w:rsidRDefault="00CA3FDF" w:rsidP="00CA3FDF">
            <w:pPr>
              <w:pStyle w:val="Tabletext"/>
              <w:rPr>
                <w:rStyle w:val="italics"/>
                <w:i w:val="0"/>
                <w:iCs w:val="0"/>
              </w:rPr>
            </w:pPr>
          </w:p>
        </w:tc>
        <w:tc>
          <w:tcPr>
            <w:tcW w:w="1276" w:type="dxa"/>
            <w:shd w:val="clear" w:color="auto" w:fill="00FF00"/>
          </w:tcPr>
          <w:p w14:paraId="3D5657C6" w14:textId="77777777" w:rsidR="00CA3FDF" w:rsidRPr="00CA3FDF" w:rsidRDefault="00CA3FDF" w:rsidP="00CA3FDF">
            <w:pPr>
              <w:pStyle w:val="Tabletext"/>
              <w:rPr>
                <w:rStyle w:val="italics"/>
                <w:i w:val="0"/>
                <w:iCs w:val="0"/>
              </w:rPr>
            </w:pPr>
          </w:p>
        </w:tc>
        <w:tc>
          <w:tcPr>
            <w:tcW w:w="1417" w:type="dxa"/>
            <w:shd w:val="clear" w:color="auto" w:fill="00FF00"/>
          </w:tcPr>
          <w:p w14:paraId="34721289" w14:textId="77777777" w:rsidR="00CA3FDF" w:rsidRPr="00CA3FDF" w:rsidRDefault="00CA3FDF" w:rsidP="00CA3FDF">
            <w:pPr>
              <w:pStyle w:val="Tabletext"/>
              <w:rPr>
                <w:rStyle w:val="italics"/>
                <w:i w:val="0"/>
                <w:iCs w:val="0"/>
              </w:rPr>
            </w:pPr>
          </w:p>
        </w:tc>
        <w:tc>
          <w:tcPr>
            <w:tcW w:w="1276" w:type="dxa"/>
            <w:shd w:val="clear" w:color="auto" w:fill="00FF00"/>
          </w:tcPr>
          <w:p w14:paraId="173DCFD0" w14:textId="77777777" w:rsidR="00CA3FDF" w:rsidRPr="00CA3FDF" w:rsidRDefault="00CA3FDF" w:rsidP="00CA3FDF">
            <w:pPr>
              <w:pStyle w:val="Tabletext"/>
              <w:rPr>
                <w:rStyle w:val="italics"/>
                <w:i w:val="0"/>
                <w:iCs w:val="0"/>
              </w:rPr>
            </w:pPr>
          </w:p>
        </w:tc>
        <w:tc>
          <w:tcPr>
            <w:tcW w:w="1276" w:type="dxa"/>
            <w:shd w:val="clear" w:color="auto" w:fill="00FF00"/>
          </w:tcPr>
          <w:p w14:paraId="395A2153" w14:textId="77777777" w:rsidR="00CA3FDF" w:rsidRPr="00CA3FDF" w:rsidRDefault="00CA3FDF" w:rsidP="00CA3FDF">
            <w:pPr>
              <w:pStyle w:val="Tabletext"/>
              <w:rPr>
                <w:rStyle w:val="italics"/>
                <w:i w:val="0"/>
                <w:iCs w:val="0"/>
              </w:rPr>
            </w:pPr>
          </w:p>
        </w:tc>
        <w:tc>
          <w:tcPr>
            <w:tcW w:w="1275" w:type="dxa"/>
            <w:shd w:val="clear" w:color="auto" w:fill="00FF00"/>
          </w:tcPr>
          <w:p w14:paraId="51BD40EC" w14:textId="77777777" w:rsidR="00CA3FDF" w:rsidRPr="00CA3FDF" w:rsidRDefault="00CA3FDF" w:rsidP="00CA3FDF">
            <w:pPr>
              <w:pStyle w:val="Tabletext"/>
              <w:rPr>
                <w:rStyle w:val="italics"/>
                <w:i w:val="0"/>
                <w:iCs w:val="0"/>
              </w:rPr>
            </w:pPr>
          </w:p>
        </w:tc>
      </w:tr>
      <w:tr w:rsidR="00CA3FDF" w:rsidRPr="00E9261E" w14:paraId="794124D6" w14:textId="77777777" w:rsidTr="005552A9">
        <w:trPr>
          <w:cantSplit/>
        </w:trPr>
        <w:tc>
          <w:tcPr>
            <w:tcW w:w="1843" w:type="dxa"/>
          </w:tcPr>
          <w:p w14:paraId="7A8F1C30" w14:textId="4549CDC9" w:rsidR="00CA3FDF" w:rsidRPr="002C074A" w:rsidRDefault="00CA3FDF" w:rsidP="00CA3FDF">
            <w:pPr>
              <w:pStyle w:val="Tabletext"/>
              <w:rPr>
                <w:rStyle w:val="Authorexampletext"/>
                <w:b/>
                <w:bCs/>
                <w:color w:val="000000"/>
              </w:rPr>
            </w:pPr>
            <w:r w:rsidRPr="002C074A">
              <w:rPr>
                <w:rStyle w:val="Authorexampletext"/>
                <w:b/>
                <w:bCs/>
                <w:color w:val="000000"/>
              </w:rPr>
              <w:t>0600-0659</w:t>
            </w:r>
          </w:p>
        </w:tc>
        <w:tc>
          <w:tcPr>
            <w:tcW w:w="1276" w:type="dxa"/>
            <w:shd w:val="clear" w:color="auto" w:fill="00FF00"/>
          </w:tcPr>
          <w:p w14:paraId="5F395984" w14:textId="77777777" w:rsidR="00CA3FDF" w:rsidRPr="00CA3FDF" w:rsidRDefault="00CA3FDF" w:rsidP="00CA3FDF">
            <w:pPr>
              <w:pStyle w:val="Tabletext"/>
              <w:rPr>
                <w:rStyle w:val="italics"/>
                <w:i w:val="0"/>
                <w:iCs w:val="0"/>
              </w:rPr>
            </w:pPr>
          </w:p>
        </w:tc>
        <w:tc>
          <w:tcPr>
            <w:tcW w:w="1276" w:type="dxa"/>
            <w:shd w:val="clear" w:color="auto" w:fill="00FF00"/>
          </w:tcPr>
          <w:p w14:paraId="362C155D" w14:textId="77777777" w:rsidR="00CA3FDF" w:rsidRPr="00CA3FDF" w:rsidRDefault="00CA3FDF" w:rsidP="00CA3FDF">
            <w:pPr>
              <w:pStyle w:val="Tabletext"/>
              <w:rPr>
                <w:rStyle w:val="italics"/>
                <w:i w:val="0"/>
                <w:iCs w:val="0"/>
              </w:rPr>
            </w:pPr>
          </w:p>
        </w:tc>
        <w:tc>
          <w:tcPr>
            <w:tcW w:w="1417" w:type="dxa"/>
            <w:shd w:val="clear" w:color="auto" w:fill="00FF00"/>
          </w:tcPr>
          <w:p w14:paraId="543C66A7" w14:textId="77777777" w:rsidR="00CA3FDF" w:rsidRPr="00CA3FDF" w:rsidRDefault="00CA3FDF" w:rsidP="00CA3FDF">
            <w:pPr>
              <w:pStyle w:val="Tabletext"/>
              <w:rPr>
                <w:rStyle w:val="italics"/>
                <w:i w:val="0"/>
                <w:iCs w:val="0"/>
              </w:rPr>
            </w:pPr>
          </w:p>
        </w:tc>
        <w:tc>
          <w:tcPr>
            <w:tcW w:w="1276" w:type="dxa"/>
            <w:shd w:val="clear" w:color="auto" w:fill="00FF00"/>
          </w:tcPr>
          <w:p w14:paraId="2C3AF4A7" w14:textId="77777777" w:rsidR="00CA3FDF" w:rsidRPr="00CA3FDF" w:rsidRDefault="00CA3FDF" w:rsidP="00CA3FDF">
            <w:pPr>
              <w:pStyle w:val="Tabletext"/>
              <w:rPr>
                <w:rStyle w:val="italics"/>
                <w:i w:val="0"/>
                <w:iCs w:val="0"/>
              </w:rPr>
            </w:pPr>
          </w:p>
        </w:tc>
        <w:tc>
          <w:tcPr>
            <w:tcW w:w="1276" w:type="dxa"/>
            <w:shd w:val="clear" w:color="auto" w:fill="00FF00"/>
          </w:tcPr>
          <w:p w14:paraId="6CC8784B" w14:textId="77777777" w:rsidR="00CA3FDF" w:rsidRPr="00CA3FDF" w:rsidRDefault="00CA3FDF" w:rsidP="00CA3FDF">
            <w:pPr>
              <w:pStyle w:val="Tabletext"/>
              <w:rPr>
                <w:rStyle w:val="italics"/>
                <w:i w:val="0"/>
                <w:iCs w:val="0"/>
              </w:rPr>
            </w:pPr>
          </w:p>
        </w:tc>
        <w:tc>
          <w:tcPr>
            <w:tcW w:w="1275" w:type="dxa"/>
            <w:shd w:val="clear" w:color="auto" w:fill="00FF00"/>
          </w:tcPr>
          <w:p w14:paraId="61BBB5FA" w14:textId="77777777" w:rsidR="00CA3FDF" w:rsidRPr="00CA3FDF" w:rsidRDefault="00CA3FDF" w:rsidP="00CA3FDF">
            <w:pPr>
              <w:pStyle w:val="Tabletext"/>
              <w:rPr>
                <w:rStyle w:val="italics"/>
                <w:i w:val="0"/>
                <w:iCs w:val="0"/>
              </w:rPr>
            </w:pPr>
          </w:p>
        </w:tc>
      </w:tr>
      <w:tr w:rsidR="00CA3FDF" w:rsidRPr="00E9261E" w14:paraId="04ADC444" w14:textId="77777777" w:rsidTr="005552A9">
        <w:trPr>
          <w:cantSplit/>
        </w:trPr>
        <w:tc>
          <w:tcPr>
            <w:tcW w:w="1843" w:type="dxa"/>
          </w:tcPr>
          <w:p w14:paraId="532F30F5" w14:textId="621373A2" w:rsidR="00CA3FDF" w:rsidRPr="002C074A" w:rsidRDefault="00CA3FDF" w:rsidP="00CA3FDF">
            <w:pPr>
              <w:pStyle w:val="Tabletext"/>
              <w:rPr>
                <w:rStyle w:val="Authorexampletext"/>
                <w:b/>
                <w:bCs/>
                <w:color w:val="000000"/>
              </w:rPr>
            </w:pPr>
            <w:r w:rsidRPr="002C074A">
              <w:rPr>
                <w:b/>
                <w:bCs/>
              </w:rPr>
              <w:t>0700-1259</w:t>
            </w:r>
          </w:p>
        </w:tc>
        <w:tc>
          <w:tcPr>
            <w:tcW w:w="1276" w:type="dxa"/>
            <w:shd w:val="clear" w:color="auto" w:fill="00FF00"/>
          </w:tcPr>
          <w:p w14:paraId="547613B9" w14:textId="77777777" w:rsidR="00CA3FDF" w:rsidRPr="00CA3FDF" w:rsidRDefault="00CA3FDF" w:rsidP="00CA3FDF">
            <w:pPr>
              <w:pStyle w:val="Tabletext"/>
              <w:rPr>
                <w:rStyle w:val="italics"/>
                <w:i w:val="0"/>
                <w:iCs w:val="0"/>
              </w:rPr>
            </w:pPr>
          </w:p>
        </w:tc>
        <w:tc>
          <w:tcPr>
            <w:tcW w:w="1276" w:type="dxa"/>
            <w:shd w:val="clear" w:color="auto" w:fill="00FF00"/>
          </w:tcPr>
          <w:p w14:paraId="50DF8F8D" w14:textId="77777777" w:rsidR="00CA3FDF" w:rsidRPr="00CA3FDF" w:rsidRDefault="00CA3FDF" w:rsidP="00CA3FDF">
            <w:pPr>
              <w:pStyle w:val="Tabletext"/>
              <w:rPr>
                <w:rStyle w:val="italics"/>
                <w:i w:val="0"/>
                <w:iCs w:val="0"/>
              </w:rPr>
            </w:pPr>
          </w:p>
        </w:tc>
        <w:tc>
          <w:tcPr>
            <w:tcW w:w="1417" w:type="dxa"/>
            <w:shd w:val="clear" w:color="auto" w:fill="00FF00"/>
          </w:tcPr>
          <w:p w14:paraId="2B92EAEB" w14:textId="77777777" w:rsidR="00CA3FDF" w:rsidRPr="00CA3FDF" w:rsidRDefault="00CA3FDF" w:rsidP="00CA3FDF">
            <w:pPr>
              <w:pStyle w:val="Tabletext"/>
              <w:rPr>
                <w:rStyle w:val="italics"/>
                <w:i w:val="0"/>
                <w:iCs w:val="0"/>
              </w:rPr>
            </w:pPr>
          </w:p>
        </w:tc>
        <w:tc>
          <w:tcPr>
            <w:tcW w:w="1276" w:type="dxa"/>
            <w:shd w:val="clear" w:color="auto" w:fill="00FF00"/>
          </w:tcPr>
          <w:p w14:paraId="3E4AF2EB" w14:textId="77777777" w:rsidR="00CA3FDF" w:rsidRPr="00CA3FDF" w:rsidRDefault="00CA3FDF" w:rsidP="00CA3FDF">
            <w:pPr>
              <w:pStyle w:val="Tabletext"/>
              <w:rPr>
                <w:rStyle w:val="italics"/>
                <w:i w:val="0"/>
                <w:iCs w:val="0"/>
              </w:rPr>
            </w:pPr>
          </w:p>
        </w:tc>
        <w:tc>
          <w:tcPr>
            <w:tcW w:w="1276" w:type="dxa"/>
            <w:shd w:val="clear" w:color="auto" w:fill="00FF00"/>
          </w:tcPr>
          <w:p w14:paraId="5C55E807" w14:textId="77777777" w:rsidR="00CA3FDF" w:rsidRPr="00CA3FDF" w:rsidRDefault="00CA3FDF" w:rsidP="00CA3FDF">
            <w:pPr>
              <w:pStyle w:val="Tabletext"/>
              <w:rPr>
                <w:rStyle w:val="italics"/>
                <w:i w:val="0"/>
                <w:iCs w:val="0"/>
              </w:rPr>
            </w:pPr>
          </w:p>
        </w:tc>
        <w:tc>
          <w:tcPr>
            <w:tcW w:w="1275" w:type="dxa"/>
            <w:shd w:val="clear" w:color="auto" w:fill="00FF00"/>
          </w:tcPr>
          <w:p w14:paraId="66B33965" w14:textId="77777777" w:rsidR="00CA3FDF" w:rsidRPr="00CA3FDF" w:rsidRDefault="00CA3FDF" w:rsidP="00CA3FDF">
            <w:pPr>
              <w:pStyle w:val="Tabletext"/>
              <w:rPr>
                <w:rStyle w:val="italics"/>
                <w:i w:val="0"/>
                <w:iCs w:val="0"/>
              </w:rPr>
            </w:pPr>
          </w:p>
        </w:tc>
      </w:tr>
      <w:tr w:rsidR="00CA3FDF" w:rsidRPr="00E9261E" w14:paraId="14AAC606" w14:textId="77777777" w:rsidTr="005552A9">
        <w:trPr>
          <w:cantSplit/>
        </w:trPr>
        <w:tc>
          <w:tcPr>
            <w:tcW w:w="1843" w:type="dxa"/>
          </w:tcPr>
          <w:p w14:paraId="6B850CB5" w14:textId="4833E538" w:rsidR="00CA3FDF" w:rsidRPr="002C074A" w:rsidRDefault="00CA3FDF" w:rsidP="00CA3FDF">
            <w:pPr>
              <w:pStyle w:val="Tabletext"/>
              <w:rPr>
                <w:rStyle w:val="Authorexampletext"/>
                <w:b/>
                <w:bCs/>
                <w:color w:val="000000"/>
              </w:rPr>
            </w:pPr>
            <w:r w:rsidRPr="002C074A">
              <w:rPr>
                <w:b/>
                <w:bCs/>
              </w:rPr>
              <w:t xml:space="preserve">1300-1359 </w:t>
            </w:r>
          </w:p>
        </w:tc>
        <w:tc>
          <w:tcPr>
            <w:tcW w:w="1276" w:type="dxa"/>
            <w:shd w:val="clear" w:color="auto" w:fill="00FF00"/>
          </w:tcPr>
          <w:p w14:paraId="6A456F5E" w14:textId="77777777" w:rsidR="00CA3FDF" w:rsidRPr="00CA3FDF" w:rsidRDefault="00CA3FDF" w:rsidP="00CA3FDF">
            <w:pPr>
              <w:pStyle w:val="Tabletext"/>
              <w:rPr>
                <w:rStyle w:val="italics"/>
                <w:i w:val="0"/>
                <w:iCs w:val="0"/>
              </w:rPr>
            </w:pPr>
          </w:p>
        </w:tc>
        <w:tc>
          <w:tcPr>
            <w:tcW w:w="1276" w:type="dxa"/>
            <w:shd w:val="clear" w:color="auto" w:fill="00FF00"/>
          </w:tcPr>
          <w:p w14:paraId="04CE4D7B" w14:textId="77777777" w:rsidR="00CA3FDF" w:rsidRPr="00CA3FDF" w:rsidRDefault="00CA3FDF" w:rsidP="00CA3FDF">
            <w:pPr>
              <w:pStyle w:val="Tabletext"/>
              <w:rPr>
                <w:rStyle w:val="italics"/>
                <w:i w:val="0"/>
                <w:iCs w:val="0"/>
              </w:rPr>
            </w:pPr>
          </w:p>
        </w:tc>
        <w:tc>
          <w:tcPr>
            <w:tcW w:w="1417" w:type="dxa"/>
            <w:shd w:val="clear" w:color="auto" w:fill="00FF00"/>
          </w:tcPr>
          <w:p w14:paraId="797F2379" w14:textId="77777777" w:rsidR="00CA3FDF" w:rsidRPr="00CA3FDF" w:rsidRDefault="00CA3FDF" w:rsidP="00CA3FDF">
            <w:pPr>
              <w:pStyle w:val="Tabletext"/>
              <w:rPr>
                <w:rStyle w:val="italics"/>
                <w:i w:val="0"/>
                <w:iCs w:val="0"/>
              </w:rPr>
            </w:pPr>
          </w:p>
        </w:tc>
        <w:tc>
          <w:tcPr>
            <w:tcW w:w="1276" w:type="dxa"/>
            <w:shd w:val="clear" w:color="auto" w:fill="00FF00"/>
          </w:tcPr>
          <w:p w14:paraId="1D80D737" w14:textId="77777777" w:rsidR="00CA3FDF" w:rsidRPr="00CA3FDF" w:rsidRDefault="00CA3FDF" w:rsidP="00CA3FDF">
            <w:pPr>
              <w:pStyle w:val="Tabletext"/>
              <w:rPr>
                <w:rStyle w:val="italics"/>
                <w:i w:val="0"/>
                <w:iCs w:val="0"/>
              </w:rPr>
            </w:pPr>
          </w:p>
        </w:tc>
        <w:tc>
          <w:tcPr>
            <w:tcW w:w="1276" w:type="dxa"/>
            <w:shd w:val="clear" w:color="auto" w:fill="00FF00"/>
          </w:tcPr>
          <w:p w14:paraId="72CD0F00" w14:textId="77777777" w:rsidR="00CA3FDF" w:rsidRPr="00CA3FDF" w:rsidRDefault="00CA3FDF" w:rsidP="00CA3FDF">
            <w:pPr>
              <w:pStyle w:val="Tabletext"/>
              <w:rPr>
                <w:rStyle w:val="italics"/>
                <w:i w:val="0"/>
                <w:iCs w:val="0"/>
              </w:rPr>
            </w:pPr>
          </w:p>
        </w:tc>
        <w:tc>
          <w:tcPr>
            <w:tcW w:w="1275" w:type="dxa"/>
            <w:shd w:val="clear" w:color="auto" w:fill="00FF00"/>
          </w:tcPr>
          <w:p w14:paraId="3FC571C7" w14:textId="77777777" w:rsidR="00CA3FDF" w:rsidRPr="00CA3FDF" w:rsidRDefault="00CA3FDF" w:rsidP="00CA3FDF">
            <w:pPr>
              <w:pStyle w:val="Tabletext"/>
              <w:rPr>
                <w:rStyle w:val="italics"/>
                <w:i w:val="0"/>
                <w:iCs w:val="0"/>
              </w:rPr>
            </w:pPr>
          </w:p>
        </w:tc>
      </w:tr>
      <w:tr w:rsidR="00CA3FDF" w:rsidRPr="00E9261E" w14:paraId="21E16250" w14:textId="77777777" w:rsidTr="005552A9">
        <w:trPr>
          <w:cantSplit/>
        </w:trPr>
        <w:tc>
          <w:tcPr>
            <w:tcW w:w="1843" w:type="dxa"/>
          </w:tcPr>
          <w:p w14:paraId="767B88C7" w14:textId="1C2D02D1" w:rsidR="00CA3FDF" w:rsidRPr="002C074A" w:rsidRDefault="00CA3FDF" w:rsidP="00CA3FDF">
            <w:pPr>
              <w:pStyle w:val="Tabletext"/>
              <w:rPr>
                <w:rStyle w:val="Authorexampletext"/>
                <w:b/>
                <w:bCs/>
                <w:color w:val="000000"/>
              </w:rPr>
            </w:pPr>
            <w:r w:rsidRPr="002C074A">
              <w:rPr>
                <w:rStyle w:val="Authorexampletext"/>
                <w:b/>
                <w:bCs/>
                <w:color w:val="000000"/>
              </w:rPr>
              <w:t>1400-1459</w:t>
            </w:r>
          </w:p>
        </w:tc>
        <w:tc>
          <w:tcPr>
            <w:tcW w:w="1276" w:type="dxa"/>
            <w:shd w:val="clear" w:color="auto" w:fill="00FF00"/>
          </w:tcPr>
          <w:p w14:paraId="7C3B27C3" w14:textId="77777777" w:rsidR="00CA3FDF" w:rsidRPr="00CA3FDF" w:rsidRDefault="00CA3FDF" w:rsidP="00CA3FDF">
            <w:pPr>
              <w:pStyle w:val="Tabletext"/>
              <w:rPr>
                <w:rStyle w:val="italics"/>
                <w:i w:val="0"/>
                <w:iCs w:val="0"/>
              </w:rPr>
            </w:pPr>
          </w:p>
        </w:tc>
        <w:tc>
          <w:tcPr>
            <w:tcW w:w="1276" w:type="dxa"/>
            <w:shd w:val="clear" w:color="auto" w:fill="00FF00"/>
          </w:tcPr>
          <w:p w14:paraId="04714C38" w14:textId="77777777" w:rsidR="00CA3FDF" w:rsidRPr="00CA3FDF" w:rsidRDefault="00CA3FDF" w:rsidP="00CA3FDF">
            <w:pPr>
              <w:pStyle w:val="Tabletext"/>
              <w:rPr>
                <w:rStyle w:val="italics"/>
                <w:i w:val="0"/>
                <w:iCs w:val="0"/>
              </w:rPr>
            </w:pPr>
          </w:p>
        </w:tc>
        <w:tc>
          <w:tcPr>
            <w:tcW w:w="1417" w:type="dxa"/>
            <w:shd w:val="clear" w:color="auto" w:fill="00FF00"/>
          </w:tcPr>
          <w:p w14:paraId="0985B4DF" w14:textId="77777777" w:rsidR="00CA3FDF" w:rsidRPr="00CA3FDF" w:rsidRDefault="00CA3FDF" w:rsidP="00CA3FDF">
            <w:pPr>
              <w:pStyle w:val="Tabletext"/>
              <w:rPr>
                <w:rStyle w:val="italics"/>
                <w:i w:val="0"/>
                <w:iCs w:val="0"/>
              </w:rPr>
            </w:pPr>
          </w:p>
        </w:tc>
        <w:tc>
          <w:tcPr>
            <w:tcW w:w="1276" w:type="dxa"/>
            <w:shd w:val="clear" w:color="auto" w:fill="00FF00"/>
          </w:tcPr>
          <w:p w14:paraId="69788F26" w14:textId="77777777" w:rsidR="00CA3FDF" w:rsidRPr="00CA3FDF" w:rsidRDefault="00CA3FDF" w:rsidP="00CA3FDF">
            <w:pPr>
              <w:pStyle w:val="Tabletext"/>
              <w:rPr>
                <w:rStyle w:val="italics"/>
                <w:i w:val="0"/>
                <w:iCs w:val="0"/>
              </w:rPr>
            </w:pPr>
          </w:p>
        </w:tc>
        <w:tc>
          <w:tcPr>
            <w:tcW w:w="1276" w:type="dxa"/>
            <w:shd w:val="clear" w:color="auto" w:fill="00FF00"/>
          </w:tcPr>
          <w:p w14:paraId="5118913A" w14:textId="77777777" w:rsidR="00CA3FDF" w:rsidRPr="00CA3FDF" w:rsidRDefault="00CA3FDF" w:rsidP="00CA3FDF">
            <w:pPr>
              <w:pStyle w:val="Tabletext"/>
              <w:rPr>
                <w:rStyle w:val="italics"/>
                <w:i w:val="0"/>
                <w:iCs w:val="0"/>
              </w:rPr>
            </w:pPr>
          </w:p>
        </w:tc>
        <w:tc>
          <w:tcPr>
            <w:tcW w:w="1275" w:type="dxa"/>
            <w:shd w:val="clear" w:color="auto" w:fill="00FF00"/>
          </w:tcPr>
          <w:p w14:paraId="3688318B" w14:textId="77777777" w:rsidR="00CA3FDF" w:rsidRPr="00CA3FDF" w:rsidRDefault="00CA3FDF" w:rsidP="00CA3FDF">
            <w:pPr>
              <w:pStyle w:val="Tabletext"/>
              <w:rPr>
                <w:rStyle w:val="italics"/>
                <w:i w:val="0"/>
                <w:iCs w:val="0"/>
              </w:rPr>
            </w:pPr>
          </w:p>
        </w:tc>
      </w:tr>
      <w:tr w:rsidR="00CA3FDF" w:rsidRPr="00E9261E" w14:paraId="4E2D25A7" w14:textId="77777777" w:rsidTr="005552A9">
        <w:trPr>
          <w:cantSplit/>
        </w:trPr>
        <w:tc>
          <w:tcPr>
            <w:tcW w:w="1843" w:type="dxa"/>
          </w:tcPr>
          <w:p w14:paraId="4089EA8A" w14:textId="2885AD7A" w:rsidR="00CA3FDF" w:rsidRPr="002C074A" w:rsidRDefault="00CA3FDF" w:rsidP="00CA3FDF">
            <w:pPr>
              <w:pStyle w:val="Tabletext"/>
              <w:rPr>
                <w:rStyle w:val="Authorexampletext"/>
                <w:b/>
                <w:bCs/>
                <w:color w:val="000000"/>
              </w:rPr>
            </w:pPr>
            <w:r w:rsidRPr="002C074A">
              <w:rPr>
                <w:b/>
                <w:bCs/>
              </w:rPr>
              <w:t>1500-2359</w:t>
            </w:r>
          </w:p>
        </w:tc>
        <w:tc>
          <w:tcPr>
            <w:tcW w:w="1276" w:type="dxa"/>
            <w:shd w:val="clear" w:color="auto" w:fill="00FF00"/>
          </w:tcPr>
          <w:p w14:paraId="05F78A20" w14:textId="77777777" w:rsidR="00CA3FDF" w:rsidRPr="00CA3FDF" w:rsidRDefault="00CA3FDF" w:rsidP="00CA3FDF">
            <w:pPr>
              <w:pStyle w:val="Tabletext"/>
              <w:rPr>
                <w:rStyle w:val="italics"/>
                <w:i w:val="0"/>
                <w:iCs w:val="0"/>
              </w:rPr>
            </w:pPr>
          </w:p>
        </w:tc>
        <w:tc>
          <w:tcPr>
            <w:tcW w:w="1276" w:type="dxa"/>
            <w:shd w:val="clear" w:color="auto" w:fill="00FF00"/>
          </w:tcPr>
          <w:p w14:paraId="047AA6E0" w14:textId="77777777" w:rsidR="00CA3FDF" w:rsidRPr="00CA3FDF" w:rsidRDefault="00CA3FDF" w:rsidP="00CA3FDF">
            <w:pPr>
              <w:pStyle w:val="Tabletext"/>
              <w:rPr>
                <w:rStyle w:val="italics"/>
                <w:i w:val="0"/>
                <w:iCs w:val="0"/>
              </w:rPr>
            </w:pPr>
          </w:p>
        </w:tc>
        <w:tc>
          <w:tcPr>
            <w:tcW w:w="1417" w:type="dxa"/>
            <w:shd w:val="clear" w:color="auto" w:fill="00FF00"/>
          </w:tcPr>
          <w:p w14:paraId="70608A28" w14:textId="77777777" w:rsidR="00CA3FDF" w:rsidRPr="00CA3FDF" w:rsidRDefault="00CA3FDF" w:rsidP="00CA3FDF">
            <w:pPr>
              <w:pStyle w:val="Tabletext"/>
              <w:rPr>
                <w:rStyle w:val="italics"/>
                <w:i w:val="0"/>
                <w:iCs w:val="0"/>
              </w:rPr>
            </w:pPr>
          </w:p>
        </w:tc>
        <w:tc>
          <w:tcPr>
            <w:tcW w:w="1276" w:type="dxa"/>
            <w:shd w:val="clear" w:color="auto" w:fill="00FF00"/>
          </w:tcPr>
          <w:p w14:paraId="42A115DE" w14:textId="77777777" w:rsidR="00CA3FDF" w:rsidRPr="00CA3FDF" w:rsidRDefault="00CA3FDF" w:rsidP="00CA3FDF">
            <w:pPr>
              <w:pStyle w:val="Tabletext"/>
              <w:rPr>
                <w:rStyle w:val="italics"/>
                <w:i w:val="0"/>
                <w:iCs w:val="0"/>
              </w:rPr>
            </w:pPr>
          </w:p>
        </w:tc>
        <w:tc>
          <w:tcPr>
            <w:tcW w:w="1276" w:type="dxa"/>
            <w:shd w:val="clear" w:color="auto" w:fill="00FF00"/>
          </w:tcPr>
          <w:p w14:paraId="38D0D0DF" w14:textId="77777777" w:rsidR="00CA3FDF" w:rsidRPr="00CA3FDF" w:rsidRDefault="00CA3FDF" w:rsidP="00CA3FDF">
            <w:pPr>
              <w:pStyle w:val="Tabletext"/>
              <w:rPr>
                <w:rStyle w:val="italics"/>
                <w:i w:val="0"/>
                <w:iCs w:val="0"/>
              </w:rPr>
            </w:pPr>
          </w:p>
        </w:tc>
        <w:tc>
          <w:tcPr>
            <w:tcW w:w="1275" w:type="dxa"/>
            <w:shd w:val="clear" w:color="auto" w:fill="00FF00"/>
          </w:tcPr>
          <w:p w14:paraId="3DE9D214" w14:textId="77777777" w:rsidR="00CA3FDF" w:rsidRPr="00CA3FDF" w:rsidRDefault="00CA3FDF" w:rsidP="00CA3FDF">
            <w:pPr>
              <w:pStyle w:val="Tabletext"/>
              <w:rPr>
                <w:rStyle w:val="italics"/>
                <w:i w:val="0"/>
                <w:iCs w:val="0"/>
              </w:rPr>
            </w:pPr>
          </w:p>
        </w:tc>
      </w:tr>
    </w:tbl>
    <w:p w14:paraId="15E2BE58" w14:textId="77777777" w:rsidR="00CA3FDF" w:rsidRPr="00CA3FDF" w:rsidRDefault="00CA3FDF" w:rsidP="00CA3FDF">
      <w:pPr>
        <w:rPr>
          <w:rStyle w:val="Authorinstructionsbold"/>
          <w:color w:val="AC3708"/>
        </w:rPr>
      </w:pPr>
      <w:r w:rsidRPr="00CA3FDF">
        <w:rPr>
          <w:rStyle w:val="Authorinstructionsbold"/>
          <w:color w:val="AC3708"/>
        </w:rPr>
        <w:t>Notes:</w:t>
      </w:r>
    </w:p>
    <w:p w14:paraId="36AD05B1" w14:textId="77777777" w:rsidR="00CA3FDF" w:rsidRPr="00AC44D0" w:rsidRDefault="00CA3FDF" w:rsidP="008A1979">
      <w:pPr>
        <w:ind w:left="1134" w:hanging="567"/>
        <w:rPr>
          <w:rStyle w:val="Authorinstructionsbold"/>
          <w:b w:val="0"/>
          <w:bCs w:val="0"/>
          <w:color w:val="AC3708"/>
        </w:rPr>
      </w:pPr>
      <w:r w:rsidRPr="00AC44D0">
        <w:rPr>
          <w:rStyle w:val="Authorinstructionsbold"/>
          <w:b w:val="0"/>
          <w:bCs w:val="0"/>
          <w:color w:val="AC3708"/>
        </w:rPr>
        <w:t>1.</w:t>
      </w:r>
      <w:r w:rsidRPr="00CA3FDF">
        <w:rPr>
          <w:rStyle w:val="Authorinstructionsbold"/>
          <w:color w:val="AC3708"/>
        </w:rPr>
        <w:tab/>
      </w:r>
      <w:r w:rsidRPr="00AC44D0">
        <w:rPr>
          <w:rStyle w:val="Authorinstructionsbold"/>
          <w:b w:val="0"/>
          <w:bCs w:val="0"/>
          <w:color w:val="AC3708"/>
        </w:rPr>
        <w:t>The maximum FDP hours in the table above need to be determined by each organisation after taking the hazard identification and risk mitigation processes into account. The resulting limits cannot exceed the limits within Appendix 2 of CAO 48.1.</w:t>
      </w:r>
    </w:p>
    <w:p w14:paraId="26C03B55" w14:textId="77777777" w:rsidR="00CA3FDF" w:rsidRPr="00AC44D0" w:rsidRDefault="00CA3FDF" w:rsidP="008A1979">
      <w:pPr>
        <w:ind w:left="1134" w:hanging="567"/>
        <w:rPr>
          <w:rStyle w:val="Authorinstructionsbold"/>
          <w:b w:val="0"/>
          <w:bCs w:val="0"/>
          <w:color w:val="AC3708"/>
        </w:rPr>
      </w:pPr>
      <w:r w:rsidRPr="00AC44D0">
        <w:rPr>
          <w:rStyle w:val="Authorinstructionsbold"/>
          <w:b w:val="0"/>
          <w:bCs w:val="0"/>
          <w:color w:val="AC3708"/>
        </w:rPr>
        <w:t>2.</w:t>
      </w:r>
      <w:r w:rsidRPr="00AC44D0">
        <w:rPr>
          <w:rStyle w:val="Authorinstructionsbold"/>
          <w:b w:val="0"/>
          <w:bCs w:val="0"/>
          <w:color w:val="AC3708"/>
        </w:rPr>
        <w:tab/>
        <w:t>A separate table can be used to list limits for sub-groups of pilots such as new pilots, pilots at different bases, or for different conditions such as above certain temperatures or at different times of the year, for example dry and wet season limits.</w:t>
      </w:r>
    </w:p>
    <w:p w14:paraId="37B0F22A" w14:textId="77777777" w:rsidR="00CA3FDF" w:rsidRPr="00AC44D0" w:rsidRDefault="00CA3FDF" w:rsidP="008A1979">
      <w:pPr>
        <w:ind w:left="1134" w:hanging="567"/>
        <w:rPr>
          <w:rStyle w:val="Authorinstructionsbold"/>
          <w:b w:val="0"/>
          <w:bCs w:val="0"/>
          <w:color w:val="AC3708"/>
        </w:rPr>
      </w:pPr>
      <w:r w:rsidRPr="00AC44D0">
        <w:rPr>
          <w:rStyle w:val="Authorinstructionsbold"/>
          <w:b w:val="0"/>
          <w:bCs w:val="0"/>
          <w:color w:val="AC3708"/>
        </w:rPr>
        <w:t>3.</w:t>
      </w:r>
      <w:r w:rsidRPr="00AC44D0">
        <w:rPr>
          <w:rStyle w:val="Authorinstructionsbold"/>
          <w:b w:val="0"/>
          <w:bCs w:val="0"/>
          <w:color w:val="AC3708"/>
        </w:rPr>
        <w:tab/>
        <w:t>An acclimatised FCM must not be assigned flight time longer than 10.5 hours except in augmented crew operation.</w:t>
      </w:r>
    </w:p>
    <w:p w14:paraId="1A46F746" w14:textId="77777777" w:rsidR="00CA3FDF" w:rsidRPr="00AC44D0" w:rsidRDefault="00CA3FDF" w:rsidP="008A1979">
      <w:pPr>
        <w:ind w:left="1134" w:hanging="567"/>
        <w:rPr>
          <w:rStyle w:val="Authorinstructionsbold"/>
          <w:b w:val="0"/>
          <w:bCs w:val="0"/>
          <w:color w:val="AC3708"/>
        </w:rPr>
      </w:pPr>
      <w:r w:rsidRPr="00AC44D0">
        <w:rPr>
          <w:rStyle w:val="Authorinstructionsbold"/>
          <w:b w:val="0"/>
          <w:bCs w:val="0"/>
          <w:color w:val="AC3708"/>
        </w:rPr>
        <w:t>4.</w:t>
      </w:r>
      <w:r w:rsidRPr="00AC44D0">
        <w:rPr>
          <w:rStyle w:val="Authorinstructionsbold"/>
          <w:b w:val="0"/>
          <w:bCs w:val="0"/>
          <w:color w:val="AC3708"/>
        </w:rPr>
        <w:tab/>
        <w:t>Refer to CAAP 48.1-01 section 4.1 and Appendix F for detailed guidance.</w:t>
      </w:r>
    </w:p>
    <w:p w14:paraId="5EE11BE6" w14:textId="46C68B68" w:rsidR="00DF2558" w:rsidRDefault="00DF2558" w:rsidP="00DF2558">
      <w:pPr>
        <w:pStyle w:val="Caption"/>
        <w:keepNext/>
        <w:ind w:left="720" w:hanging="720"/>
        <w:jc w:val="left"/>
      </w:pPr>
      <w:r>
        <w:lastRenderedPageBreak/>
        <w:t xml:space="preserve">Table </w:t>
      </w:r>
      <w:r>
        <w:fldChar w:fldCharType="begin"/>
      </w:r>
      <w:r>
        <w:instrText xml:space="preserve"> SEQ Table \* ARABIC </w:instrText>
      </w:r>
      <w:r>
        <w:fldChar w:fldCharType="separate"/>
      </w:r>
      <w:r w:rsidR="001835E7">
        <w:rPr>
          <w:noProof/>
        </w:rPr>
        <w:t>7</w:t>
      </w:r>
      <w:r>
        <w:fldChar w:fldCharType="end"/>
      </w:r>
      <w:r w:rsidRPr="00394CA1">
        <w:tab/>
        <w:t>Maximum FDP for an FCM in an unknown state if acclimatisation according to the number of sectors and duration of the off-duty period immediately before the FDP</w:t>
      </w:r>
    </w:p>
    <w:tbl>
      <w:tblPr>
        <w:tblStyle w:val="SD-generalcontent"/>
        <w:tblW w:w="9639" w:type="dxa"/>
        <w:tblBorders>
          <w:top w:val="single" w:sz="4" w:space="0" w:color="0080A2" w:themeColor="accent2"/>
          <w:left w:val="single" w:sz="4" w:space="0" w:color="0080A2" w:themeColor="accent2"/>
          <w:bottom w:val="single" w:sz="4" w:space="0" w:color="0080A2" w:themeColor="accent2"/>
          <w:right w:val="single" w:sz="4" w:space="0" w:color="0080A2" w:themeColor="accent2"/>
          <w:insideH w:val="none" w:sz="0" w:space="0" w:color="auto"/>
          <w:insideV w:val="single" w:sz="4" w:space="0" w:color="FFFFFF" w:themeColor="background1"/>
        </w:tblBorders>
        <w:tblLook w:val="0620" w:firstRow="1" w:lastRow="0" w:firstColumn="0" w:lastColumn="0" w:noHBand="1" w:noVBand="1"/>
        <w:tblCaption w:val="Sleep opportunity requirements"/>
        <w:tblDescription w:val="List of locations, hours of sleep opportunities and Notes"/>
      </w:tblPr>
      <w:tblGrid>
        <w:gridCol w:w="2127"/>
        <w:gridCol w:w="7512"/>
      </w:tblGrid>
      <w:tr w:rsidR="00CA3FDF" w:rsidRPr="00B63514" w14:paraId="1AB3E0BF" w14:textId="77777777" w:rsidTr="002B1B3F">
        <w:trPr>
          <w:cnfStyle w:val="100000000000" w:firstRow="1" w:lastRow="0" w:firstColumn="0" w:lastColumn="0" w:oddVBand="0" w:evenVBand="0" w:oddHBand="0" w:evenHBand="0" w:firstRowFirstColumn="0" w:firstRowLastColumn="0" w:lastRowFirstColumn="0" w:lastRowLastColumn="0"/>
          <w:cantSplit/>
          <w:tblHeader/>
        </w:trPr>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95A233" w14:textId="13408CA8" w:rsidR="00CA3FDF" w:rsidRPr="00B63514" w:rsidRDefault="00CA3FDF" w:rsidP="00A6183C">
            <w:pPr>
              <w:pStyle w:val="Tabletext"/>
              <w:rPr>
                <w:color w:val="FFFFFF" w:themeColor="background1"/>
              </w:rPr>
            </w:pPr>
            <w:bookmarkStart w:id="25" w:name="_Hlk185345807"/>
            <w:r>
              <w:rPr>
                <w:color w:val="FFFFFF" w:themeColor="background1"/>
              </w:rPr>
              <w:t>Duration of the off-duty period immediately before the FDP</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7C32C1" w14:textId="31235083" w:rsidR="00CA3FDF" w:rsidRDefault="00CA3FDF" w:rsidP="00A6183C">
            <w:pPr>
              <w:pStyle w:val="Tabletext"/>
              <w:rPr>
                <w:color w:val="FFFFFF" w:themeColor="background1"/>
              </w:rPr>
            </w:pPr>
            <w:r>
              <w:rPr>
                <w:color w:val="FFFFFF" w:themeColor="background1"/>
              </w:rPr>
              <w:t>Maximum FDP hours according to sectors to be flown</w:t>
            </w:r>
          </w:p>
        </w:tc>
      </w:tr>
    </w:tbl>
    <w:p w14:paraId="661AAB5A" w14:textId="77777777" w:rsidR="00F715EB" w:rsidRPr="00CA3FDF" w:rsidRDefault="00F715EB" w:rsidP="00CA3FDF">
      <w:pPr>
        <w:spacing w:before="0" w:after="0"/>
        <w:rPr>
          <w:sz w:val="4"/>
          <w:szCs w:val="4"/>
        </w:rPr>
      </w:pPr>
    </w:p>
    <w:tbl>
      <w:tblPr>
        <w:tblStyle w:val="SD-generalcontent"/>
        <w:tblW w:w="9639" w:type="dxa"/>
        <w:tblBorders>
          <w:left w:val="single" w:sz="4" w:space="0" w:color="0080A2"/>
          <w:right w:val="single" w:sz="4" w:space="0" w:color="0080A2"/>
          <w:insideV w:val="single" w:sz="4" w:space="0" w:color="0080A2"/>
        </w:tblBorders>
        <w:tblLook w:val="0620" w:firstRow="1" w:lastRow="0" w:firstColumn="0" w:lastColumn="0" w:noHBand="1" w:noVBand="1"/>
        <w:tblCaption w:val="Table 6. Maximum FDP (in hours) for an acclimatised FCM according to number of sectors and acclimatised time at the start of the FDP"/>
        <w:tblDescription w:val="table for recording FDP times and sectors"/>
      </w:tblPr>
      <w:tblGrid>
        <w:gridCol w:w="2127"/>
        <w:gridCol w:w="992"/>
        <w:gridCol w:w="1276"/>
        <w:gridCol w:w="1417"/>
        <w:gridCol w:w="1276"/>
        <w:gridCol w:w="1276"/>
        <w:gridCol w:w="1275"/>
      </w:tblGrid>
      <w:tr w:rsidR="002C074A" w:rsidRPr="00E9261E" w14:paraId="1C406714" w14:textId="77777777" w:rsidTr="005552A9">
        <w:trPr>
          <w:cnfStyle w:val="100000000000" w:firstRow="1" w:lastRow="0" w:firstColumn="0" w:lastColumn="0" w:oddVBand="0" w:evenVBand="0" w:oddHBand="0" w:evenHBand="0" w:firstRowFirstColumn="0" w:firstRowLastColumn="0" w:lastRowFirstColumn="0" w:lastRowLastColumn="0"/>
          <w:cantSplit/>
        </w:trPr>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EE3899" w14:textId="77777777" w:rsidR="00CA3FDF" w:rsidRPr="00CA3FDF" w:rsidRDefault="00CA3FDF" w:rsidP="00A6183C">
            <w:pPr>
              <w:pStyle w:val="Tabletext"/>
              <w:rPr>
                <w:rStyle w:val="Authorexampletext"/>
                <w:b w:val="0"/>
                <w:bCs/>
                <w:color w:val="000000"/>
              </w:rPr>
            </w:pPr>
          </w:p>
        </w:tc>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FE25DD" w14:textId="77777777" w:rsidR="00CA3FDF" w:rsidRPr="00CA3FDF" w:rsidRDefault="00CA3FDF" w:rsidP="00A6183C">
            <w:pPr>
              <w:pStyle w:val="Tabletext"/>
              <w:rPr>
                <w:rStyle w:val="Authorexampletext"/>
                <w:b w:val="0"/>
                <w:bCs/>
                <w:color w:val="000000"/>
              </w:rPr>
            </w:pPr>
            <w:r w:rsidRPr="00CA3FDF">
              <w:rPr>
                <w:rStyle w:val="Authorexampletext"/>
                <w:b w:val="0"/>
                <w:bCs/>
                <w:color w:val="000000"/>
                <w:highlight w:val="green"/>
              </w:rPr>
              <w:t>1-3</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FF78C9" w14:textId="77777777" w:rsidR="00CA3FDF" w:rsidRPr="00CA3FDF" w:rsidRDefault="00CA3FDF" w:rsidP="00A6183C">
            <w:pPr>
              <w:pStyle w:val="Tabletext"/>
              <w:rPr>
                <w:rStyle w:val="Authorexampletext"/>
                <w:b w:val="0"/>
                <w:bCs/>
                <w:color w:val="000000"/>
              </w:rPr>
            </w:pPr>
            <w:r w:rsidRPr="00CA3FDF">
              <w:rPr>
                <w:rStyle w:val="Authorexampletext"/>
                <w:b w:val="0"/>
                <w:bCs/>
                <w:color w:val="000000"/>
                <w:highlight w:val="green"/>
              </w:rPr>
              <w:t>4</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C98744" w14:textId="77777777" w:rsidR="00CA3FDF" w:rsidRPr="00CA3FDF" w:rsidRDefault="00CA3FDF" w:rsidP="00A6183C">
            <w:pPr>
              <w:pStyle w:val="Tabletext"/>
              <w:rPr>
                <w:rStyle w:val="Authorexampletext"/>
                <w:b w:val="0"/>
                <w:bCs/>
                <w:color w:val="000000"/>
              </w:rPr>
            </w:pPr>
            <w:r w:rsidRPr="00CA3FDF">
              <w:rPr>
                <w:rStyle w:val="Authorexampletext"/>
                <w:b w:val="0"/>
                <w:bCs/>
                <w:color w:val="000000"/>
                <w:highlight w:val="green"/>
              </w:rPr>
              <w:t>5</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572A26" w14:textId="77777777" w:rsidR="00CA3FDF" w:rsidRPr="00CA3FDF" w:rsidRDefault="00CA3FDF" w:rsidP="00A6183C">
            <w:pPr>
              <w:pStyle w:val="Tabletext"/>
              <w:rPr>
                <w:rStyle w:val="Authorexampletext"/>
                <w:b w:val="0"/>
                <w:bCs/>
                <w:color w:val="000000"/>
              </w:rPr>
            </w:pPr>
            <w:r w:rsidRPr="00CA3FDF">
              <w:rPr>
                <w:rStyle w:val="Authorexampletext"/>
                <w:b w:val="0"/>
                <w:bCs/>
                <w:color w:val="000000"/>
                <w:highlight w:val="green"/>
              </w:rPr>
              <w:t>6</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F8C39B" w14:textId="77777777" w:rsidR="00CA3FDF" w:rsidRPr="00CA3FDF" w:rsidRDefault="00CA3FDF" w:rsidP="00A6183C">
            <w:pPr>
              <w:pStyle w:val="Tabletext"/>
              <w:rPr>
                <w:rStyle w:val="Authorexampletext"/>
                <w:b w:val="0"/>
                <w:bCs/>
                <w:color w:val="000000"/>
              </w:rPr>
            </w:pPr>
            <w:r w:rsidRPr="00CA3FDF">
              <w:rPr>
                <w:rStyle w:val="Authorexampletext"/>
                <w:b w:val="0"/>
                <w:bCs/>
                <w:color w:val="000000"/>
                <w:highlight w:val="green"/>
              </w:rPr>
              <w:t>7</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74D5F2" w14:textId="77777777" w:rsidR="00CA3FDF" w:rsidRPr="00CA3FDF" w:rsidRDefault="00CA3FDF" w:rsidP="00A6183C">
            <w:pPr>
              <w:pStyle w:val="Tabletext"/>
              <w:rPr>
                <w:rStyle w:val="Authorexampletext"/>
                <w:b w:val="0"/>
                <w:bCs/>
                <w:color w:val="000000"/>
              </w:rPr>
            </w:pPr>
            <w:r w:rsidRPr="00CA3FDF">
              <w:rPr>
                <w:rStyle w:val="Authorexampletext"/>
                <w:b w:val="0"/>
                <w:bCs/>
                <w:color w:val="000000"/>
                <w:highlight w:val="green"/>
              </w:rPr>
              <w:t>8+</w:t>
            </w:r>
          </w:p>
        </w:tc>
      </w:tr>
      <w:tr w:rsidR="00CA3FDF" w:rsidRPr="00E9261E" w14:paraId="4360EE99" w14:textId="77777777" w:rsidTr="005552A9">
        <w:trPr>
          <w:cantSplit/>
        </w:trPr>
        <w:tc>
          <w:tcPr>
            <w:tcW w:w="2127" w:type="dxa"/>
          </w:tcPr>
          <w:p w14:paraId="6DBF2CA6" w14:textId="07E20E36" w:rsidR="00CA3FDF" w:rsidRPr="002C074A" w:rsidRDefault="00CA3FDF" w:rsidP="00A6183C">
            <w:pPr>
              <w:pStyle w:val="Tabletext"/>
              <w:rPr>
                <w:rStyle w:val="Authorexampletext"/>
                <w:b/>
                <w:bCs/>
                <w:color w:val="000000"/>
              </w:rPr>
            </w:pPr>
            <w:r w:rsidRPr="002C074A">
              <w:rPr>
                <w:b/>
                <w:bCs/>
              </w:rPr>
              <w:t>Less than 30 hours</w:t>
            </w:r>
          </w:p>
        </w:tc>
        <w:tc>
          <w:tcPr>
            <w:tcW w:w="992" w:type="dxa"/>
          </w:tcPr>
          <w:p w14:paraId="5A20D9F5" w14:textId="184669E6" w:rsidR="00CA3FDF" w:rsidRPr="00CA3FDF" w:rsidRDefault="00CA3FDF" w:rsidP="00A6183C">
            <w:pPr>
              <w:pStyle w:val="Tabletext"/>
              <w:rPr>
                <w:rStyle w:val="Authorexampletext"/>
                <w:color w:val="000000"/>
                <w:highlight w:val="green"/>
              </w:rPr>
            </w:pPr>
            <w:r>
              <w:rPr>
                <w:rStyle w:val="Authorexampletext"/>
                <w:color w:val="000000"/>
                <w:highlight w:val="green"/>
              </w:rPr>
              <w:t>10</w:t>
            </w:r>
          </w:p>
        </w:tc>
        <w:tc>
          <w:tcPr>
            <w:tcW w:w="1276" w:type="dxa"/>
          </w:tcPr>
          <w:p w14:paraId="39567D5F" w14:textId="550C9D09" w:rsidR="00CA3FDF" w:rsidRPr="00CA3FDF" w:rsidRDefault="00CA3FDF" w:rsidP="00A6183C">
            <w:pPr>
              <w:pStyle w:val="Tabletext"/>
              <w:rPr>
                <w:rStyle w:val="Authorexampletext"/>
                <w:color w:val="000000"/>
                <w:highlight w:val="green"/>
              </w:rPr>
            </w:pPr>
            <w:r>
              <w:rPr>
                <w:rStyle w:val="Authorexampletext"/>
                <w:color w:val="000000"/>
                <w:highlight w:val="green"/>
              </w:rPr>
              <w:t>90</w:t>
            </w:r>
            <w:r w:rsidR="002C074A">
              <w:rPr>
                <w:rStyle w:val="Authorexampletext"/>
                <w:color w:val="000000"/>
                <w:highlight w:val="green"/>
              </w:rPr>
              <w:t>.</w:t>
            </w:r>
            <w:r>
              <w:rPr>
                <w:rStyle w:val="Authorexampletext"/>
                <w:color w:val="000000"/>
                <w:highlight w:val="green"/>
              </w:rPr>
              <w:t>5</w:t>
            </w:r>
          </w:p>
        </w:tc>
        <w:tc>
          <w:tcPr>
            <w:tcW w:w="1417" w:type="dxa"/>
          </w:tcPr>
          <w:p w14:paraId="46147888" w14:textId="32CE79EA" w:rsidR="00CA3FDF" w:rsidRPr="00CA3FDF" w:rsidRDefault="00CA3FDF" w:rsidP="00A6183C">
            <w:pPr>
              <w:pStyle w:val="Tabletext"/>
              <w:rPr>
                <w:rStyle w:val="Authorexampletext"/>
                <w:color w:val="000000"/>
                <w:highlight w:val="green"/>
              </w:rPr>
            </w:pPr>
            <w:r>
              <w:rPr>
                <w:rStyle w:val="Authorexampletext"/>
                <w:color w:val="000000"/>
                <w:highlight w:val="green"/>
              </w:rPr>
              <w:t>9</w:t>
            </w:r>
          </w:p>
        </w:tc>
        <w:tc>
          <w:tcPr>
            <w:tcW w:w="1276" w:type="dxa"/>
          </w:tcPr>
          <w:p w14:paraId="1A60DD23" w14:textId="4A984B6F" w:rsidR="00CA3FDF" w:rsidRPr="00CA3FDF" w:rsidRDefault="00CA3FDF" w:rsidP="00A6183C">
            <w:pPr>
              <w:pStyle w:val="Tabletext"/>
              <w:rPr>
                <w:rStyle w:val="Authorexampletext"/>
                <w:color w:val="000000"/>
                <w:highlight w:val="green"/>
              </w:rPr>
            </w:pPr>
            <w:r>
              <w:rPr>
                <w:rStyle w:val="Authorexampletext"/>
                <w:color w:val="000000"/>
                <w:highlight w:val="green"/>
              </w:rPr>
              <w:t>8.5</w:t>
            </w:r>
          </w:p>
        </w:tc>
        <w:tc>
          <w:tcPr>
            <w:tcW w:w="1276" w:type="dxa"/>
          </w:tcPr>
          <w:p w14:paraId="1110587E" w14:textId="4F92C4D4" w:rsidR="00CA3FDF" w:rsidRPr="00CA3FDF" w:rsidRDefault="00CA3FDF" w:rsidP="00A6183C">
            <w:pPr>
              <w:pStyle w:val="Tabletext"/>
              <w:rPr>
                <w:rStyle w:val="Authorexampletext"/>
                <w:color w:val="000000"/>
                <w:highlight w:val="green"/>
              </w:rPr>
            </w:pPr>
            <w:r>
              <w:rPr>
                <w:rStyle w:val="Authorexampletext"/>
                <w:color w:val="000000"/>
                <w:highlight w:val="green"/>
              </w:rPr>
              <w:t>8</w:t>
            </w:r>
          </w:p>
        </w:tc>
        <w:tc>
          <w:tcPr>
            <w:tcW w:w="1275" w:type="dxa"/>
          </w:tcPr>
          <w:p w14:paraId="3B1F85E8" w14:textId="6B561D93" w:rsidR="00CA3FDF" w:rsidRPr="00CA3FDF" w:rsidRDefault="00CA3FDF" w:rsidP="00A6183C">
            <w:pPr>
              <w:pStyle w:val="Tabletext"/>
              <w:rPr>
                <w:rStyle w:val="Authorexampletext"/>
                <w:color w:val="000000"/>
                <w:highlight w:val="green"/>
              </w:rPr>
            </w:pPr>
            <w:r>
              <w:rPr>
                <w:rStyle w:val="Authorexampletext"/>
                <w:color w:val="000000"/>
                <w:highlight w:val="green"/>
              </w:rPr>
              <w:t>7.5</w:t>
            </w:r>
          </w:p>
        </w:tc>
      </w:tr>
      <w:tr w:rsidR="00CA3FDF" w:rsidRPr="00E9261E" w14:paraId="60CC8C26" w14:textId="77777777" w:rsidTr="005552A9">
        <w:trPr>
          <w:cantSplit/>
        </w:trPr>
        <w:tc>
          <w:tcPr>
            <w:tcW w:w="2127" w:type="dxa"/>
          </w:tcPr>
          <w:p w14:paraId="78AE2AD6" w14:textId="3A84FAB4" w:rsidR="00CA3FDF" w:rsidRPr="002C074A" w:rsidRDefault="00CA3FDF" w:rsidP="00A6183C">
            <w:pPr>
              <w:pStyle w:val="Tabletext"/>
              <w:rPr>
                <w:rStyle w:val="Authorexampletext"/>
                <w:b/>
                <w:bCs/>
                <w:color w:val="000000"/>
              </w:rPr>
            </w:pPr>
            <w:r w:rsidRPr="002C074A">
              <w:rPr>
                <w:b/>
                <w:bCs/>
              </w:rPr>
              <w:t xml:space="preserve">30 hours or more </w:t>
            </w:r>
          </w:p>
        </w:tc>
        <w:tc>
          <w:tcPr>
            <w:tcW w:w="992" w:type="dxa"/>
          </w:tcPr>
          <w:p w14:paraId="4CAE49FB" w14:textId="25B9C9D2" w:rsidR="00CA3FDF" w:rsidRPr="00CA3FDF" w:rsidRDefault="00CA3FDF" w:rsidP="00A6183C">
            <w:pPr>
              <w:pStyle w:val="Tabletext"/>
              <w:rPr>
                <w:rStyle w:val="Authorexampletext"/>
                <w:color w:val="000000"/>
                <w:highlight w:val="green"/>
              </w:rPr>
            </w:pPr>
            <w:r>
              <w:rPr>
                <w:rStyle w:val="Authorexampletext"/>
                <w:color w:val="000000"/>
                <w:highlight w:val="green"/>
              </w:rPr>
              <w:t>12</w:t>
            </w:r>
          </w:p>
        </w:tc>
        <w:tc>
          <w:tcPr>
            <w:tcW w:w="1276" w:type="dxa"/>
          </w:tcPr>
          <w:p w14:paraId="5558EDEF" w14:textId="7DF4B182" w:rsidR="00CA3FDF" w:rsidRPr="00CA3FDF" w:rsidRDefault="00CA3FDF" w:rsidP="00A6183C">
            <w:pPr>
              <w:pStyle w:val="Tabletext"/>
              <w:rPr>
                <w:rStyle w:val="Authorexampletext"/>
                <w:color w:val="000000"/>
                <w:highlight w:val="green"/>
              </w:rPr>
            </w:pPr>
            <w:r>
              <w:rPr>
                <w:rStyle w:val="Authorexampletext"/>
                <w:color w:val="000000"/>
                <w:highlight w:val="green"/>
              </w:rPr>
              <w:t>11.5</w:t>
            </w:r>
          </w:p>
        </w:tc>
        <w:tc>
          <w:tcPr>
            <w:tcW w:w="1417" w:type="dxa"/>
          </w:tcPr>
          <w:p w14:paraId="4FACDC2A" w14:textId="62BB987F" w:rsidR="00CA3FDF" w:rsidRPr="00CA3FDF" w:rsidRDefault="00CA3FDF" w:rsidP="00A6183C">
            <w:pPr>
              <w:pStyle w:val="Tabletext"/>
              <w:rPr>
                <w:rStyle w:val="Authorexampletext"/>
                <w:color w:val="000000"/>
                <w:highlight w:val="green"/>
              </w:rPr>
            </w:pPr>
            <w:r>
              <w:rPr>
                <w:rStyle w:val="Authorexampletext"/>
                <w:color w:val="000000"/>
                <w:highlight w:val="green"/>
              </w:rPr>
              <w:t>11</w:t>
            </w:r>
          </w:p>
        </w:tc>
        <w:tc>
          <w:tcPr>
            <w:tcW w:w="1276" w:type="dxa"/>
          </w:tcPr>
          <w:p w14:paraId="35871824" w14:textId="566A7C8B" w:rsidR="00CA3FDF" w:rsidRPr="00CA3FDF" w:rsidRDefault="00CA3FDF" w:rsidP="00A6183C">
            <w:pPr>
              <w:pStyle w:val="Tabletext"/>
              <w:rPr>
                <w:rStyle w:val="Authorexampletext"/>
                <w:color w:val="000000"/>
                <w:highlight w:val="green"/>
              </w:rPr>
            </w:pPr>
            <w:r>
              <w:rPr>
                <w:rStyle w:val="Authorexampletext"/>
                <w:color w:val="000000"/>
                <w:highlight w:val="green"/>
              </w:rPr>
              <w:t>10.5</w:t>
            </w:r>
          </w:p>
        </w:tc>
        <w:tc>
          <w:tcPr>
            <w:tcW w:w="1276" w:type="dxa"/>
          </w:tcPr>
          <w:p w14:paraId="1AB5F19A" w14:textId="71CCE15A" w:rsidR="00CA3FDF" w:rsidRPr="00CA3FDF" w:rsidRDefault="00CA3FDF" w:rsidP="00A6183C">
            <w:pPr>
              <w:pStyle w:val="Tabletext"/>
              <w:rPr>
                <w:rStyle w:val="Authorexampletext"/>
                <w:color w:val="000000"/>
                <w:highlight w:val="green"/>
              </w:rPr>
            </w:pPr>
            <w:r>
              <w:rPr>
                <w:rStyle w:val="Authorexampletext"/>
                <w:color w:val="000000"/>
                <w:highlight w:val="green"/>
              </w:rPr>
              <w:t>10</w:t>
            </w:r>
          </w:p>
        </w:tc>
        <w:tc>
          <w:tcPr>
            <w:tcW w:w="1275" w:type="dxa"/>
          </w:tcPr>
          <w:p w14:paraId="51025039" w14:textId="726135C6" w:rsidR="00CA3FDF" w:rsidRPr="00CA3FDF" w:rsidRDefault="00CA3FDF" w:rsidP="00A6183C">
            <w:pPr>
              <w:pStyle w:val="Tabletext"/>
              <w:rPr>
                <w:rStyle w:val="Authorexampletext"/>
                <w:color w:val="000000"/>
                <w:highlight w:val="green"/>
              </w:rPr>
            </w:pPr>
            <w:r>
              <w:rPr>
                <w:rStyle w:val="Authorexampletext"/>
                <w:color w:val="000000"/>
                <w:highlight w:val="green"/>
              </w:rPr>
              <w:t>9.5</w:t>
            </w:r>
          </w:p>
        </w:tc>
      </w:tr>
    </w:tbl>
    <w:bookmarkEnd w:id="25"/>
    <w:p w14:paraId="28A7AE5D" w14:textId="77777777" w:rsidR="002C074A" w:rsidRPr="002C074A" w:rsidRDefault="002C074A" w:rsidP="002C074A">
      <w:pPr>
        <w:pStyle w:val="Caption"/>
        <w:jc w:val="left"/>
        <w:rPr>
          <w:rStyle w:val="Authorinstructionsbold"/>
          <w:b/>
          <w:color w:val="AC3708"/>
        </w:rPr>
      </w:pPr>
      <w:r w:rsidRPr="002C074A">
        <w:rPr>
          <w:rStyle w:val="Authorinstructionsbold"/>
          <w:b/>
          <w:color w:val="AC3708"/>
        </w:rPr>
        <w:t>Notes:</w:t>
      </w:r>
    </w:p>
    <w:p w14:paraId="43D8E314" w14:textId="52DAA9B5" w:rsidR="002C074A" w:rsidRPr="00AC44D0" w:rsidRDefault="002C074A" w:rsidP="008A1979">
      <w:pPr>
        <w:pStyle w:val="Note"/>
        <w:numPr>
          <w:ilvl w:val="0"/>
          <w:numId w:val="35"/>
        </w:numPr>
        <w:pBdr>
          <w:top w:val="none" w:sz="0" w:space="0" w:color="auto"/>
          <w:left w:val="none" w:sz="0" w:space="0" w:color="auto"/>
          <w:bottom w:val="none" w:sz="0" w:space="0" w:color="auto"/>
          <w:right w:val="none" w:sz="0" w:space="0" w:color="auto"/>
        </w:pBdr>
        <w:suppressAutoHyphens w:val="0"/>
        <w:ind w:left="1134" w:right="0" w:hanging="567"/>
        <w:rPr>
          <w:rStyle w:val="Authorinstructionsbold"/>
          <w:b w:val="0"/>
          <w:bCs w:val="0"/>
          <w:color w:val="AC3708"/>
        </w:rPr>
      </w:pPr>
      <w:r w:rsidRPr="00AC44D0">
        <w:rPr>
          <w:rStyle w:val="Authorinstructionsbold"/>
          <w:b w:val="0"/>
          <w:bCs w:val="0"/>
          <w:color w:val="AC3708"/>
        </w:rPr>
        <w:t>An FCM in an unknown state of acclimatisation must not be assigned a flight time longer than 10.5 hours except in augmented crew.</w:t>
      </w:r>
    </w:p>
    <w:p w14:paraId="44D37DBD" w14:textId="77777777" w:rsidR="00AC44D0" w:rsidRPr="00AC44D0" w:rsidRDefault="00AC44D0" w:rsidP="008A1979">
      <w:pPr>
        <w:pStyle w:val="Note"/>
        <w:numPr>
          <w:ilvl w:val="0"/>
          <w:numId w:val="35"/>
        </w:numPr>
        <w:pBdr>
          <w:top w:val="none" w:sz="0" w:space="0" w:color="auto"/>
          <w:left w:val="none" w:sz="0" w:space="0" w:color="auto"/>
          <w:bottom w:val="none" w:sz="0" w:space="0" w:color="auto"/>
          <w:right w:val="none" w:sz="0" w:space="0" w:color="auto"/>
        </w:pBdr>
        <w:suppressAutoHyphens w:val="0"/>
        <w:ind w:left="1134" w:right="0" w:hanging="567"/>
        <w:rPr>
          <w:color w:val="AC3708"/>
        </w:rPr>
      </w:pPr>
      <w:r w:rsidRPr="00AC44D0">
        <w:rPr>
          <w:rStyle w:val="Authorinstructions"/>
          <w:color w:val="AC3708"/>
        </w:rPr>
        <w:t>An FCM may only be assigned 4 consecutive FDPs in an unknown state of acclimatisation after which the FCM must have an adaptation period sufficient to become reacclimatised in accordance with paragraph 7.4 CAO 48.1.</w:t>
      </w:r>
    </w:p>
    <w:p w14:paraId="7D8455A4" w14:textId="74E19EF2" w:rsidR="00DF2558" w:rsidRDefault="00DF2558" w:rsidP="00DF2558">
      <w:pPr>
        <w:pStyle w:val="Caption"/>
        <w:keepNext/>
        <w:jc w:val="left"/>
      </w:pPr>
      <w:r>
        <w:t xml:space="preserve">Table </w:t>
      </w:r>
      <w:r>
        <w:fldChar w:fldCharType="begin"/>
      </w:r>
      <w:r>
        <w:instrText xml:space="preserve"> SEQ Table \* ARABIC </w:instrText>
      </w:r>
      <w:r>
        <w:fldChar w:fldCharType="separate"/>
      </w:r>
      <w:r w:rsidR="001835E7">
        <w:rPr>
          <w:noProof/>
        </w:rPr>
        <w:t>8</w:t>
      </w:r>
      <w:r>
        <w:fldChar w:fldCharType="end"/>
      </w:r>
      <w:r>
        <w:t xml:space="preserve"> Cumulative </w:t>
      </w:r>
      <w:r w:rsidR="00F26133">
        <w:t>l</w:t>
      </w:r>
      <w:r>
        <w:t xml:space="preserve">imits on </w:t>
      </w:r>
      <w:r w:rsidR="00F26133">
        <w:t>f</w:t>
      </w:r>
      <w:r>
        <w:t xml:space="preserve">light and </w:t>
      </w:r>
      <w:r w:rsidR="00F26133">
        <w:t>d</w:t>
      </w:r>
      <w:r>
        <w:t>uty times</w:t>
      </w:r>
    </w:p>
    <w:tbl>
      <w:tblPr>
        <w:tblStyle w:val="SD-generalcontent"/>
        <w:tblW w:w="9634" w:type="dxa"/>
        <w:tblBorders>
          <w:left w:val="single" w:sz="4" w:space="0" w:color="0080A2"/>
          <w:right w:val="single" w:sz="4" w:space="0" w:color="0080A2"/>
          <w:insideV w:val="single" w:sz="4" w:space="0" w:color="0080A2"/>
        </w:tblBorders>
        <w:tblLook w:val="0620" w:firstRow="1" w:lastRow="0" w:firstColumn="0" w:lastColumn="0" w:noHBand="1" w:noVBand="1"/>
        <w:tblCaption w:val="Acronyms and abbreviations"/>
        <w:tblDescription w:val="List of Acronyms and abbreviations"/>
      </w:tblPr>
      <w:tblGrid>
        <w:gridCol w:w="3544"/>
        <w:gridCol w:w="6090"/>
      </w:tblGrid>
      <w:tr w:rsidR="00DF2558" w:rsidRPr="00B63514" w14:paraId="139D98CA" w14:textId="77777777" w:rsidTr="002B1B3F">
        <w:trPr>
          <w:cnfStyle w:val="100000000000" w:firstRow="1" w:lastRow="0" w:firstColumn="0" w:lastColumn="0" w:oddVBand="0" w:evenVBand="0" w:oddHBand="0" w:evenHBand="0" w:firstRowFirstColumn="0" w:firstRowLastColumn="0" w:lastRowFirstColumn="0" w:lastRowLastColumn="0"/>
        </w:trPr>
        <w:tc>
          <w:tcPr>
            <w:tcW w:w="3544" w:type="dxa"/>
            <w:tcBorders>
              <w:top w:val="single" w:sz="4" w:space="0" w:color="FFFFFF" w:themeColor="background1"/>
              <w:left w:val="single" w:sz="4" w:space="0" w:color="FFFFFF" w:themeColor="background1"/>
              <w:bottom w:val="single" w:sz="4" w:space="0" w:color="FFFFFF" w:themeColor="background1"/>
              <w:tl2br w:val="none" w:sz="0" w:space="0" w:color="auto"/>
              <w:tr2bl w:val="none" w:sz="0" w:space="0" w:color="auto"/>
            </w:tcBorders>
          </w:tcPr>
          <w:p w14:paraId="4A715AF3" w14:textId="443924B0" w:rsidR="00DF2558" w:rsidRPr="00B63514" w:rsidRDefault="00DF2558" w:rsidP="00A6183C">
            <w:pPr>
              <w:pStyle w:val="Tabletext"/>
              <w:rPr>
                <w:color w:val="FFFFFF" w:themeColor="background1"/>
              </w:rPr>
            </w:pPr>
            <w:r>
              <w:rPr>
                <w:color w:val="FFFFFF" w:themeColor="background1"/>
              </w:rPr>
              <w:t>Period</w:t>
            </w:r>
          </w:p>
        </w:tc>
        <w:tc>
          <w:tcPr>
            <w:tcW w:w="6090" w:type="dxa"/>
            <w:tcBorders>
              <w:top w:val="single" w:sz="4" w:space="0" w:color="FFFFFF" w:themeColor="background1"/>
              <w:bottom w:val="single" w:sz="4" w:space="0" w:color="FFFFFF" w:themeColor="background1"/>
              <w:right w:val="single" w:sz="4" w:space="0" w:color="FFFFFF" w:themeColor="background1"/>
              <w:tl2br w:val="none" w:sz="0" w:space="0" w:color="auto"/>
              <w:tr2bl w:val="none" w:sz="0" w:space="0" w:color="auto"/>
            </w:tcBorders>
          </w:tcPr>
          <w:p w14:paraId="79BAF032" w14:textId="4E9A5BC5" w:rsidR="00DF2558" w:rsidRPr="00B63514" w:rsidRDefault="00DF2558" w:rsidP="00A6183C">
            <w:pPr>
              <w:pStyle w:val="Tabletext"/>
              <w:rPr>
                <w:color w:val="FFFFFF" w:themeColor="background1"/>
              </w:rPr>
            </w:pPr>
            <w:r>
              <w:rPr>
                <w:color w:val="FFFFFF" w:themeColor="background1"/>
              </w:rPr>
              <w:t>Flight Time Limit (must not exceed)</w:t>
            </w:r>
          </w:p>
        </w:tc>
      </w:tr>
      <w:tr w:rsidR="00DF2558" w:rsidRPr="00E9261E" w14:paraId="406142EE" w14:textId="77777777" w:rsidTr="002B1B3F">
        <w:tc>
          <w:tcPr>
            <w:tcW w:w="3544" w:type="dxa"/>
            <w:tcBorders>
              <w:top w:val="single" w:sz="4" w:space="0" w:color="FFFFFF" w:themeColor="background1"/>
            </w:tcBorders>
          </w:tcPr>
          <w:p w14:paraId="1FFB4325" w14:textId="1F535A83" w:rsidR="00DF2558" w:rsidRPr="00E9261E" w:rsidRDefault="00DF2558" w:rsidP="00DF2558">
            <w:pPr>
              <w:pStyle w:val="Tabletext"/>
              <w:rPr>
                <w:rStyle w:val="Authorexampletext"/>
                <w:color w:val="000000"/>
              </w:rPr>
            </w:pPr>
            <w:r w:rsidRPr="00A8525F">
              <w:t>28 Consecutive Days</w:t>
            </w:r>
          </w:p>
        </w:tc>
        <w:tc>
          <w:tcPr>
            <w:tcW w:w="6090" w:type="dxa"/>
            <w:tcBorders>
              <w:top w:val="single" w:sz="4" w:space="0" w:color="FFFFFF" w:themeColor="background1"/>
            </w:tcBorders>
          </w:tcPr>
          <w:p w14:paraId="054B9A0B" w14:textId="74168701" w:rsidR="00DF2558" w:rsidRPr="00DF2558" w:rsidRDefault="00DF2558" w:rsidP="00DF2558">
            <w:pPr>
              <w:pStyle w:val="Tabletext"/>
              <w:rPr>
                <w:rStyle w:val="italics"/>
                <w:i w:val="0"/>
                <w:iCs w:val="0"/>
              </w:rPr>
            </w:pPr>
            <w:r w:rsidRPr="00DF2558">
              <w:rPr>
                <w:rStyle w:val="Authorexampletext"/>
                <w:color w:val="000000"/>
                <w:highlight w:val="green"/>
              </w:rPr>
              <w:t>100</w:t>
            </w:r>
            <w:r w:rsidRPr="00E46DE8">
              <w:t xml:space="preserve"> hours </w:t>
            </w:r>
          </w:p>
        </w:tc>
      </w:tr>
      <w:tr w:rsidR="00DF2558" w:rsidRPr="00E9261E" w14:paraId="03C985ED" w14:textId="77777777" w:rsidTr="005552A9">
        <w:tc>
          <w:tcPr>
            <w:tcW w:w="3544" w:type="dxa"/>
          </w:tcPr>
          <w:p w14:paraId="6E51815F" w14:textId="5BC42689" w:rsidR="00DF2558" w:rsidRPr="00E9261E" w:rsidRDefault="00DF2558" w:rsidP="00DF2558">
            <w:pPr>
              <w:pStyle w:val="Tabletext"/>
              <w:rPr>
                <w:rStyle w:val="Authorexampletext"/>
                <w:color w:val="000000"/>
              </w:rPr>
            </w:pPr>
            <w:r w:rsidRPr="00A8525F">
              <w:t xml:space="preserve">365 Consecutive Days </w:t>
            </w:r>
          </w:p>
        </w:tc>
        <w:tc>
          <w:tcPr>
            <w:tcW w:w="6090" w:type="dxa"/>
          </w:tcPr>
          <w:p w14:paraId="47DCFC58" w14:textId="1F461EB0" w:rsidR="00DF2558" w:rsidRPr="00DF2558" w:rsidRDefault="00DF2558" w:rsidP="00DF2558">
            <w:pPr>
              <w:pStyle w:val="Tabletext"/>
              <w:rPr>
                <w:rStyle w:val="italics"/>
                <w:i w:val="0"/>
                <w:iCs w:val="0"/>
              </w:rPr>
            </w:pPr>
            <w:r w:rsidRPr="00DF2558">
              <w:rPr>
                <w:rStyle w:val="Authorexampletext"/>
                <w:color w:val="000000"/>
                <w:highlight w:val="green"/>
              </w:rPr>
              <w:t>1000</w:t>
            </w:r>
            <w:r w:rsidRPr="00E46DE8">
              <w:t xml:space="preserve"> hours</w:t>
            </w:r>
          </w:p>
        </w:tc>
      </w:tr>
      <w:tr w:rsidR="00DF2558" w:rsidRPr="00E9261E" w14:paraId="4AA2FC2B" w14:textId="77777777" w:rsidTr="005552A9">
        <w:tc>
          <w:tcPr>
            <w:tcW w:w="3544" w:type="dxa"/>
          </w:tcPr>
          <w:p w14:paraId="50BB1444" w14:textId="0F073289" w:rsidR="00DF2558" w:rsidRPr="00E9261E" w:rsidRDefault="00DF2558" w:rsidP="00DF2558">
            <w:pPr>
              <w:pStyle w:val="Tabletext"/>
              <w:rPr>
                <w:rStyle w:val="Authorexampletext"/>
                <w:color w:val="000000"/>
              </w:rPr>
            </w:pPr>
            <w:r w:rsidRPr="00A8525F">
              <w:t>Period - projected to end of assigned FDP or standby</w:t>
            </w:r>
          </w:p>
        </w:tc>
        <w:tc>
          <w:tcPr>
            <w:tcW w:w="6090" w:type="dxa"/>
          </w:tcPr>
          <w:p w14:paraId="34054E8B" w14:textId="6013FA03" w:rsidR="00DF2558" w:rsidRPr="00DF2558" w:rsidRDefault="00DF2558" w:rsidP="00DF2558">
            <w:pPr>
              <w:pStyle w:val="Tabletext"/>
              <w:rPr>
                <w:rStyle w:val="italics"/>
                <w:i w:val="0"/>
                <w:iCs w:val="0"/>
              </w:rPr>
            </w:pPr>
            <w:r w:rsidRPr="00E46DE8">
              <w:t xml:space="preserve">Limits </w:t>
            </w:r>
          </w:p>
        </w:tc>
      </w:tr>
      <w:tr w:rsidR="00DF2558" w:rsidRPr="00E9261E" w14:paraId="5A235B2D" w14:textId="77777777" w:rsidTr="005552A9">
        <w:tc>
          <w:tcPr>
            <w:tcW w:w="3544" w:type="dxa"/>
          </w:tcPr>
          <w:p w14:paraId="69B0D702" w14:textId="222A604D" w:rsidR="00DF2558" w:rsidRPr="00E9261E" w:rsidRDefault="00DF2558" w:rsidP="00DF2558">
            <w:pPr>
              <w:pStyle w:val="Tabletext"/>
              <w:rPr>
                <w:rStyle w:val="Authorexampletext"/>
                <w:color w:val="000000"/>
              </w:rPr>
            </w:pPr>
            <w:r w:rsidRPr="00A8525F">
              <w:t>Any consecutive 168 hours (7 Days)</w:t>
            </w:r>
          </w:p>
        </w:tc>
        <w:tc>
          <w:tcPr>
            <w:tcW w:w="6090" w:type="dxa"/>
          </w:tcPr>
          <w:p w14:paraId="40355C51" w14:textId="796B2824" w:rsidR="00DF2558" w:rsidRPr="00DF2558" w:rsidRDefault="00DF2558" w:rsidP="00DF2558">
            <w:pPr>
              <w:pStyle w:val="Tabletext"/>
              <w:rPr>
                <w:rStyle w:val="italics"/>
                <w:i w:val="0"/>
                <w:iCs w:val="0"/>
              </w:rPr>
            </w:pPr>
            <w:r w:rsidRPr="00E46DE8">
              <w:t xml:space="preserve">Maximum </w:t>
            </w:r>
            <w:r w:rsidRPr="00DF2558">
              <w:rPr>
                <w:rStyle w:val="Authorexampletext"/>
                <w:color w:val="000000"/>
                <w:highlight w:val="green"/>
              </w:rPr>
              <w:t>60</w:t>
            </w:r>
            <w:r w:rsidRPr="00E46DE8">
              <w:t xml:space="preserve"> hours duty</w:t>
            </w:r>
          </w:p>
        </w:tc>
      </w:tr>
      <w:tr w:rsidR="00DF2558" w:rsidRPr="00E9261E" w14:paraId="7691368B" w14:textId="77777777" w:rsidTr="005552A9">
        <w:tc>
          <w:tcPr>
            <w:tcW w:w="3544" w:type="dxa"/>
          </w:tcPr>
          <w:p w14:paraId="4A1C83CF" w14:textId="4EBD3C18" w:rsidR="00DF2558" w:rsidRPr="00E9261E" w:rsidRDefault="00DF2558" w:rsidP="00DF2558">
            <w:pPr>
              <w:pStyle w:val="Tabletext"/>
              <w:rPr>
                <w:rStyle w:val="Authorexampletext"/>
                <w:color w:val="000000"/>
              </w:rPr>
            </w:pPr>
            <w:r w:rsidRPr="00A8525F">
              <w:t>Any consecutive 336 hours (14 Days)</w:t>
            </w:r>
          </w:p>
        </w:tc>
        <w:tc>
          <w:tcPr>
            <w:tcW w:w="6090" w:type="dxa"/>
          </w:tcPr>
          <w:p w14:paraId="42F971D8" w14:textId="1EEFF23A" w:rsidR="00DF2558" w:rsidRPr="00DF2558" w:rsidRDefault="00DF2558" w:rsidP="00DF2558">
            <w:pPr>
              <w:pStyle w:val="Tabletext"/>
              <w:rPr>
                <w:rStyle w:val="italics"/>
                <w:i w:val="0"/>
                <w:iCs w:val="0"/>
              </w:rPr>
            </w:pPr>
            <w:r w:rsidRPr="00E46DE8">
              <w:t xml:space="preserve">Maximum </w:t>
            </w:r>
            <w:r w:rsidRPr="00DF2558">
              <w:rPr>
                <w:rStyle w:val="Authorexampletext"/>
                <w:color w:val="000000"/>
                <w:highlight w:val="green"/>
              </w:rPr>
              <w:t>100</w:t>
            </w:r>
            <w:r w:rsidRPr="00E46DE8">
              <w:t xml:space="preserve"> hours duty</w:t>
            </w:r>
          </w:p>
        </w:tc>
      </w:tr>
      <w:tr w:rsidR="00DF2558" w:rsidRPr="00E9261E" w14:paraId="6F8F7611" w14:textId="77777777" w:rsidTr="005552A9">
        <w:tc>
          <w:tcPr>
            <w:tcW w:w="3544" w:type="dxa"/>
          </w:tcPr>
          <w:p w14:paraId="3BE672D9" w14:textId="4CB7418E" w:rsidR="00DF2558" w:rsidRPr="00E9261E" w:rsidRDefault="00DF2558" w:rsidP="00DF2558">
            <w:pPr>
              <w:pStyle w:val="Tabletext"/>
              <w:rPr>
                <w:rStyle w:val="Authorexampletext"/>
                <w:color w:val="000000"/>
              </w:rPr>
            </w:pPr>
            <w:r w:rsidRPr="00A8525F">
              <w:t>Any consecutive 168 hours (7 Days)</w:t>
            </w:r>
          </w:p>
        </w:tc>
        <w:tc>
          <w:tcPr>
            <w:tcW w:w="6090" w:type="dxa"/>
          </w:tcPr>
          <w:p w14:paraId="12D0CE85" w14:textId="762C6C5D" w:rsidR="00DF2558" w:rsidRPr="00DF2558" w:rsidRDefault="00DF2558" w:rsidP="00DF2558">
            <w:pPr>
              <w:pStyle w:val="Tabletext"/>
              <w:rPr>
                <w:rStyle w:val="italics"/>
                <w:i w:val="0"/>
                <w:iCs w:val="0"/>
              </w:rPr>
            </w:pPr>
            <w:r w:rsidRPr="00E46DE8">
              <w:t xml:space="preserve">Minimum of </w:t>
            </w:r>
            <w:r w:rsidRPr="00DF2558">
              <w:rPr>
                <w:highlight w:val="green"/>
              </w:rPr>
              <w:t>36</w:t>
            </w:r>
            <w:r w:rsidRPr="00E46DE8">
              <w:t xml:space="preserve"> consecutive hours off-duty that must include at least 2 local nights</w:t>
            </w:r>
          </w:p>
        </w:tc>
      </w:tr>
      <w:tr w:rsidR="00DF2558" w:rsidRPr="00E9261E" w14:paraId="0E09D5DA" w14:textId="77777777" w:rsidTr="005552A9">
        <w:tc>
          <w:tcPr>
            <w:tcW w:w="3544" w:type="dxa"/>
          </w:tcPr>
          <w:p w14:paraId="6DB15B64" w14:textId="2D5AC073" w:rsidR="00DF2558" w:rsidRPr="00E9261E" w:rsidRDefault="00DF2558" w:rsidP="00DF2558">
            <w:pPr>
              <w:pStyle w:val="Tabletext"/>
              <w:rPr>
                <w:rStyle w:val="Authorexampletext"/>
                <w:color w:val="000000"/>
              </w:rPr>
            </w:pPr>
            <w:r w:rsidRPr="00A8525F">
              <w:t>28 Days</w:t>
            </w:r>
          </w:p>
        </w:tc>
        <w:tc>
          <w:tcPr>
            <w:tcW w:w="6090" w:type="dxa"/>
          </w:tcPr>
          <w:p w14:paraId="480BF6DA" w14:textId="21462F10" w:rsidR="00DF2558" w:rsidRPr="00DF2558" w:rsidRDefault="00DF2558" w:rsidP="00DF2558">
            <w:pPr>
              <w:pStyle w:val="Tabletext"/>
              <w:rPr>
                <w:rStyle w:val="italics"/>
                <w:i w:val="0"/>
                <w:iCs w:val="0"/>
              </w:rPr>
            </w:pPr>
            <w:r w:rsidRPr="00E46DE8">
              <w:t xml:space="preserve">Must have had at least </w:t>
            </w:r>
            <w:r w:rsidRPr="00DF2558">
              <w:rPr>
                <w:highlight w:val="green"/>
              </w:rPr>
              <w:t>6</w:t>
            </w:r>
            <w:r w:rsidRPr="00E46DE8">
              <w:t xml:space="preserve"> days off-duty in the 28 consecutive days before commencing the FDP or standby</w:t>
            </w:r>
          </w:p>
        </w:tc>
      </w:tr>
    </w:tbl>
    <w:p w14:paraId="0930866C" w14:textId="6FECBE4D" w:rsidR="00DF2558" w:rsidRDefault="00DF2558" w:rsidP="00DF2558">
      <w:pPr>
        <w:pStyle w:val="Heading3"/>
      </w:pPr>
      <w:bookmarkStart w:id="26" w:name="_Toc191467302"/>
      <w:r>
        <w:t>Increase in FDP limits by split duty</w:t>
      </w:r>
      <w:bookmarkEnd w:id="26"/>
    </w:p>
    <w:p w14:paraId="25A18E77" w14:textId="77777777" w:rsidR="00DF2558" w:rsidRDefault="00DF2558" w:rsidP="00DF2558">
      <w:r>
        <w:t>Split-duty rest periods will only be assigned as part of the rostered FDP. The split-duty rest period must have a designated rest location and must not result in exceeding cumulative limits.</w:t>
      </w:r>
    </w:p>
    <w:p w14:paraId="6DB28209" w14:textId="50D332D8" w:rsidR="00CA3FDF" w:rsidRPr="00DF2558" w:rsidRDefault="00DF2558" w:rsidP="008A1979">
      <w:pPr>
        <w:ind w:left="1134" w:hanging="1134"/>
        <w:rPr>
          <w:rStyle w:val="Authorinstructions"/>
          <w:color w:val="AC3708"/>
        </w:rPr>
      </w:pPr>
      <w:r w:rsidRPr="00DF2558">
        <w:rPr>
          <w:rStyle w:val="Authorinstructions"/>
          <w:b/>
          <w:bCs/>
          <w:color w:val="AC3708"/>
        </w:rPr>
        <w:t>Note:</w:t>
      </w:r>
      <w:r w:rsidRPr="00DF2558">
        <w:rPr>
          <w:rStyle w:val="Authorinstructions"/>
          <w:color w:val="AC3708"/>
        </w:rPr>
        <w:tab/>
        <w:t>In the following example, the operator has suitable resting accommodation facilities at the base facility but does not have suitable sleeping accommodation.</w:t>
      </w:r>
    </w:p>
    <w:p w14:paraId="58E93ECF" w14:textId="63125C5A" w:rsidR="00F26133" w:rsidRDefault="00F26133" w:rsidP="00F26133">
      <w:pPr>
        <w:pStyle w:val="Caption"/>
        <w:keepNext/>
        <w:jc w:val="left"/>
      </w:pPr>
      <w:r>
        <w:t xml:space="preserve">Table </w:t>
      </w:r>
      <w:r>
        <w:fldChar w:fldCharType="begin"/>
      </w:r>
      <w:r>
        <w:instrText xml:space="preserve"> SEQ Table \* ARABIC </w:instrText>
      </w:r>
      <w:r>
        <w:fldChar w:fldCharType="separate"/>
      </w:r>
      <w:r w:rsidR="001835E7">
        <w:rPr>
          <w:noProof/>
        </w:rPr>
        <w:t>9</w:t>
      </w:r>
      <w:r>
        <w:fldChar w:fldCharType="end"/>
      </w:r>
      <w:r>
        <w:t xml:space="preserve"> Split duty times and limits</w:t>
      </w:r>
    </w:p>
    <w:tbl>
      <w:tblPr>
        <w:tblStyle w:val="SD-generalcontent"/>
        <w:tblW w:w="9639" w:type="dxa"/>
        <w:tblBorders>
          <w:left w:val="single" w:sz="4" w:space="0" w:color="0080A2"/>
          <w:right w:val="single" w:sz="4" w:space="0" w:color="0080A2"/>
          <w:insideV w:val="single" w:sz="4" w:space="0" w:color="0080A2"/>
        </w:tblBorders>
        <w:tblLook w:val="0620" w:firstRow="1" w:lastRow="0" w:firstColumn="0" w:lastColumn="0" w:noHBand="1" w:noVBand="1"/>
        <w:tblCaption w:val="Acronyms and abbreviations"/>
        <w:tblDescription w:val="List of Acronyms and abbreviations"/>
      </w:tblPr>
      <w:tblGrid>
        <w:gridCol w:w="2694"/>
        <w:gridCol w:w="3685"/>
        <w:gridCol w:w="3260"/>
      </w:tblGrid>
      <w:tr w:rsidR="00DF2558" w:rsidRPr="00B63514" w14:paraId="782BA752" w14:textId="2E0B4D82" w:rsidTr="002B1B3F">
        <w:trPr>
          <w:cnfStyle w:val="100000000000" w:firstRow="1" w:lastRow="0" w:firstColumn="0" w:lastColumn="0" w:oddVBand="0" w:evenVBand="0" w:oddHBand="0" w:evenHBand="0" w:firstRowFirstColumn="0" w:firstRowLastColumn="0" w:lastRowFirstColumn="0" w:lastRowLastColumn="0"/>
          <w:cantSplit/>
          <w:tblHeader/>
        </w:trPr>
        <w:tc>
          <w:tcPr>
            <w:tcW w:w="2694" w:type="dxa"/>
            <w:tcBorders>
              <w:top w:val="single" w:sz="4" w:space="0" w:color="FFFFFF" w:themeColor="background1"/>
              <w:left w:val="single" w:sz="4" w:space="0" w:color="FFFFFF" w:themeColor="background1"/>
              <w:bottom w:val="single" w:sz="4" w:space="0" w:color="FFFFFF" w:themeColor="background1"/>
              <w:tl2br w:val="none" w:sz="0" w:space="0" w:color="auto"/>
              <w:tr2bl w:val="none" w:sz="0" w:space="0" w:color="auto"/>
            </w:tcBorders>
          </w:tcPr>
          <w:p w14:paraId="5B738E72" w14:textId="40D17AB6" w:rsidR="00DF2558" w:rsidRPr="00B63514" w:rsidRDefault="00DF2558" w:rsidP="00A6183C">
            <w:pPr>
              <w:pStyle w:val="Tabletext"/>
              <w:rPr>
                <w:color w:val="FFFFFF" w:themeColor="background1"/>
              </w:rPr>
            </w:pPr>
            <w:r>
              <w:rPr>
                <w:color w:val="FFFFFF" w:themeColor="background1"/>
              </w:rPr>
              <w:t>Location</w:t>
            </w:r>
          </w:p>
        </w:tc>
        <w:tc>
          <w:tcPr>
            <w:tcW w:w="3685" w:type="dxa"/>
            <w:tcBorders>
              <w:top w:val="single" w:sz="4" w:space="0" w:color="FFFFFF" w:themeColor="background1"/>
              <w:bottom w:val="single" w:sz="4" w:space="0" w:color="FFFFFF" w:themeColor="background1"/>
              <w:tl2br w:val="none" w:sz="0" w:space="0" w:color="auto"/>
              <w:tr2bl w:val="none" w:sz="0" w:space="0" w:color="auto"/>
            </w:tcBorders>
          </w:tcPr>
          <w:p w14:paraId="7B2C93B6" w14:textId="5B6F9A38" w:rsidR="00DF2558" w:rsidRPr="00B63514" w:rsidRDefault="00DF2558" w:rsidP="00A6183C">
            <w:pPr>
              <w:pStyle w:val="Tabletext"/>
              <w:rPr>
                <w:color w:val="FFFFFF" w:themeColor="background1"/>
              </w:rPr>
            </w:pPr>
            <w:r>
              <w:rPr>
                <w:color w:val="FFFFFF" w:themeColor="background1"/>
              </w:rPr>
              <w:t>Minimum rostering time</w:t>
            </w:r>
          </w:p>
        </w:tc>
        <w:tc>
          <w:tcPr>
            <w:tcW w:w="3260" w:type="dxa"/>
            <w:tcBorders>
              <w:top w:val="single" w:sz="4" w:space="0" w:color="FFFFFF" w:themeColor="background1"/>
              <w:bottom w:val="single" w:sz="4" w:space="0" w:color="FFFFFF" w:themeColor="background1"/>
              <w:right w:val="single" w:sz="4" w:space="0" w:color="FFFFFF" w:themeColor="background1"/>
              <w:tl2br w:val="none" w:sz="0" w:space="0" w:color="auto"/>
              <w:tr2bl w:val="none" w:sz="0" w:space="0" w:color="auto"/>
            </w:tcBorders>
          </w:tcPr>
          <w:p w14:paraId="02A92D07" w14:textId="1A9B3019" w:rsidR="00DF2558" w:rsidRPr="00B63514" w:rsidRDefault="00DF2558" w:rsidP="00A6183C">
            <w:pPr>
              <w:pStyle w:val="Tabletext"/>
              <w:rPr>
                <w:color w:val="FFFFFF" w:themeColor="background1"/>
              </w:rPr>
            </w:pPr>
            <w:r>
              <w:rPr>
                <w:color w:val="FFFFFF" w:themeColor="background1"/>
              </w:rPr>
              <w:t>FDP limits</w:t>
            </w:r>
          </w:p>
        </w:tc>
      </w:tr>
      <w:tr w:rsidR="00DF2558" w:rsidRPr="00E9261E" w14:paraId="6775E7BD" w14:textId="2F310CE2" w:rsidTr="002B1B3F">
        <w:trPr>
          <w:cantSplit/>
        </w:trPr>
        <w:tc>
          <w:tcPr>
            <w:tcW w:w="2694" w:type="dxa"/>
            <w:tcBorders>
              <w:top w:val="single" w:sz="4" w:space="0" w:color="FFFFFF" w:themeColor="background1"/>
            </w:tcBorders>
          </w:tcPr>
          <w:p w14:paraId="3DBEFEE2" w14:textId="54820942" w:rsidR="00DF2558" w:rsidRPr="00E9261E" w:rsidRDefault="00DF2558" w:rsidP="00DF2558">
            <w:pPr>
              <w:pStyle w:val="Tabletext"/>
              <w:rPr>
                <w:rStyle w:val="Authorexampletext"/>
                <w:color w:val="000000"/>
              </w:rPr>
            </w:pPr>
            <w:r w:rsidRPr="00EA727C">
              <w:t>Suitable resting accommodation.</w:t>
            </w:r>
          </w:p>
        </w:tc>
        <w:tc>
          <w:tcPr>
            <w:tcW w:w="3685" w:type="dxa"/>
            <w:tcBorders>
              <w:top w:val="single" w:sz="4" w:space="0" w:color="FFFFFF" w:themeColor="background1"/>
            </w:tcBorders>
          </w:tcPr>
          <w:p w14:paraId="6344F4F3" w14:textId="18D5CFC4" w:rsidR="00DF2558" w:rsidRPr="00DF2558" w:rsidRDefault="00DF2558" w:rsidP="00DF2558">
            <w:pPr>
              <w:pStyle w:val="Tabletext"/>
              <w:rPr>
                <w:rStyle w:val="italics"/>
                <w:i w:val="0"/>
                <w:iCs w:val="0"/>
              </w:rPr>
            </w:pPr>
            <w:r w:rsidRPr="00757DA5">
              <w:t>Roster a minimum of 2 consecutive hours with access to suitable resting accommodation plus time for commuting.</w:t>
            </w:r>
          </w:p>
        </w:tc>
        <w:tc>
          <w:tcPr>
            <w:tcW w:w="3260" w:type="dxa"/>
            <w:tcBorders>
              <w:top w:val="single" w:sz="4" w:space="0" w:color="FFFFFF" w:themeColor="background1"/>
            </w:tcBorders>
          </w:tcPr>
          <w:p w14:paraId="07C7FB72" w14:textId="5D904C59" w:rsidR="00DF2558" w:rsidRPr="00DF2558" w:rsidRDefault="00DF2558" w:rsidP="00DF2558">
            <w:pPr>
              <w:pStyle w:val="Tabletext"/>
              <w:rPr>
                <w:rStyle w:val="italics"/>
                <w:i w:val="0"/>
                <w:iCs w:val="0"/>
              </w:rPr>
            </w:pPr>
            <w:r w:rsidRPr="00757DA5">
              <w:t>Can be increased by up to half the time that the pilot has access to suitable resting accommodation up to a maximum of 2 hours.</w:t>
            </w:r>
          </w:p>
        </w:tc>
      </w:tr>
      <w:tr w:rsidR="00DF2558" w:rsidRPr="00E9261E" w14:paraId="210EA32D" w14:textId="1E05F784" w:rsidTr="005552A9">
        <w:trPr>
          <w:cantSplit/>
        </w:trPr>
        <w:tc>
          <w:tcPr>
            <w:tcW w:w="2694" w:type="dxa"/>
          </w:tcPr>
          <w:p w14:paraId="088B7692" w14:textId="566EFA6A" w:rsidR="00DF2558" w:rsidRDefault="00DF2558" w:rsidP="00DF2558">
            <w:pPr>
              <w:pStyle w:val="Tabletext"/>
            </w:pPr>
            <w:r w:rsidRPr="00EA727C">
              <w:lastRenderedPageBreak/>
              <w:t>Suitable sleeping accommodation.</w:t>
            </w:r>
            <w:r w:rsidR="008A1979">
              <w:br/>
            </w:r>
          </w:p>
          <w:p w14:paraId="31483938" w14:textId="69507150" w:rsidR="00DF2558" w:rsidRPr="00E9261E" w:rsidRDefault="00DF2558" w:rsidP="008A1979">
            <w:pPr>
              <w:pStyle w:val="Tabletext"/>
              <w:ind w:left="647" w:hanging="647"/>
              <w:rPr>
                <w:rStyle w:val="Authorexampletext"/>
                <w:color w:val="000000"/>
              </w:rPr>
            </w:pPr>
            <w:r w:rsidRPr="00DF2558">
              <w:rPr>
                <w:b/>
                <w:bCs/>
              </w:rPr>
              <w:t>Note:</w:t>
            </w:r>
            <w:r>
              <w:tab/>
              <w:t>T</w:t>
            </w:r>
            <w:r w:rsidRPr="000264BE">
              <w:t>he pilot is responsible for ensuring the home always meets this standard</w:t>
            </w:r>
            <w:r>
              <w:t>.</w:t>
            </w:r>
          </w:p>
        </w:tc>
        <w:tc>
          <w:tcPr>
            <w:tcW w:w="3685" w:type="dxa"/>
          </w:tcPr>
          <w:p w14:paraId="7C691B7D" w14:textId="77777777" w:rsidR="00DF2558" w:rsidRPr="00DF2558" w:rsidRDefault="00DF2558" w:rsidP="00DF2558">
            <w:pPr>
              <w:pStyle w:val="Tabletext"/>
              <w:rPr>
                <w:rStyle w:val="italics"/>
                <w:i w:val="0"/>
                <w:iCs w:val="0"/>
              </w:rPr>
            </w:pPr>
            <w:r w:rsidRPr="00DF2558">
              <w:rPr>
                <w:rStyle w:val="italics"/>
                <w:i w:val="0"/>
                <w:iCs w:val="0"/>
              </w:rPr>
              <w:t>Roster a minimum of 4 consecutive hours plus time for commuting.</w:t>
            </w:r>
          </w:p>
          <w:p w14:paraId="67509853" w14:textId="77777777" w:rsidR="00DF2558" w:rsidRPr="00DF2558" w:rsidRDefault="00DF2558" w:rsidP="00DF2558">
            <w:pPr>
              <w:pStyle w:val="Tabletext"/>
              <w:rPr>
                <w:rStyle w:val="italics"/>
                <w:i w:val="0"/>
                <w:iCs w:val="0"/>
              </w:rPr>
            </w:pPr>
          </w:p>
          <w:p w14:paraId="19F08331" w14:textId="77777777" w:rsidR="00DF2558" w:rsidRDefault="00DF2558" w:rsidP="00DF2558">
            <w:pPr>
              <w:pStyle w:val="Tabletext"/>
              <w:rPr>
                <w:rStyle w:val="italics"/>
                <w:i w:val="0"/>
                <w:iCs w:val="0"/>
              </w:rPr>
            </w:pPr>
            <w:r w:rsidRPr="00DF2558">
              <w:rPr>
                <w:rStyle w:val="italics"/>
                <w:i w:val="0"/>
                <w:iCs w:val="0"/>
              </w:rPr>
              <w:t>At home base allow enough time for a 1-hour commute to home and back-30 minutes each way.</w:t>
            </w:r>
          </w:p>
          <w:p w14:paraId="4032FC64" w14:textId="77777777" w:rsidR="00DF2558" w:rsidRPr="00DF2558" w:rsidRDefault="00DF2558" w:rsidP="00DF2558">
            <w:pPr>
              <w:pStyle w:val="Tabletext"/>
              <w:rPr>
                <w:rStyle w:val="italics"/>
                <w:i w:val="0"/>
                <w:iCs w:val="0"/>
              </w:rPr>
            </w:pPr>
          </w:p>
          <w:p w14:paraId="3AC7E0FA" w14:textId="79629805" w:rsidR="00DF2558" w:rsidRPr="00DF2558" w:rsidRDefault="00DF2558" w:rsidP="008A1979">
            <w:pPr>
              <w:pStyle w:val="Tabletext"/>
              <w:ind w:left="646" w:hanging="646"/>
              <w:rPr>
                <w:rStyle w:val="italics"/>
                <w:i w:val="0"/>
                <w:iCs w:val="0"/>
              </w:rPr>
            </w:pPr>
            <w:r w:rsidRPr="00DF2558">
              <w:rPr>
                <w:rStyle w:val="italics"/>
                <w:b/>
                <w:bCs/>
                <w:i w:val="0"/>
                <w:iCs w:val="0"/>
              </w:rPr>
              <w:t>Note:</w:t>
            </w:r>
            <w:r w:rsidRPr="00DF2558">
              <w:rPr>
                <w:rStyle w:val="italics"/>
                <w:i w:val="0"/>
                <w:iCs w:val="0"/>
              </w:rPr>
              <w:tab/>
              <w:t xml:space="preserve">Pilots should notify Chief Pilot </w:t>
            </w:r>
            <w:r w:rsidRPr="00DF2558">
              <w:rPr>
                <w:rStyle w:val="italics"/>
                <w:i w:val="0"/>
                <w:iCs w:val="0"/>
                <w:highlight w:val="green"/>
              </w:rPr>
              <w:t>(or delegated person)</w:t>
            </w:r>
            <w:r w:rsidRPr="00DF2558">
              <w:rPr>
                <w:rStyle w:val="italics"/>
                <w:i w:val="0"/>
                <w:iCs w:val="0"/>
              </w:rPr>
              <w:t xml:space="preserve"> if this commute time is insufficient</w:t>
            </w:r>
            <w:r w:rsidR="008A1979">
              <w:rPr>
                <w:rStyle w:val="italics"/>
                <w:i w:val="0"/>
                <w:iCs w:val="0"/>
              </w:rPr>
              <w:t>.</w:t>
            </w:r>
          </w:p>
        </w:tc>
        <w:tc>
          <w:tcPr>
            <w:tcW w:w="3260" w:type="dxa"/>
          </w:tcPr>
          <w:p w14:paraId="7EA52239" w14:textId="77777777" w:rsidR="00DF2558" w:rsidRPr="00DF2558" w:rsidRDefault="00DF2558" w:rsidP="00DF2558">
            <w:pPr>
              <w:pStyle w:val="Tabletext"/>
              <w:rPr>
                <w:rStyle w:val="italics"/>
                <w:i w:val="0"/>
                <w:iCs w:val="0"/>
              </w:rPr>
            </w:pPr>
            <w:r w:rsidRPr="00DF2558">
              <w:rPr>
                <w:rStyle w:val="italics"/>
                <w:i w:val="0"/>
                <w:iCs w:val="0"/>
              </w:rPr>
              <w:t>FDP can be increased up to 4 hours providing the maximum does not exceed 16 hours.</w:t>
            </w:r>
          </w:p>
          <w:p w14:paraId="201ED28E" w14:textId="77777777" w:rsidR="00DF2558" w:rsidRPr="00DF2558" w:rsidRDefault="00DF2558" w:rsidP="00DF2558">
            <w:pPr>
              <w:pStyle w:val="Tabletext"/>
              <w:rPr>
                <w:rStyle w:val="italics"/>
                <w:i w:val="0"/>
                <w:iCs w:val="0"/>
              </w:rPr>
            </w:pPr>
          </w:p>
          <w:p w14:paraId="65F55825" w14:textId="59805026" w:rsidR="00DF2558" w:rsidRPr="00DF2558" w:rsidRDefault="00DF2558" w:rsidP="00DF2558">
            <w:pPr>
              <w:pStyle w:val="Tabletext"/>
              <w:rPr>
                <w:rStyle w:val="italics"/>
                <w:i w:val="0"/>
                <w:iCs w:val="0"/>
              </w:rPr>
            </w:pPr>
            <w:r w:rsidRPr="00DF2558">
              <w:rPr>
                <w:rStyle w:val="italics"/>
                <w:i w:val="0"/>
                <w:iCs w:val="0"/>
              </w:rPr>
              <w:t>Remaining FDP after split can be a maximum of 6 hours.</w:t>
            </w:r>
          </w:p>
        </w:tc>
      </w:tr>
      <w:tr w:rsidR="00DF2558" w:rsidRPr="00E9261E" w14:paraId="2B1D5268" w14:textId="10437170" w:rsidTr="005552A9">
        <w:tc>
          <w:tcPr>
            <w:tcW w:w="2694" w:type="dxa"/>
          </w:tcPr>
          <w:p w14:paraId="4996AC58" w14:textId="28A29543" w:rsidR="00DF2558" w:rsidRPr="00E9261E" w:rsidRDefault="00DF2558" w:rsidP="00DF2558">
            <w:pPr>
              <w:pStyle w:val="Tabletext"/>
              <w:rPr>
                <w:rStyle w:val="Authorexampletext"/>
                <w:color w:val="000000"/>
              </w:rPr>
            </w:pPr>
            <w:r w:rsidRPr="00DF2558">
              <w:rPr>
                <w:rStyle w:val="Authorexampletext"/>
                <w:color w:val="000000"/>
              </w:rPr>
              <w:t>If a split-duty rest period covers any period between 2300 to 0529 local time.</w:t>
            </w:r>
          </w:p>
        </w:tc>
        <w:tc>
          <w:tcPr>
            <w:tcW w:w="3685" w:type="dxa"/>
          </w:tcPr>
          <w:p w14:paraId="4831AC81" w14:textId="77777777" w:rsidR="00DF2558" w:rsidRDefault="00DF2558" w:rsidP="00DF2558">
            <w:pPr>
              <w:pStyle w:val="Tabletext"/>
              <w:rPr>
                <w:rStyle w:val="italics"/>
                <w:i w:val="0"/>
                <w:iCs w:val="0"/>
              </w:rPr>
            </w:pPr>
            <w:r w:rsidRPr="00DF2558">
              <w:rPr>
                <w:rStyle w:val="italics"/>
                <w:i w:val="0"/>
                <w:iCs w:val="0"/>
              </w:rPr>
              <w:t>The split duty rest period will include enough time for both the commute and to provide sufficient time for 7 hours access to the suitable sleep accommodation.</w:t>
            </w:r>
          </w:p>
          <w:p w14:paraId="1C188EEC" w14:textId="77777777" w:rsidR="00DF2558" w:rsidRPr="00DF2558" w:rsidRDefault="00DF2558" w:rsidP="00DF2558">
            <w:pPr>
              <w:pStyle w:val="Tabletext"/>
              <w:rPr>
                <w:rStyle w:val="italics"/>
                <w:i w:val="0"/>
                <w:iCs w:val="0"/>
              </w:rPr>
            </w:pPr>
            <w:r w:rsidRPr="00DF2558">
              <w:rPr>
                <w:rStyle w:val="italics"/>
                <w:i w:val="0"/>
                <w:iCs w:val="0"/>
              </w:rPr>
              <w:t>In this case:</w:t>
            </w:r>
          </w:p>
          <w:p w14:paraId="752FB7D7" w14:textId="2327898F" w:rsidR="00DF2558" w:rsidRPr="00DF2558" w:rsidRDefault="00DF2558" w:rsidP="00F26133">
            <w:pPr>
              <w:pStyle w:val="Tablebullet"/>
              <w:rPr>
                <w:rStyle w:val="italics"/>
                <w:i w:val="0"/>
                <w:iCs w:val="0"/>
              </w:rPr>
            </w:pPr>
            <w:r w:rsidRPr="00DF2558">
              <w:rPr>
                <w:rStyle w:val="italics"/>
                <w:i w:val="0"/>
                <w:iCs w:val="0"/>
              </w:rPr>
              <w:t>max FDP can be increased to 16 hours</w:t>
            </w:r>
          </w:p>
          <w:p w14:paraId="42ACB794" w14:textId="0ABADCB3" w:rsidR="00DF2558" w:rsidRPr="00DF2558" w:rsidRDefault="00DF2558" w:rsidP="00F26133">
            <w:pPr>
              <w:pStyle w:val="Tablebullet"/>
              <w:rPr>
                <w:rStyle w:val="italics"/>
                <w:i w:val="0"/>
                <w:iCs w:val="0"/>
              </w:rPr>
            </w:pPr>
            <w:r w:rsidRPr="00DF2558">
              <w:rPr>
                <w:rStyle w:val="italics"/>
                <w:i w:val="0"/>
                <w:iCs w:val="0"/>
              </w:rPr>
              <w:t>remaining FDP after split can be a maximum of 6 hours</w:t>
            </w:r>
          </w:p>
          <w:p w14:paraId="345E923F" w14:textId="3C5A20CC" w:rsidR="00DF2558" w:rsidRPr="00DF2558" w:rsidRDefault="00DF2558" w:rsidP="00F26133">
            <w:pPr>
              <w:pStyle w:val="Tablebullet"/>
              <w:rPr>
                <w:rStyle w:val="italics"/>
                <w:i w:val="0"/>
                <w:iCs w:val="0"/>
              </w:rPr>
            </w:pPr>
            <w:r w:rsidRPr="00DF2558">
              <w:rPr>
                <w:rStyle w:val="italics"/>
                <w:i w:val="0"/>
                <w:iCs w:val="0"/>
              </w:rPr>
              <w:t>there is no reduction in FDP for purposes of cumulative duty or minimum ODP.</w:t>
            </w:r>
          </w:p>
        </w:tc>
        <w:tc>
          <w:tcPr>
            <w:tcW w:w="3260" w:type="dxa"/>
          </w:tcPr>
          <w:p w14:paraId="0663A20B" w14:textId="77777777" w:rsidR="00DF2558" w:rsidRPr="00DF2558" w:rsidRDefault="00DF2558" w:rsidP="00DF2558">
            <w:pPr>
              <w:pStyle w:val="Tabletext"/>
              <w:rPr>
                <w:rStyle w:val="italics"/>
                <w:i w:val="0"/>
                <w:iCs w:val="0"/>
              </w:rPr>
            </w:pPr>
          </w:p>
        </w:tc>
      </w:tr>
    </w:tbl>
    <w:p w14:paraId="00ECC764" w14:textId="61816BA5" w:rsidR="00F26133" w:rsidRDefault="00F26133" w:rsidP="00F26133">
      <w:pPr>
        <w:pStyle w:val="Heading3"/>
      </w:pPr>
      <w:bookmarkStart w:id="27" w:name="_Toc191467303"/>
      <w:r>
        <w:t>Increase in FDP and flight time limits in an augmented crew operation</w:t>
      </w:r>
      <w:bookmarkEnd w:id="27"/>
    </w:p>
    <w:p w14:paraId="16AA061F" w14:textId="77777777" w:rsidR="00F26133" w:rsidRPr="00F26133" w:rsidRDefault="00F26133" w:rsidP="00F26133">
      <w:pPr>
        <w:rPr>
          <w:rStyle w:val="Authorinstructions"/>
          <w:color w:val="AC3708"/>
        </w:rPr>
      </w:pPr>
      <w:r w:rsidRPr="00F26133">
        <w:rPr>
          <w:rStyle w:val="Authorinstructions"/>
          <w:color w:val="AC3708"/>
        </w:rPr>
        <w:t>Similar to the requirements for the determination for acclimatisation, an extreme range of variables are also involved in dealing with the augmented crew concept. CASA can’t deal with the complexity of these procedures within the confines of a generic Operations manual template. Instead, to deal with augmented crew operations (if the operator did such operations), the operator should consider their existing procedures and review these to ensure they deal with the following matters:</w:t>
      </w:r>
    </w:p>
    <w:p w14:paraId="78ECC34A" w14:textId="63682043" w:rsidR="00CA3FDF" w:rsidRPr="00F26133" w:rsidRDefault="00F26133" w:rsidP="00F26133">
      <w:pPr>
        <w:rPr>
          <w:rStyle w:val="Authorinstructions"/>
          <w:color w:val="AC3708"/>
        </w:rPr>
      </w:pPr>
      <w:r w:rsidRPr="00F26133">
        <w:rPr>
          <w:rStyle w:val="Authorinstructions"/>
          <w:color w:val="AC3708"/>
        </w:rPr>
        <w:t>The limits in the operations manual must not exceed the FDP limits for acclimatised FCMs (Appendix 2, Table 5.1) and FCMs in an unknown state of acclimatisation (Appendix 2, Table 5.2). These limits are highlighted in the tables below</w:t>
      </w:r>
    </w:p>
    <w:p w14:paraId="6051A78E" w14:textId="00CA1EAB" w:rsidR="00F26133" w:rsidRDefault="00F26133" w:rsidP="00F26133">
      <w:pPr>
        <w:pStyle w:val="Caption"/>
        <w:keepNext/>
        <w:jc w:val="left"/>
      </w:pPr>
      <w:r>
        <w:t xml:space="preserve">Table </w:t>
      </w:r>
      <w:r>
        <w:fldChar w:fldCharType="begin"/>
      </w:r>
      <w:r>
        <w:instrText xml:space="preserve"> SEQ Table \* ARABIC </w:instrText>
      </w:r>
      <w:r>
        <w:fldChar w:fldCharType="separate"/>
      </w:r>
      <w:r w:rsidR="001835E7">
        <w:rPr>
          <w:noProof/>
        </w:rPr>
        <w:t>10</w:t>
      </w:r>
      <w:r>
        <w:fldChar w:fldCharType="end"/>
      </w:r>
      <w:r>
        <w:t xml:space="preserve"> </w:t>
      </w:r>
      <w:r w:rsidRPr="00B0659A">
        <w:t>Maximum FDP (in hours) for an acclimatised FCM in an augmented crew operation according to class of crew rest facility, number of additional FCMs and acclimatised time at the start of the FDP</w:t>
      </w:r>
    </w:p>
    <w:tbl>
      <w:tblPr>
        <w:tblStyle w:val="SD-generalcontent"/>
        <w:tblW w:w="9639" w:type="dxa"/>
        <w:tblBorders>
          <w:top w:val="single" w:sz="4" w:space="0" w:color="0080A2" w:themeColor="accent2"/>
          <w:left w:val="single" w:sz="4" w:space="0" w:color="0080A2" w:themeColor="accent2"/>
          <w:bottom w:val="single" w:sz="4" w:space="0" w:color="0080A2" w:themeColor="accent2"/>
          <w:right w:val="single" w:sz="4" w:space="0" w:color="0080A2" w:themeColor="accent2"/>
          <w:insideH w:val="single" w:sz="4" w:space="0" w:color="FFFFFF" w:themeColor="background1"/>
          <w:insideV w:val="single" w:sz="4" w:space="0" w:color="FFFFFF" w:themeColor="background1"/>
        </w:tblBorders>
        <w:tblLook w:val="0620" w:firstRow="1" w:lastRow="0" w:firstColumn="0" w:lastColumn="0" w:noHBand="1" w:noVBand="1"/>
      </w:tblPr>
      <w:tblGrid>
        <w:gridCol w:w="1985"/>
        <w:gridCol w:w="7654"/>
      </w:tblGrid>
      <w:tr w:rsidR="00F26133" w14:paraId="0AC52455" w14:textId="77777777" w:rsidTr="005552A9">
        <w:trPr>
          <w:cnfStyle w:val="100000000000" w:firstRow="1" w:lastRow="0" w:firstColumn="0" w:lastColumn="0" w:oddVBand="0" w:evenVBand="0" w:oddHBand="0" w:evenHBand="0" w:firstRowFirstColumn="0" w:firstRowLastColumn="0" w:lastRowFirstColumn="0" w:lastRowLastColumn="0"/>
          <w:cantSplit/>
          <w:tblHeader/>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9F51CE" w14:textId="77777777" w:rsidR="00F26133" w:rsidRPr="00B63514" w:rsidRDefault="00F26133" w:rsidP="00A6183C">
            <w:pPr>
              <w:pStyle w:val="Tabletext"/>
              <w:rPr>
                <w:color w:val="FFFFFF" w:themeColor="background1"/>
              </w:rPr>
            </w:pPr>
            <w:r>
              <w:rPr>
                <w:color w:val="FFFFFF" w:themeColor="background1"/>
              </w:rPr>
              <w:t>Acclimatised time at start of FDP</w:t>
            </w:r>
          </w:p>
        </w:tc>
        <w:tc>
          <w:tcPr>
            <w:tcW w:w="76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125148" w14:textId="301A1A67" w:rsidR="00F26133" w:rsidRDefault="00F26133" w:rsidP="00A6183C">
            <w:pPr>
              <w:pStyle w:val="Tabletext"/>
              <w:rPr>
                <w:color w:val="FFFFFF" w:themeColor="background1"/>
              </w:rPr>
            </w:pPr>
            <w:r>
              <w:rPr>
                <w:color w:val="FFFFFF" w:themeColor="background1"/>
              </w:rPr>
              <w:t>Maximum FDP according to class of crew rest facility and number of additional FCMs</w:t>
            </w:r>
          </w:p>
        </w:tc>
      </w:tr>
    </w:tbl>
    <w:p w14:paraId="422A8753" w14:textId="77777777" w:rsidR="00CA3FDF" w:rsidRPr="00F26133" w:rsidRDefault="00CA3FDF" w:rsidP="00F26133">
      <w:pPr>
        <w:spacing w:before="0" w:after="0"/>
        <w:rPr>
          <w:sz w:val="4"/>
          <w:szCs w:val="4"/>
        </w:rPr>
      </w:pPr>
    </w:p>
    <w:tbl>
      <w:tblPr>
        <w:tblStyle w:val="SD-generalcontent"/>
        <w:tblW w:w="9639" w:type="dxa"/>
        <w:tblBorders>
          <w:left w:val="single" w:sz="4" w:space="0" w:color="0080A2"/>
          <w:right w:val="single" w:sz="4" w:space="0" w:color="0080A2"/>
          <w:insideH w:val="dashSmallGap" w:sz="4" w:space="0" w:color="BFBFBF" w:themeColor="background1" w:themeShade="BF"/>
          <w:insideV w:val="single" w:sz="4" w:space="0" w:color="0080A2"/>
        </w:tblBorders>
        <w:tblLook w:val="0620" w:firstRow="1" w:lastRow="0" w:firstColumn="0" w:lastColumn="0" w:noHBand="1" w:noVBand="1"/>
      </w:tblPr>
      <w:tblGrid>
        <w:gridCol w:w="1985"/>
        <w:gridCol w:w="2410"/>
        <w:gridCol w:w="2693"/>
        <w:gridCol w:w="2551"/>
      </w:tblGrid>
      <w:tr w:rsidR="00F26133" w:rsidRPr="00CA3FDF" w14:paraId="50C5FCD5" w14:textId="77777777" w:rsidTr="005552A9">
        <w:trPr>
          <w:cnfStyle w:val="100000000000" w:firstRow="1" w:lastRow="0" w:firstColumn="0" w:lastColumn="0" w:oddVBand="0" w:evenVBand="0" w:oddHBand="0" w:evenHBand="0" w:firstRowFirstColumn="0" w:firstRowLastColumn="0" w:lastRowFirstColumn="0" w:lastRowLastColumn="0"/>
          <w:cantSplit/>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B418EC3" w14:textId="77777777" w:rsidR="00F26133" w:rsidRPr="00CA3FDF" w:rsidRDefault="00F26133" w:rsidP="00A6183C">
            <w:pPr>
              <w:pStyle w:val="Tabletext"/>
              <w:rPr>
                <w:rStyle w:val="Authorexampletext"/>
                <w:b w:val="0"/>
                <w:bCs/>
                <w:color w:val="000000"/>
              </w:rPr>
            </w:pP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D128031" w14:textId="32371D11" w:rsidR="00F26133" w:rsidRPr="00CA3FDF" w:rsidRDefault="00F26133" w:rsidP="00A6183C">
            <w:pPr>
              <w:pStyle w:val="Tabletext"/>
              <w:rPr>
                <w:rStyle w:val="Authorexampletext"/>
                <w:b w:val="0"/>
                <w:bCs/>
                <w:color w:val="000000"/>
              </w:rPr>
            </w:pPr>
            <w:r>
              <w:rPr>
                <w:rStyle w:val="Authorexampletext"/>
                <w:b w:val="0"/>
                <w:bCs/>
                <w:color w:val="000000"/>
              </w:rPr>
              <w:t>C</w:t>
            </w:r>
            <w:r>
              <w:rPr>
                <w:rStyle w:val="Authorexampletext"/>
                <w:bCs/>
                <w:color w:val="000000"/>
              </w:rPr>
              <w:t>lass 1</w:t>
            </w:r>
          </w:p>
        </w:tc>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E6E3F3E" w14:textId="7D7C929E" w:rsidR="00F26133" w:rsidRPr="00CA3FDF" w:rsidRDefault="00F26133" w:rsidP="00A6183C">
            <w:pPr>
              <w:pStyle w:val="Tabletext"/>
              <w:rPr>
                <w:rStyle w:val="Authorexampletext"/>
                <w:b w:val="0"/>
                <w:bCs/>
                <w:color w:val="000000"/>
              </w:rPr>
            </w:pPr>
            <w:r>
              <w:rPr>
                <w:rStyle w:val="Authorexampletext"/>
                <w:b w:val="0"/>
                <w:bCs/>
                <w:color w:val="000000"/>
              </w:rPr>
              <w:t>C</w:t>
            </w:r>
            <w:r>
              <w:rPr>
                <w:rStyle w:val="Authorexampletext"/>
                <w:bCs/>
                <w:color w:val="000000"/>
              </w:rPr>
              <w:t>lass 2</w:t>
            </w:r>
          </w:p>
        </w:tc>
        <w:tc>
          <w:tcPr>
            <w:tcW w:w="25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0F2E19D" w14:textId="2A077FE9" w:rsidR="00F26133" w:rsidRPr="00CA3FDF" w:rsidRDefault="00F26133" w:rsidP="00A6183C">
            <w:pPr>
              <w:pStyle w:val="Tabletext"/>
              <w:rPr>
                <w:rStyle w:val="Authorexampletext"/>
                <w:b w:val="0"/>
                <w:bCs/>
                <w:color w:val="000000"/>
              </w:rPr>
            </w:pPr>
            <w:r>
              <w:rPr>
                <w:rStyle w:val="Authorexampletext"/>
                <w:b w:val="0"/>
                <w:bCs/>
                <w:color w:val="000000"/>
              </w:rPr>
              <w:t>Cl</w:t>
            </w:r>
            <w:r>
              <w:rPr>
                <w:rStyle w:val="Authorexampletext"/>
                <w:bCs/>
                <w:color w:val="000000"/>
              </w:rPr>
              <w:t>ass 3</w:t>
            </w:r>
          </w:p>
        </w:tc>
      </w:tr>
    </w:tbl>
    <w:p w14:paraId="3843F7F8" w14:textId="77777777" w:rsidR="00F26133" w:rsidRPr="00F26133" w:rsidRDefault="00F26133" w:rsidP="00F26133">
      <w:pPr>
        <w:spacing w:before="0" w:after="0"/>
        <w:rPr>
          <w:sz w:val="4"/>
          <w:szCs w:val="4"/>
        </w:rPr>
      </w:pPr>
    </w:p>
    <w:tbl>
      <w:tblPr>
        <w:tblStyle w:val="SD-generalcontent"/>
        <w:tblW w:w="9639" w:type="dxa"/>
        <w:tblBorders>
          <w:left w:val="single" w:sz="4" w:space="0" w:color="0080A2"/>
          <w:right w:val="single" w:sz="4" w:space="0" w:color="0080A2"/>
          <w:insideV w:val="single" w:sz="4" w:space="0" w:color="0080A2"/>
        </w:tblBorders>
        <w:tblLook w:val="0620" w:firstRow="1" w:lastRow="0" w:firstColumn="0" w:lastColumn="0" w:noHBand="1" w:noVBand="1"/>
        <w:tblCaption w:val="Table 6. Maximum FDP (in hours) for an acclimatised FCM according to number of sectors and acclimatised time at the start of the FDP"/>
        <w:tblDescription w:val="table for recording FDP times and sectors"/>
      </w:tblPr>
      <w:tblGrid>
        <w:gridCol w:w="1985"/>
        <w:gridCol w:w="1134"/>
        <w:gridCol w:w="1276"/>
        <w:gridCol w:w="1417"/>
        <w:gridCol w:w="1276"/>
        <w:gridCol w:w="1276"/>
        <w:gridCol w:w="1275"/>
      </w:tblGrid>
      <w:tr w:rsidR="00F26133" w:rsidRPr="00E9261E" w14:paraId="3A2149F8" w14:textId="77777777" w:rsidTr="005552A9">
        <w:trPr>
          <w:cnfStyle w:val="100000000000" w:firstRow="1" w:lastRow="0" w:firstColumn="0" w:lastColumn="0" w:oddVBand="0" w:evenVBand="0" w:oddHBand="0" w:evenHBand="0" w:firstRowFirstColumn="0" w:firstRowLastColumn="0" w:lastRowFirstColumn="0" w:lastRowLastColumn="0"/>
          <w:cantSplit/>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6E67234" w14:textId="1FF6DE30" w:rsidR="00F26133" w:rsidRPr="00F26133" w:rsidRDefault="00F26133" w:rsidP="00A6183C">
            <w:pPr>
              <w:pStyle w:val="Tabletext"/>
              <w:rPr>
                <w:rStyle w:val="Authorexampletext"/>
                <w:b w:val="0"/>
                <w:bCs/>
                <w:i/>
                <w:iCs/>
                <w:color w:val="000000"/>
              </w:rPr>
            </w:pPr>
            <w:r w:rsidRPr="00F26133">
              <w:rPr>
                <w:rStyle w:val="Authorexampletext"/>
                <w:b w:val="0"/>
                <w:bCs/>
                <w:i/>
                <w:iCs/>
                <w:color w:val="000000"/>
              </w:rPr>
              <w:t>Additional FCMs</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B80429" w14:textId="66BB09FB" w:rsidR="00F26133" w:rsidRPr="00F26133" w:rsidRDefault="00F26133" w:rsidP="00A6183C">
            <w:pPr>
              <w:pStyle w:val="Tabletext"/>
              <w:rPr>
                <w:rStyle w:val="Authorexampletext"/>
                <w:b w:val="0"/>
                <w:bCs/>
                <w:color w:val="000000"/>
              </w:rPr>
            </w:pPr>
            <w:r>
              <w:rPr>
                <w:rStyle w:val="Authorexampletext"/>
                <w:b w:val="0"/>
                <w:bCs/>
                <w:color w:val="000000"/>
              </w:rPr>
              <w:t>1</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B849FD7" w14:textId="634B7AF7" w:rsidR="00F26133" w:rsidRPr="00F26133" w:rsidRDefault="00F26133" w:rsidP="00A6183C">
            <w:pPr>
              <w:pStyle w:val="Tabletext"/>
              <w:rPr>
                <w:rStyle w:val="Authorexampletext"/>
                <w:b w:val="0"/>
                <w:bCs/>
                <w:color w:val="000000"/>
              </w:rPr>
            </w:pPr>
            <w:r>
              <w:rPr>
                <w:rStyle w:val="Authorexampletext"/>
                <w:b w:val="0"/>
                <w:bCs/>
                <w:color w:val="000000"/>
              </w:rPr>
              <w:t>2</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9F4DA30" w14:textId="61B9369C" w:rsidR="00F26133" w:rsidRPr="00F26133" w:rsidRDefault="00F26133" w:rsidP="00A6183C">
            <w:pPr>
              <w:pStyle w:val="Tabletext"/>
              <w:rPr>
                <w:rStyle w:val="Authorexampletext"/>
                <w:b w:val="0"/>
                <w:bCs/>
                <w:color w:val="000000"/>
              </w:rPr>
            </w:pPr>
            <w:r>
              <w:rPr>
                <w:rStyle w:val="Authorexampletext"/>
                <w:b w:val="0"/>
                <w:bCs/>
                <w:color w:val="000000"/>
              </w:rPr>
              <w:t>1</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1635088" w14:textId="1970F98F" w:rsidR="00F26133" w:rsidRPr="00F26133" w:rsidRDefault="00F26133" w:rsidP="00A6183C">
            <w:pPr>
              <w:pStyle w:val="Tabletext"/>
              <w:rPr>
                <w:rStyle w:val="Authorexampletext"/>
                <w:b w:val="0"/>
                <w:bCs/>
                <w:color w:val="000000"/>
              </w:rPr>
            </w:pPr>
            <w:r>
              <w:rPr>
                <w:rStyle w:val="Authorexampletext"/>
                <w:b w:val="0"/>
                <w:bCs/>
                <w:color w:val="000000"/>
              </w:rPr>
              <w:t>2</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A155D3B" w14:textId="1E22923B" w:rsidR="00F26133" w:rsidRPr="00F26133" w:rsidRDefault="00F26133" w:rsidP="00A6183C">
            <w:pPr>
              <w:pStyle w:val="Tabletext"/>
              <w:rPr>
                <w:rStyle w:val="Authorexampletext"/>
                <w:b w:val="0"/>
                <w:bCs/>
                <w:color w:val="000000"/>
              </w:rPr>
            </w:pPr>
            <w:r>
              <w:rPr>
                <w:rStyle w:val="Authorexampletext"/>
                <w:b w:val="0"/>
                <w:bCs/>
                <w:color w:val="000000"/>
              </w:rPr>
              <w:t>1</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0A66298" w14:textId="2F50AC83" w:rsidR="00F26133" w:rsidRPr="00F26133" w:rsidRDefault="00F26133" w:rsidP="00A6183C">
            <w:pPr>
              <w:pStyle w:val="Tabletext"/>
              <w:rPr>
                <w:rStyle w:val="Authorexampletext"/>
                <w:b w:val="0"/>
                <w:bCs/>
                <w:color w:val="000000"/>
              </w:rPr>
            </w:pPr>
            <w:r>
              <w:rPr>
                <w:rStyle w:val="Authorexampletext"/>
                <w:b w:val="0"/>
                <w:bCs/>
                <w:color w:val="000000"/>
              </w:rPr>
              <w:t>2</w:t>
            </w:r>
          </w:p>
        </w:tc>
      </w:tr>
      <w:tr w:rsidR="00125626" w:rsidRPr="00E9261E" w14:paraId="5498F65D" w14:textId="77777777" w:rsidTr="005552A9">
        <w:trPr>
          <w:cantSplit/>
        </w:trPr>
        <w:tc>
          <w:tcPr>
            <w:tcW w:w="1985" w:type="dxa"/>
          </w:tcPr>
          <w:p w14:paraId="2A1F8689" w14:textId="2207A82D" w:rsidR="00125626" w:rsidRPr="00125626" w:rsidRDefault="00125626" w:rsidP="00125626">
            <w:pPr>
              <w:pStyle w:val="Tabletext"/>
              <w:rPr>
                <w:rStyle w:val="Authorexampletext"/>
                <w:b/>
                <w:bCs/>
                <w:color w:val="000000"/>
              </w:rPr>
            </w:pPr>
            <w:r w:rsidRPr="00125626">
              <w:rPr>
                <w:b/>
                <w:bCs/>
              </w:rPr>
              <w:t xml:space="preserve">0700-1059 </w:t>
            </w:r>
          </w:p>
        </w:tc>
        <w:tc>
          <w:tcPr>
            <w:tcW w:w="1134" w:type="dxa"/>
            <w:shd w:val="clear" w:color="auto" w:fill="00FF00"/>
          </w:tcPr>
          <w:p w14:paraId="16790EA3" w14:textId="43FA7F97" w:rsidR="00125626" w:rsidRPr="00F26133" w:rsidRDefault="00125626" w:rsidP="00125626">
            <w:pPr>
              <w:pStyle w:val="Tabletext"/>
              <w:rPr>
                <w:rStyle w:val="Authorexampletext"/>
                <w:color w:val="000000"/>
              </w:rPr>
            </w:pPr>
            <w:r w:rsidRPr="008F6A5A">
              <w:t>16</w:t>
            </w:r>
          </w:p>
        </w:tc>
        <w:tc>
          <w:tcPr>
            <w:tcW w:w="1276" w:type="dxa"/>
            <w:shd w:val="clear" w:color="auto" w:fill="00FF00"/>
          </w:tcPr>
          <w:p w14:paraId="3D334707" w14:textId="7BFD8EA1" w:rsidR="00125626" w:rsidRPr="00F26133" w:rsidRDefault="00125626" w:rsidP="00125626">
            <w:pPr>
              <w:pStyle w:val="Tabletext"/>
              <w:rPr>
                <w:rStyle w:val="Authorexampletext"/>
                <w:color w:val="000000"/>
              </w:rPr>
            </w:pPr>
            <w:r w:rsidRPr="008F6A5A">
              <w:t xml:space="preserve">18 </w:t>
            </w:r>
          </w:p>
        </w:tc>
        <w:tc>
          <w:tcPr>
            <w:tcW w:w="1417" w:type="dxa"/>
            <w:shd w:val="clear" w:color="auto" w:fill="00FF00"/>
          </w:tcPr>
          <w:p w14:paraId="733899C7" w14:textId="4955C155" w:rsidR="00125626" w:rsidRPr="00F26133" w:rsidRDefault="00125626" w:rsidP="00125626">
            <w:pPr>
              <w:pStyle w:val="Tabletext"/>
              <w:rPr>
                <w:rStyle w:val="Authorexampletext"/>
                <w:color w:val="000000"/>
              </w:rPr>
            </w:pPr>
            <w:r w:rsidRPr="008F6A5A">
              <w:t>15</w:t>
            </w:r>
          </w:p>
        </w:tc>
        <w:tc>
          <w:tcPr>
            <w:tcW w:w="1276" w:type="dxa"/>
            <w:shd w:val="clear" w:color="auto" w:fill="00FF00"/>
          </w:tcPr>
          <w:p w14:paraId="5D705702" w14:textId="79E6A3AE" w:rsidR="00125626" w:rsidRPr="00F26133" w:rsidRDefault="00125626" w:rsidP="00125626">
            <w:pPr>
              <w:pStyle w:val="Tabletext"/>
              <w:rPr>
                <w:rStyle w:val="Authorexampletext"/>
                <w:color w:val="000000"/>
              </w:rPr>
            </w:pPr>
            <w:r w:rsidRPr="008F6A5A">
              <w:t>16.5</w:t>
            </w:r>
          </w:p>
        </w:tc>
        <w:tc>
          <w:tcPr>
            <w:tcW w:w="1276" w:type="dxa"/>
            <w:shd w:val="clear" w:color="auto" w:fill="00FF00"/>
          </w:tcPr>
          <w:p w14:paraId="39C6E156" w14:textId="20224732" w:rsidR="00125626" w:rsidRPr="00F26133" w:rsidRDefault="00125626" w:rsidP="00125626">
            <w:pPr>
              <w:pStyle w:val="Tabletext"/>
              <w:rPr>
                <w:rStyle w:val="Authorexampletext"/>
                <w:color w:val="000000"/>
              </w:rPr>
            </w:pPr>
            <w:r w:rsidRPr="008F6A5A">
              <w:t>14</w:t>
            </w:r>
          </w:p>
        </w:tc>
        <w:tc>
          <w:tcPr>
            <w:tcW w:w="1275" w:type="dxa"/>
            <w:shd w:val="clear" w:color="auto" w:fill="00FF00"/>
          </w:tcPr>
          <w:p w14:paraId="1DBF7284" w14:textId="5E11FBBD" w:rsidR="00125626" w:rsidRPr="00F26133" w:rsidRDefault="00125626" w:rsidP="00125626">
            <w:pPr>
              <w:pStyle w:val="Tabletext"/>
              <w:rPr>
                <w:rStyle w:val="Authorexampletext"/>
                <w:color w:val="000000"/>
              </w:rPr>
            </w:pPr>
            <w:r w:rsidRPr="008F6A5A">
              <w:t xml:space="preserve">15 </w:t>
            </w:r>
          </w:p>
        </w:tc>
      </w:tr>
      <w:tr w:rsidR="00125626" w:rsidRPr="00E9261E" w14:paraId="3B08BCEA" w14:textId="77777777" w:rsidTr="005552A9">
        <w:trPr>
          <w:cantSplit/>
        </w:trPr>
        <w:tc>
          <w:tcPr>
            <w:tcW w:w="1985" w:type="dxa"/>
          </w:tcPr>
          <w:p w14:paraId="0B302169" w14:textId="1ACB92B4" w:rsidR="00125626" w:rsidRPr="00125626" w:rsidRDefault="00125626" w:rsidP="00125626">
            <w:pPr>
              <w:pStyle w:val="Tabletext"/>
              <w:rPr>
                <w:rStyle w:val="Authorexampletext"/>
                <w:b/>
                <w:bCs/>
                <w:color w:val="000000"/>
              </w:rPr>
            </w:pPr>
            <w:r w:rsidRPr="00125626">
              <w:rPr>
                <w:b/>
                <w:bCs/>
              </w:rPr>
              <w:t xml:space="preserve">1100-1559 </w:t>
            </w:r>
          </w:p>
        </w:tc>
        <w:tc>
          <w:tcPr>
            <w:tcW w:w="1134" w:type="dxa"/>
            <w:shd w:val="clear" w:color="auto" w:fill="00FF00"/>
          </w:tcPr>
          <w:p w14:paraId="507E6188" w14:textId="72F372CD" w:rsidR="00125626" w:rsidRPr="00F26133" w:rsidRDefault="00125626" w:rsidP="00125626">
            <w:pPr>
              <w:pStyle w:val="Tabletext"/>
              <w:rPr>
                <w:rStyle w:val="Authorexampletext"/>
                <w:color w:val="000000"/>
              </w:rPr>
            </w:pPr>
            <w:r w:rsidRPr="008F6A5A">
              <w:t>16</w:t>
            </w:r>
          </w:p>
        </w:tc>
        <w:tc>
          <w:tcPr>
            <w:tcW w:w="1276" w:type="dxa"/>
            <w:shd w:val="clear" w:color="auto" w:fill="00FF00"/>
          </w:tcPr>
          <w:p w14:paraId="1B707494" w14:textId="008806F5" w:rsidR="00125626" w:rsidRPr="00F26133" w:rsidRDefault="00125626" w:rsidP="00125626">
            <w:pPr>
              <w:pStyle w:val="Tabletext"/>
              <w:rPr>
                <w:rStyle w:val="Authorexampletext"/>
                <w:color w:val="000000"/>
              </w:rPr>
            </w:pPr>
            <w:r w:rsidRPr="008F6A5A">
              <w:t xml:space="preserve">18 </w:t>
            </w:r>
          </w:p>
        </w:tc>
        <w:tc>
          <w:tcPr>
            <w:tcW w:w="1417" w:type="dxa"/>
            <w:shd w:val="clear" w:color="auto" w:fill="00FF00"/>
          </w:tcPr>
          <w:p w14:paraId="443500E5" w14:textId="7D7F8871" w:rsidR="00125626" w:rsidRPr="00F26133" w:rsidRDefault="00125626" w:rsidP="00125626">
            <w:pPr>
              <w:pStyle w:val="Tabletext"/>
              <w:rPr>
                <w:rStyle w:val="Authorexampletext"/>
                <w:color w:val="000000"/>
              </w:rPr>
            </w:pPr>
            <w:r w:rsidRPr="008F6A5A">
              <w:t>15</w:t>
            </w:r>
          </w:p>
        </w:tc>
        <w:tc>
          <w:tcPr>
            <w:tcW w:w="1276" w:type="dxa"/>
            <w:shd w:val="clear" w:color="auto" w:fill="00FF00"/>
          </w:tcPr>
          <w:p w14:paraId="407034B2" w14:textId="20A25409" w:rsidR="00125626" w:rsidRPr="00F26133" w:rsidRDefault="00125626" w:rsidP="00125626">
            <w:pPr>
              <w:pStyle w:val="Tabletext"/>
              <w:rPr>
                <w:rStyle w:val="Authorexampletext"/>
                <w:color w:val="000000"/>
              </w:rPr>
            </w:pPr>
            <w:r w:rsidRPr="008F6A5A">
              <w:t xml:space="preserve">16.5 </w:t>
            </w:r>
          </w:p>
        </w:tc>
        <w:tc>
          <w:tcPr>
            <w:tcW w:w="1276" w:type="dxa"/>
            <w:shd w:val="clear" w:color="auto" w:fill="00FF00"/>
          </w:tcPr>
          <w:p w14:paraId="2BA272E6" w14:textId="0E7E9B63" w:rsidR="00125626" w:rsidRPr="00F26133" w:rsidRDefault="00125626" w:rsidP="00125626">
            <w:pPr>
              <w:pStyle w:val="Tabletext"/>
              <w:rPr>
                <w:rStyle w:val="Authorexampletext"/>
                <w:color w:val="000000"/>
              </w:rPr>
            </w:pPr>
            <w:r w:rsidRPr="008F6A5A">
              <w:t>13</w:t>
            </w:r>
          </w:p>
        </w:tc>
        <w:tc>
          <w:tcPr>
            <w:tcW w:w="1275" w:type="dxa"/>
            <w:shd w:val="clear" w:color="auto" w:fill="00FF00"/>
          </w:tcPr>
          <w:p w14:paraId="121E9A0E" w14:textId="2A1BEEB2" w:rsidR="00125626" w:rsidRPr="00F26133" w:rsidRDefault="00125626" w:rsidP="00125626">
            <w:pPr>
              <w:pStyle w:val="Tabletext"/>
              <w:rPr>
                <w:rStyle w:val="Authorexampletext"/>
                <w:color w:val="000000"/>
              </w:rPr>
            </w:pPr>
            <w:r w:rsidRPr="008F6A5A">
              <w:t xml:space="preserve">14 </w:t>
            </w:r>
          </w:p>
        </w:tc>
      </w:tr>
      <w:tr w:rsidR="00125626" w:rsidRPr="00E9261E" w14:paraId="0AC92216" w14:textId="77777777" w:rsidTr="005552A9">
        <w:trPr>
          <w:cantSplit/>
        </w:trPr>
        <w:tc>
          <w:tcPr>
            <w:tcW w:w="1985" w:type="dxa"/>
          </w:tcPr>
          <w:p w14:paraId="2A4565AF" w14:textId="0EC7BA64" w:rsidR="00125626" w:rsidRPr="00125626" w:rsidRDefault="00125626" w:rsidP="00125626">
            <w:pPr>
              <w:pStyle w:val="Tabletext"/>
              <w:rPr>
                <w:rStyle w:val="Authorexampletext"/>
                <w:b/>
                <w:bCs/>
                <w:color w:val="000000"/>
              </w:rPr>
            </w:pPr>
            <w:r w:rsidRPr="00125626">
              <w:rPr>
                <w:b/>
                <w:bCs/>
              </w:rPr>
              <w:t xml:space="preserve">1600-0459 </w:t>
            </w:r>
          </w:p>
        </w:tc>
        <w:tc>
          <w:tcPr>
            <w:tcW w:w="1134" w:type="dxa"/>
            <w:shd w:val="clear" w:color="auto" w:fill="00FF00"/>
          </w:tcPr>
          <w:p w14:paraId="435AAAF0" w14:textId="0CA0F251" w:rsidR="00125626" w:rsidRPr="00F26133" w:rsidRDefault="00125626" w:rsidP="00125626">
            <w:pPr>
              <w:pStyle w:val="Tabletext"/>
              <w:rPr>
                <w:rStyle w:val="Authorexampletext"/>
                <w:color w:val="000000"/>
              </w:rPr>
            </w:pPr>
            <w:r w:rsidRPr="008F6A5A">
              <w:t xml:space="preserve">16 </w:t>
            </w:r>
          </w:p>
        </w:tc>
        <w:tc>
          <w:tcPr>
            <w:tcW w:w="1276" w:type="dxa"/>
            <w:shd w:val="clear" w:color="auto" w:fill="00FF00"/>
          </w:tcPr>
          <w:p w14:paraId="085C9427" w14:textId="157CC420" w:rsidR="00125626" w:rsidRPr="00F26133" w:rsidRDefault="00125626" w:rsidP="00125626">
            <w:pPr>
              <w:pStyle w:val="Tabletext"/>
              <w:rPr>
                <w:rStyle w:val="Authorexampletext"/>
                <w:color w:val="000000"/>
              </w:rPr>
            </w:pPr>
            <w:r w:rsidRPr="008F6A5A">
              <w:t xml:space="preserve">18 </w:t>
            </w:r>
          </w:p>
        </w:tc>
        <w:tc>
          <w:tcPr>
            <w:tcW w:w="1417" w:type="dxa"/>
            <w:shd w:val="clear" w:color="auto" w:fill="00FF00"/>
          </w:tcPr>
          <w:p w14:paraId="62AC6346" w14:textId="6E7CCA07" w:rsidR="00125626" w:rsidRPr="00F26133" w:rsidRDefault="00125626" w:rsidP="00125626">
            <w:pPr>
              <w:pStyle w:val="Tabletext"/>
              <w:rPr>
                <w:rStyle w:val="Authorexampletext"/>
                <w:color w:val="000000"/>
              </w:rPr>
            </w:pPr>
            <w:r w:rsidRPr="008F6A5A">
              <w:t xml:space="preserve">15 </w:t>
            </w:r>
          </w:p>
        </w:tc>
        <w:tc>
          <w:tcPr>
            <w:tcW w:w="1276" w:type="dxa"/>
            <w:shd w:val="clear" w:color="auto" w:fill="00FF00"/>
          </w:tcPr>
          <w:p w14:paraId="0A695CBC" w14:textId="445F568B" w:rsidR="00125626" w:rsidRPr="00F26133" w:rsidRDefault="00125626" w:rsidP="00125626">
            <w:pPr>
              <w:pStyle w:val="Tabletext"/>
              <w:rPr>
                <w:rStyle w:val="Authorexampletext"/>
                <w:color w:val="000000"/>
              </w:rPr>
            </w:pPr>
            <w:r w:rsidRPr="008F6A5A">
              <w:t xml:space="preserve">16.5 </w:t>
            </w:r>
          </w:p>
        </w:tc>
        <w:tc>
          <w:tcPr>
            <w:tcW w:w="1276" w:type="dxa"/>
            <w:shd w:val="clear" w:color="auto" w:fill="00FF00"/>
          </w:tcPr>
          <w:p w14:paraId="071745C8" w14:textId="1887F0D5" w:rsidR="00125626" w:rsidRPr="00F26133" w:rsidRDefault="00125626" w:rsidP="00125626">
            <w:pPr>
              <w:pStyle w:val="Tabletext"/>
              <w:rPr>
                <w:rStyle w:val="Authorexampletext"/>
                <w:color w:val="000000"/>
              </w:rPr>
            </w:pPr>
            <w:r w:rsidRPr="008F6A5A">
              <w:t xml:space="preserve">12 </w:t>
            </w:r>
          </w:p>
        </w:tc>
        <w:tc>
          <w:tcPr>
            <w:tcW w:w="1275" w:type="dxa"/>
            <w:shd w:val="clear" w:color="auto" w:fill="00FF00"/>
          </w:tcPr>
          <w:p w14:paraId="22DCC6F3" w14:textId="322EE928" w:rsidR="00125626" w:rsidRPr="00F26133" w:rsidRDefault="00125626" w:rsidP="00125626">
            <w:pPr>
              <w:pStyle w:val="Tabletext"/>
              <w:rPr>
                <w:rStyle w:val="Authorexampletext"/>
                <w:color w:val="000000"/>
              </w:rPr>
            </w:pPr>
            <w:r w:rsidRPr="008F6A5A">
              <w:t xml:space="preserve">13 </w:t>
            </w:r>
          </w:p>
        </w:tc>
      </w:tr>
      <w:tr w:rsidR="00125626" w:rsidRPr="00E9261E" w14:paraId="29A2808F" w14:textId="77777777" w:rsidTr="005552A9">
        <w:trPr>
          <w:cantSplit/>
        </w:trPr>
        <w:tc>
          <w:tcPr>
            <w:tcW w:w="1985" w:type="dxa"/>
          </w:tcPr>
          <w:p w14:paraId="612D563F" w14:textId="1F464E3F" w:rsidR="00125626" w:rsidRPr="00125626" w:rsidRDefault="00125626" w:rsidP="00125626">
            <w:pPr>
              <w:pStyle w:val="Tabletext"/>
              <w:rPr>
                <w:rStyle w:val="Authorexampletext"/>
                <w:b/>
                <w:bCs/>
                <w:color w:val="000000"/>
              </w:rPr>
            </w:pPr>
            <w:r w:rsidRPr="00125626">
              <w:rPr>
                <w:b/>
                <w:bCs/>
              </w:rPr>
              <w:t xml:space="preserve">0500-0659 </w:t>
            </w:r>
          </w:p>
        </w:tc>
        <w:tc>
          <w:tcPr>
            <w:tcW w:w="1134" w:type="dxa"/>
            <w:shd w:val="clear" w:color="auto" w:fill="00FF00"/>
          </w:tcPr>
          <w:p w14:paraId="235287D4" w14:textId="4CB36BD6" w:rsidR="00125626" w:rsidRPr="00F26133" w:rsidRDefault="00125626" w:rsidP="00125626">
            <w:pPr>
              <w:pStyle w:val="Tabletext"/>
              <w:rPr>
                <w:rStyle w:val="Authorexampletext"/>
                <w:color w:val="000000"/>
              </w:rPr>
            </w:pPr>
            <w:r w:rsidRPr="008F6A5A">
              <w:t>16</w:t>
            </w:r>
          </w:p>
        </w:tc>
        <w:tc>
          <w:tcPr>
            <w:tcW w:w="1276" w:type="dxa"/>
            <w:shd w:val="clear" w:color="auto" w:fill="00FF00"/>
          </w:tcPr>
          <w:p w14:paraId="30319ACC" w14:textId="1A3CD573" w:rsidR="00125626" w:rsidRPr="00F26133" w:rsidRDefault="00125626" w:rsidP="00125626">
            <w:pPr>
              <w:pStyle w:val="Tabletext"/>
              <w:rPr>
                <w:rStyle w:val="Authorexampletext"/>
                <w:color w:val="000000"/>
              </w:rPr>
            </w:pPr>
            <w:r w:rsidRPr="008F6A5A">
              <w:t xml:space="preserve">18 </w:t>
            </w:r>
          </w:p>
        </w:tc>
        <w:tc>
          <w:tcPr>
            <w:tcW w:w="1417" w:type="dxa"/>
            <w:shd w:val="clear" w:color="auto" w:fill="00FF00"/>
          </w:tcPr>
          <w:p w14:paraId="7A0C4239" w14:textId="2AD5550D" w:rsidR="00125626" w:rsidRPr="00F26133" w:rsidRDefault="00125626" w:rsidP="00125626">
            <w:pPr>
              <w:pStyle w:val="Tabletext"/>
              <w:rPr>
                <w:rStyle w:val="Authorexampletext"/>
                <w:color w:val="000000"/>
              </w:rPr>
            </w:pPr>
            <w:r w:rsidRPr="008F6A5A">
              <w:t>15</w:t>
            </w:r>
          </w:p>
        </w:tc>
        <w:tc>
          <w:tcPr>
            <w:tcW w:w="1276" w:type="dxa"/>
            <w:shd w:val="clear" w:color="auto" w:fill="00FF00"/>
          </w:tcPr>
          <w:p w14:paraId="435574CD" w14:textId="552C9702" w:rsidR="00125626" w:rsidRPr="00F26133" w:rsidRDefault="00125626" w:rsidP="00125626">
            <w:pPr>
              <w:pStyle w:val="Tabletext"/>
              <w:rPr>
                <w:rStyle w:val="Authorexampletext"/>
                <w:color w:val="000000"/>
              </w:rPr>
            </w:pPr>
            <w:r w:rsidRPr="008F6A5A">
              <w:t xml:space="preserve">16.5 </w:t>
            </w:r>
          </w:p>
        </w:tc>
        <w:tc>
          <w:tcPr>
            <w:tcW w:w="1276" w:type="dxa"/>
            <w:shd w:val="clear" w:color="auto" w:fill="00FF00"/>
          </w:tcPr>
          <w:p w14:paraId="406EAC1F" w14:textId="2AAA05EA" w:rsidR="00125626" w:rsidRPr="00F26133" w:rsidRDefault="00125626" w:rsidP="00125626">
            <w:pPr>
              <w:pStyle w:val="Tabletext"/>
              <w:rPr>
                <w:rStyle w:val="Authorexampletext"/>
                <w:color w:val="000000"/>
              </w:rPr>
            </w:pPr>
            <w:r w:rsidRPr="008F6A5A">
              <w:t xml:space="preserve">13 </w:t>
            </w:r>
          </w:p>
        </w:tc>
        <w:tc>
          <w:tcPr>
            <w:tcW w:w="1275" w:type="dxa"/>
            <w:shd w:val="clear" w:color="auto" w:fill="00FF00"/>
          </w:tcPr>
          <w:p w14:paraId="70CDFE52" w14:textId="57B1A1D8" w:rsidR="00125626" w:rsidRPr="00F26133" w:rsidRDefault="00125626" w:rsidP="00125626">
            <w:pPr>
              <w:pStyle w:val="Tabletext"/>
              <w:rPr>
                <w:rStyle w:val="Authorexampletext"/>
                <w:color w:val="000000"/>
              </w:rPr>
            </w:pPr>
            <w:r w:rsidRPr="008F6A5A">
              <w:t xml:space="preserve">14 </w:t>
            </w:r>
          </w:p>
        </w:tc>
      </w:tr>
    </w:tbl>
    <w:p w14:paraId="141D55A2" w14:textId="77777777" w:rsidR="00CA3FDF" w:rsidRDefault="00CA3FDF" w:rsidP="00F715EB"/>
    <w:p w14:paraId="53BA682F" w14:textId="77777777" w:rsidR="00CA3FDF" w:rsidRDefault="00CA3FDF" w:rsidP="00F715EB"/>
    <w:p w14:paraId="1CA0A2BC" w14:textId="54029C6A" w:rsidR="00125626" w:rsidRDefault="00125626" w:rsidP="00125626">
      <w:pPr>
        <w:pStyle w:val="Caption"/>
        <w:keepNext/>
        <w:jc w:val="left"/>
      </w:pPr>
      <w:r>
        <w:lastRenderedPageBreak/>
        <w:t xml:space="preserve">Table </w:t>
      </w:r>
      <w:r>
        <w:fldChar w:fldCharType="begin"/>
      </w:r>
      <w:r>
        <w:instrText xml:space="preserve"> SEQ Table \* ARABIC </w:instrText>
      </w:r>
      <w:r>
        <w:fldChar w:fldCharType="separate"/>
      </w:r>
      <w:r w:rsidR="001835E7">
        <w:rPr>
          <w:noProof/>
        </w:rPr>
        <w:t>11</w:t>
      </w:r>
      <w:r>
        <w:fldChar w:fldCharType="end"/>
      </w:r>
      <w:r>
        <w:t xml:space="preserve"> </w:t>
      </w:r>
      <w:r w:rsidRPr="000249C7">
        <w:t>Maximum FDP (in hours) for an FCM in an unknown state of acclimatisation in an augmented operation according to class of crew rest facility, number of additional FCMs and duration of off-duty period immediately before the FDP</w:t>
      </w:r>
    </w:p>
    <w:tbl>
      <w:tblPr>
        <w:tblStyle w:val="SD-generalcontent"/>
        <w:tblW w:w="9639" w:type="dxa"/>
        <w:tblBorders>
          <w:top w:val="single" w:sz="4" w:space="0" w:color="0080A2" w:themeColor="accent2"/>
          <w:left w:val="single" w:sz="4" w:space="0" w:color="0080A2" w:themeColor="accent2"/>
          <w:bottom w:val="single" w:sz="4" w:space="0" w:color="0080A2" w:themeColor="accent2"/>
          <w:right w:val="single" w:sz="4" w:space="0" w:color="0080A2" w:themeColor="accent2"/>
          <w:insideH w:val="single" w:sz="4" w:space="0" w:color="FFFFFF" w:themeColor="background1"/>
          <w:insideV w:val="single" w:sz="4" w:space="0" w:color="FFFFFF" w:themeColor="background1"/>
        </w:tblBorders>
        <w:tblLook w:val="0620" w:firstRow="1" w:lastRow="0" w:firstColumn="0" w:lastColumn="0" w:noHBand="1" w:noVBand="1"/>
      </w:tblPr>
      <w:tblGrid>
        <w:gridCol w:w="1985"/>
        <w:gridCol w:w="7654"/>
      </w:tblGrid>
      <w:tr w:rsidR="00F26133" w14:paraId="493CC322" w14:textId="77777777" w:rsidTr="005552A9">
        <w:trPr>
          <w:cnfStyle w:val="100000000000" w:firstRow="1" w:lastRow="0" w:firstColumn="0" w:lastColumn="0" w:oddVBand="0" w:evenVBand="0" w:oddHBand="0" w:evenHBand="0" w:firstRowFirstColumn="0" w:firstRowLastColumn="0" w:lastRowFirstColumn="0" w:lastRowLastColumn="0"/>
          <w:cantSplit/>
          <w:tblHeader/>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DD9653" w14:textId="7EC0B14A" w:rsidR="00F26133" w:rsidRPr="00B63514" w:rsidRDefault="00125626" w:rsidP="00A6183C">
            <w:pPr>
              <w:pStyle w:val="Tabletext"/>
              <w:rPr>
                <w:color w:val="FFFFFF" w:themeColor="background1"/>
              </w:rPr>
            </w:pPr>
            <w:r>
              <w:rPr>
                <w:color w:val="FFFFFF" w:themeColor="background1"/>
              </w:rPr>
              <w:t>Duration of off-duty period immediately before the FDP</w:t>
            </w:r>
          </w:p>
        </w:tc>
        <w:tc>
          <w:tcPr>
            <w:tcW w:w="76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DCA899" w14:textId="77777777" w:rsidR="00F26133" w:rsidRDefault="00F26133" w:rsidP="00A6183C">
            <w:pPr>
              <w:pStyle w:val="Tabletext"/>
              <w:rPr>
                <w:color w:val="FFFFFF" w:themeColor="background1"/>
              </w:rPr>
            </w:pPr>
            <w:r>
              <w:rPr>
                <w:color w:val="FFFFFF" w:themeColor="background1"/>
              </w:rPr>
              <w:t>Maximum FDP according to class of crew rest facility and number of additional FCMs</w:t>
            </w:r>
          </w:p>
        </w:tc>
      </w:tr>
    </w:tbl>
    <w:p w14:paraId="3B16C91E" w14:textId="77777777" w:rsidR="00F26133" w:rsidRPr="00F26133" w:rsidRDefault="00F26133" w:rsidP="00F26133">
      <w:pPr>
        <w:spacing w:before="0" w:after="0"/>
        <w:rPr>
          <w:sz w:val="4"/>
          <w:szCs w:val="4"/>
        </w:rPr>
      </w:pPr>
    </w:p>
    <w:tbl>
      <w:tblPr>
        <w:tblStyle w:val="SD-generalcontent"/>
        <w:tblW w:w="9639" w:type="dxa"/>
        <w:tblBorders>
          <w:left w:val="single" w:sz="4" w:space="0" w:color="0080A2"/>
          <w:right w:val="single" w:sz="4" w:space="0" w:color="0080A2"/>
          <w:insideH w:val="dashSmallGap" w:sz="4" w:space="0" w:color="BFBFBF" w:themeColor="background1" w:themeShade="BF"/>
          <w:insideV w:val="single" w:sz="4" w:space="0" w:color="0080A2"/>
        </w:tblBorders>
        <w:tblLook w:val="0620" w:firstRow="1" w:lastRow="0" w:firstColumn="0" w:lastColumn="0" w:noHBand="1" w:noVBand="1"/>
      </w:tblPr>
      <w:tblGrid>
        <w:gridCol w:w="1985"/>
        <w:gridCol w:w="2410"/>
        <w:gridCol w:w="2693"/>
        <w:gridCol w:w="2551"/>
      </w:tblGrid>
      <w:tr w:rsidR="00F26133" w:rsidRPr="00CA3FDF" w14:paraId="351BF076" w14:textId="77777777" w:rsidTr="005552A9">
        <w:trPr>
          <w:cnfStyle w:val="100000000000" w:firstRow="1" w:lastRow="0" w:firstColumn="0" w:lastColumn="0" w:oddVBand="0" w:evenVBand="0" w:oddHBand="0" w:evenHBand="0" w:firstRowFirstColumn="0" w:firstRowLastColumn="0" w:lastRowFirstColumn="0" w:lastRowLastColumn="0"/>
          <w:cantSplit/>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42E4E99" w14:textId="77777777" w:rsidR="00F26133" w:rsidRPr="00CA3FDF" w:rsidRDefault="00F26133" w:rsidP="00A6183C">
            <w:pPr>
              <w:pStyle w:val="Tabletext"/>
              <w:rPr>
                <w:rStyle w:val="Authorexampletext"/>
                <w:b w:val="0"/>
                <w:bCs/>
                <w:color w:val="000000"/>
              </w:rPr>
            </w:pP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F8A4775" w14:textId="77777777" w:rsidR="00F26133" w:rsidRPr="00CA3FDF" w:rsidRDefault="00F26133" w:rsidP="00A6183C">
            <w:pPr>
              <w:pStyle w:val="Tabletext"/>
              <w:rPr>
                <w:rStyle w:val="Authorexampletext"/>
                <w:b w:val="0"/>
                <w:bCs/>
                <w:color w:val="000000"/>
              </w:rPr>
            </w:pPr>
            <w:r>
              <w:rPr>
                <w:rStyle w:val="Authorexampletext"/>
                <w:b w:val="0"/>
                <w:bCs/>
                <w:color w:val="000000"/>
              </w:rPr>
              <w:t>C</w:t>
            </w:r>
            <w:r>
              <w:rPr>
                <w:rStyle w:val="Authorexampletext"/>
                <w:bCs/>
                <w:color w:val="000000"/>
              </w:rPr>
              <w:t>lass 1</w:t>
            </w:r>
          </w:p>
        </w:tc>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6E4215A" w14:textId="77777777" w:rsidR="00F26133" w:rsidRPr="00CA3FDF" w:rsidRDefault="00F26133" w:rsidP="00A6183C">
            <w:pPr>
              <w:pStyle w:val="Tabletext"/>
              <w:rPr>
                <w:rStyle w:val="Authorexampletext"/>
                <w:b w:val="0"/>
                <w:bCs/>
                <w:color w:val="000000"/>
              </w:rPr>
            </w:pPr>
            <w:r>
              <w:rPr>
                <w:rStyle w:val="Authorexampletext"/>
                <w:b w:val="0"/>
                <w:bCs/>
                <w:color w:val="000000"/>
              </w:rPr>
              <w:t>C</w:t>
            </w:r>
            <w:r>
              <w:rPr>
                <w:rStyle w:val="Authorexampletext"/>
                <w:bCs/>
                <w:color w:val="000000"/>
              </w:rPr>
              <w:t>lass 2</w:t>
            </w:r>
          </w:p>
        </w:tc>
        <w:tc>
          <w:tcPr>
            <w:tcW w:w="255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8E06F55" w14:textId="77777777" w:rsidR="00F26133" w:rsidRPr="00CA3FDF" w:rsidRDefault="00F26133" w:rsidP="00A6183C">
            <w:pPr>
              <w:pStyle w:val="Tabletext"/>
              <w:rPr>
                <w:rStyle w:val="Authorexampletext"/>
                <w:b w:val="0"/>
                <w:bCs/>
                <w:color w:val="000000"/>
              </w:rPr>
            </w:pPr>
            <w:r>
              <w:rPr>
                <w:rStyle w:val="Authorexampletext"/>
                <w:b w:val="0"/>
                <w:bCs/>
                <w:color w:val="000000"/>
              </w:rPr>
              <w:t>Cl</w:t>
            </w:r>
            <w:r>
              <w:rPr>
                <w:rStyle w:val="Authorexampletext"/>
                <w:bCs/>
                <w:color w:val="000000"/>
              </w:rPr>
              <w:t>ass 3</w:t>
            </w:r>
          </w:p>
        </w:tc>
      </w:tr>
    </w:tbl>
    <w:p w14:paraId="0BE4BDE1" w14:textId="77777777" w:rsidR="00F26133" w:rsidRPr="00F26133" w:rsidRDefault="00F26133" w:rsidP="00F26133">
      <w:pPr>
        <w:spacing w:before="0" w:after="0"/>
        <w:rPr>
          <w:sz w:val="4"/>
          <w:szCs w:val="4"/>
        </w:rPr>
      </w:pPr>
    </w:p>
    <w:tbl>
      <w:tblPr>
        <w:tblStyle w:val="SD-generalcontent"/>
        <w:tblW w:w="9639" w:type="dxa"/>
        <w:tblBorders>
          <w:left w:val="single" w:sz="4" w:space="0" w:color="0080A2"/>
          <w:right w:val="single" w:sz="4" w:space="0" w:color="0080A2"/>
          <w:insideV w:val="single" w:sz="4" w:space="0" w:color="0080A2"/>
        </w:tblBorders>
        <w:tblLook w:val="0620" w:firstRow="1" w:lastRow="0" w:firstColumn="0" w:lastColumn="0" w:noHBand="1" w:noVBand="1"/>
        <w:tblCaption w:val="Table 6. Maximum FDP (in hours) for an acclimatised FCM according to number of sectors and acclimatised time at the start of the FDP"/>
        <w:tblDescription w:val="table for recording FDP times and sectors"/>
      </w:tblPr>
      <w:tblGrid>
        <w:gridCol w:w="1985"/>
        <w:gridCol w:w="1134"/>
        <w:gridCol w:w="1276"/>
        <w:gridCol w:w="1417"/>
        <w:gridCol w:w="1276"/>
        <w:gridCol w:w="1276"/>
        <w:gridCol w:w="1275"/>
      </w:tblGrid>
      <w:tr w:rsidR="00F26133" w:rsidRPr="00E9261E" w14:paraId="17B2964F" w14:textId="77777777" w:rsidTr="005552A9">
        <w:trPr>
          <w:cnfStyle w:val="100000000000" w:firstRow="1" w:lastRow="0" w:firstColumn="0" w:lastColumn="0" w:oddVBand="0" w:evenVBand="0" w:oddHBand="0" w:evenHBand="0" w:firstRowFirstColumn="0" w:firstRowLastColumn="0" w:lastRowFirstColumn="0" w:lastRowLastColumn="0"/>
          <w:cantSplit/>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1552080" w14:textId="77777777" w:rsidR="00F26133" w:rsidRPr="00F26133" w:rsidRDefault="00F26133" w:rsidP="00A6183C">
            <w:pPr>
              <w:pStyle w:val="Tabletext"/>
              <w:rPr>
                <w:rStyle w:val="Authorexampletext"/>
                <w:b w:val="0"/>
                <w:bCs/>
                <w:i/>
                <w:iCs/>
                <w:color w:val="000000"/>
              </w:rPr>
            </w:pPr>
            <w:r w:rsidRPr="00F26133">
              <w:rPr>
                <w:rStyle w:val="Authorexampletext"/>
                <w:b w:val="0"/>
                <w:bCs/>
                <w:i/>
                <w:iCs/>
                <w:color w:val="000000"/>
              </w:rPr>
              <w:t>Additional FCMs</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9CCBE72" w14:textId="77777777" w:rsidR="00F26133" w:rsidRPr="00F26133" w:rsidRDefault="00F26133" w:rsidP="00A6183C">
            <w:pPr>
              <w:pStyle w:val="Tabletext"/>
              <w:rPr>
                <w:rStyle w:val="Authorexampletext"/>
                <w:b w:val="0"/>
                <w:bCs/>
                <w:color w:val="000000"/>
              </w:rPr>
            </w:pPr>
            <w:r>
              <w:rPr>
                <w:rStyle w:val="Authorexampletext"/>
                <w:b w:val="0"/>
                <w:bCs/>
                <w:color w:val="000000"/>
              </w:rPr>
              <w:t>1</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EB2DD20" w14:textId="77777777" w:rsidR="00F26133" w:rsidRPr="00F26133" w:rsidRDefault="00F26133" w:rsidP="00A6183C">
            <w:pPr>
              <w:pStyle w:val="Tabletext"/>
              <w:rPr>
                <w:rStyle w:val="Authorexampletext"/>
                <w:b w:val="0"/>
                <w:bCs/>
                <w:color w:val="000000"/>
              </w:rPr>
            </w:pPr>
            <w:r>
              <w:rPr>
                <w:rStyle w:val="Authorexampletext"/>
                <w:b w:val="0"/>
                <w:bCs/>
                <w:color w:val="000000"/>
              </w:rPr>
              <w:t>2</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ED9F9EE" w14:textId="77777777" w:rsidR="00F26133" w:rsidRPr="00F26133" w:rsidRDefault="00F26133" w:rsidP="00A6183C">
            <w:pPr>
              <w:pStyle w:val="Tabletext"/>
              <w:rPr>
                <w:rStyle w:val="Authorexampletext"/>
                <w:b w:val="0"/>
                <w:bCs/>
                <w:color w:val="000000"/>
              </w:rPr>
            </w:pPr>
            <w:r>
              <w:rPr>
                <w:rStyle w:val="Authorexampletext"/>
                <w:b w:val="0"/>
                <w:bCs/>
                <w:color w:val="000000"/>
              </w:rPr>
              <w:t>1</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5E91D" w14:textId="77777777" w:rsidR="00F26133" w:rsidRPr="00F26133" w:rsidRDefault="00F26133" w:rsidP="00A6183C">
            <w:pPr>
              <w:pStyle w:val="Tabletext"/>
              <w:rPr>
                <w:rStyle w:val="Authorexampletext"/>
                <w:b w:val="0"/>
                <w:bCs/>
                <w:color w:val="000000"/>
              </w:rPr>
            </w:pPr>
            <w:r>
              <w:rPr>
                <w:rStyle w:val="Authorexampletext"/>
                <w:b w:val="0"/>
                <w:bCs/>
                <w:color w:val="000000"/>
              </w:rPr>
              <w:t>2</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9DCEC95" w14:textId="77777777" w:rsidR="00F26133" w:rsidRPr="00F26133" w:rsidRDefault="00F26133" w:rsidP="00A6183C">
            <w:pPr>
              <w:pStyle w:val="Tabletext"/>
              <w:rPr>
                <w:rStyle w:val="Authorexampletext"/>
                <w:b w:val="0"/>
                <w:bCs/>
                <w:color w:val="000000"/>
              </w:rPr>
            </w:pPr>
            <w:r>
              <w:rPr>
                <w:rStyle w:val="Authorexampletext"/>
                <w:b w:val="0"/>
                <w:bCs/>
                <w:color w:val="000000"/>
              </w:rPr>
              <w:t>1</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B6CCAF2" w14:textId="77777777" w:rsidR="00F26133" w:rsidRPr="00F26133" w:rsidRDefault="00F26133" w:rsidP="00A6183C">
            <w:pPr>
              <w:pStyle w:val="Tabletext"/>
              <w:rPr>
                <w:rStyle w:val="Authorexampletext"/>
                <w:b w:val="0"/>
                <w:bCs/>
                <w:color w:val="000000"/>
              </w:rPr>
            </w:pPr>
            <w:r>
              <w:rPr>
                <w:rStyle w:val="Authorexampletext"/>
                <w:b w:val="0"/>
                <w:bCs/>
                <w:color w:val="000000"/>
              </w:rPr>
              <w:t>2</w:t>
            </w:r>
          </w:p>
        </w:tc>
      </w:tr>
      <w:tr w:rsidR="00125626" w:rsidRPr="00E9261E" w14:paraId="69584D85" w14:textId="77777777" w:rsidTr="005552A9">
        <w:trPr>
          <w:cantSplit/>
        </w:trPr>
        <w:tc>
          <w:tcPr>
            <w:tcW w:w="1985" w:type="dxa"/>
          </w:tcPr>
          <w:p w14:paraId="393D19DC" w14:textId="5430010B" w:rsidR="00125626" w:rsidRPr="00125626" w:rsidRDefault="00125626" w:rsidP="00125626">
            <w:pPr>
              <w:pStyle w:val="Tabletext"/>
              <w:rPr>
                <w:rStyle w:val="Authorexampletext"/>
                <w:b/>
                <w:bCs/>
                <w:color w:val="000000"/>
              </w:rPr>
            </w:pPr>
            <w:r w:rsidRPr="00125626">
              <w:rPr>
                <w:b/>
                <w:bCs/>
              </w:rPr>
              <w:t xml:space="preserve">Less than 30 hours </w:t>
            </w:r>
          </w:p>
        </w:tc>
        <w:tc>
          <w:tcPr>
            <w:tcW w:w="1134" w:type="dxa"/>
            <w:shd w:val="clear" w:color="auto" w:fill="00FF00"/>
          </w:tcPr>
          <w:p w14:paraId="7815D97F" w14:textId="152AACC0" w:rsidR="00125626" w:rsidRPr="00F26133" w:rsidRDefault="00125626" w:rsidP="00125626">
            <w:pPr>
              <w:pStyle w:val="Tabletext"/>
              <w:rPr>
                <w:rStyle w:val="Authorexampletext"/>
                <w:color w:val="000000"/>
              </w:rPr>
            </w:pPr>
            <w:r w:rsidRPr="00F04008">
              <w:t xml:space="preserve">16 </w:t>
            </w:r>
          </w:p>
        </w:tc>
        <w:tc>
          <w:tcPr>
            <w:tcW w:w="1276" w:type="dxa"/>
            <w:shd w:val="clear" w:color="auto" w:fill="00FF00"/>
          </w:tcPr>
          <w:p w14:paraId="7945CF66" w14:textId="2131F454" w:rsidR="00125626" w:rsidRPr="00F26133" w:rsidRDefault="00125626" w:rsidP="00125626">
            <w:pPr>
              <w:pStyle w:val="Tabletext"/>
              <w:rPr>
                <w:rStyle w:val="Authorexampletext"/>
                <w:color w:val="000000"/>
              </w:rPr>
            </w:pPr>
            <w:r w:rsidRPr="00F04008">
              <w:t xml:space="preserve">18 </w:t>
            </w:r>
          </w:p>
        </w:tc>
        <w:tc>
          <w:tcPr>
            <w:tcW w:w="1417" w:type="dxa"/>
            <w:shd w:val="clear" w:color="auto" w:fill="00FF00"/>
          </w:tcPr>
          <w:p w14:paraId="06327C69" w14:textId="1477054C" w:rsidR="00125626" w:rsidRPr="00F26133" w:rsidRDefault="00125626" w:rsidP="00125626">
            <w:pPr>
              <w:pStyle w:val="Tabletext"/>
              <w:rPr>
                <w:rStyle w:val="Authorexampletext"/>
                <w:color w:val="000000"/>
              </w:rPr>
            </w:pPr>
            <w:r w:rsidRPr="00F04008">
              <w:t xml:space="preserve">15 </w:t>
            </w:r>
          </w:p>
        </w:tc>
        <w:tc>
          <w:tcPr>
            <w:tcW w:w="1276" w:type="dxa"/>
            <w:shd w:val="clear" w:color="auto" w:fill="00FF00"/>
          </w:tcPr>
          <w:p w14:paraId="59DB8177" w14:textId="3512F2BA" w:rsidR="00125626" w:rsidRPr="00F26133" w:rsidRDefault="00125626" w:rsidP="00125626">
            <w:pPr>
              <w:pStyle w:val="Tabletext"/>
              <w:rPr>
                <w:rStyle w:val="Authorexampletext"/>
                <w:color w:val="000000"/>
              </w:rPr>
            </w:pPr>
            <w:r w:rsidRPr="00F04008">
              <w:t xml:space="preserve">16.5 </w:t>
            </w:r>
          </w:p>
        </w:tc>
        <w:tc>
          <w:tcPr>
            <w:tcW w:w="1276" w:type="dxa"/>
            <w:shd w:val="clear" w:color="auto" w:fill="00FF00"/>
          </w:tcPr>
          <w:p w14:paraId="55028A58" w14:textId="32F6934D" w:rsidR="00125626" w:rsidRPr="00F26133" w:rsidRDefault="00125626" w:rsidP="00125626">
            <w:pPr>
              <w:pStyle w:val="Tabletext"/>
              <w:rPr>
                <w:rStyle w:val="Authorexampletext"/>
                <w:color w:val="000000"/>
              </w:rPr>
            </w:pPr>
            <w:r w:rsidRPr="00F04008">
              <w:t xml:space="preserve">12 </w:t>
            </w:r>
          </w:p>
        </w:tc>
        <w:tc>
          <w:tcPr>
            <w:tcW w:w="1275" w:type="dxa"/>
            <w:shd w:val="clear" w:color="auto" w:fill="00FF00"/>
          </w:tcPr>
          <w:p w14:paraId="5D82432F" w14:textId="387DC09F" w:rsidR="00125626" w:rsidRPr="00F26133" w:rsidRDefault="00125626" w:rsidP="00125626">
            <w:pPr>
              <w:pStyle w:val="Tabletext"/>
              <w:rPr>
                <w:rStyle w:val="Authorexampletext"/>
                <w:color w:val="000000"/>
              </w:rPr>
            </w:pPr>
            <w:r w:rsidRPr="00F04008">
              <w:t xml:space="preserve">13 </w:t>
            </w:r>
          </w:p>
        </w:tc>
      </w:tr>
      <w:tr w:rsidR="00125626" w:rsidRPr="00E9261E" w14:paraId="28B6D514" w14:textId="77777777" w:rsidTr="005552A9">
        <w:trPr>
          <w:cantSplit/>
        </w:trPr>
        <w:tc>
          <w:tcPr>
            <w:tcW w:w="1985" w:type="dxa"/>
          </w:tcPr>
          <w:p w14:paraId="7BA2D349" w14:textId="50A4EEE4" w:rsidR="00125626" w:rsidRPr="00125626" w:rsidRDefault="00125626" w:rsidP="00125626">
            <w:pPr>
              <w:pStyle w:val="Tabletext"/>
              <w:rPr>
                <w:rStyle w:val="Authorexampletext"/>
                <w:b/>
                <w:bCs/>
                <w:color w:val="000000"/>
              </w:rPr>
            </w:pPr>
            <w:r w:rsidRPr="00125626">
              <w:rPr>
                <w:b/>
                <w:bCs/>
              </w:rPr>
              <w:t xml:space="preserve">30 hours or more </w:t>
            </w:r>
          </w:p>
        </w:tc>
        <w:tc>
          <w:tcPr>
            <w:tcW w:w="1134" w:type="dxa"/>
            <w:shd w:val="clear" w:color="auto" w:fill="00FF00"/>
          </w:tcPr>
          <w:p w14:paraId="30908DE8" w14:textId="4B5370D3" w:rsidR="00125626" w:rsidRPr="00F26133" w:rsidRDefault="00125626" w:rsidP="00125626">
            <w:pPr>
              <w:pStyle w:val="Tabletext"/>
              <w:rPr>
                <w:rStyle w:val="Authorexampletext"/>
                <w:color w:val="000000"/>
              </w:rPr>
            </w:pPr>
            <w:r w:rsidRPr="00F04008">
              <w:t xml:space="preserve">16 </w:t>
            </w:r>
          </w:p>
        </w:tc>
        <w:tc>
          <w:tcPr>
            <w:tcW w:w="1276" w:type="dxa"/>
            <w:shd w:val="clear" w:color="auto" w:fill="00FF00"/>
          </w:tcPr>
          <w:p w14:paraId="34A0D6D2" w14:textId="5B1C190E" w:rsidR="00125626" w:rsidRPr="00F26133" w:rsidRDefault="00125626" w:rsidP="00125626">
            <w:pPr>
              <w:pStyle w:val="Tabletext"/>
              <w:rPr>
                <w:rStyle w:val="Authorexampletext"/>
                <w:color w:val="000000"/>
              </w:rPr>
            </w:pPr>
            <w:r w:rsidRPr="00F04008">
              <w:t xml:space="preserve">18 </w:t>
            </w:r>
          </w:p>
        </w:tc>
        <w:tc>
          <w:tcPr>
            <w:tcW w:w="1417" w:type="dxa"/>
            <w:shd w:val="clear" w:color="auto" w:fill="00FF00"/>
          </w:tcPr>
          <w:p w14:paraId="195E1274" w14:textId="5FFA1616" w:rsidR="00125626" w:rsidRPr="00F26133" w:rsidRDefault="00125626" w:rsidP="00125626">
            <w:pPr>
              <w:pStyle w:val="Tabletext"/>
              <w:rPr>
                <w:rStyle w:val="Authorexampletext"/>
                <w:color w:val="000000"/>
              </w:rPr>
            </w:pPr>
            <w:r w:rsidRPr="00F04008">
              <w:t xml:space="preserve">15 </w:t>
            </w:r>
          </w:p>
        </w:tc>
        <w:tc>
          <w:tcPr>
            <w:tcW w:w="1276" w:type="dxa"/>
            <w:shd w:val="clear" w:color="auto" w:fill="00FF00"/>
          </w:tcPr>
          <w:p w14:paraId="48F6AFA7" w14:textId="182E2854" w:rsidR="00125626" w:rsidRPr="00F26133" w:rsidRDefault="00125626" w:rsidP="00125626">
            <w:pPr>
              <w:pStyle w:val="Tabletext"/>
              <w:rPr>
                <w:rStyle w:val="Authorexampletext"/>
                <w:color w:val="000000"/>
              </w:rPr>
            </w:pPr>
            <w:r w:rsidRPr="00F04008">
              <w:t xml:space="preserve">16.5 </w:t>
            </w:r>
          </w:p>
        </w:tc>
        <w:tc>
          <w:tcPr>
            <w:tcW w:w="1276" w:type="dxa"/>
            <w:shd w:val="clear" w:color="auto" w:fill="00FF00"/>
          </w:tcPr>
          <w:p w14:paraId="3ABD6665" w14:textId="3DCDEC4B" w:rsidR="00125626" w:rsidRPr="00F26133" w:rsidRDefault="00125626" w:rsidP="00125626">
            <w:pPr>
              <w:pStyle w:val="Tabletext"/>
              <w:rPr>
                <w:rStyle w:val="Authorexampletext"/>
                <w:color w:val="000000"/>
              </w:rPr>
            </w:pPr>
            <w:r w:rsidRPr="00F04008">
              <w:t xml:space="preserve">14 </w:t>
            </w:r>
          </w:p>
        </w:tc>
        <w:tc>
          <w:tcPr>
            <w:tcW w:w="1275" w:type="dxa"/>
            <w:shd w:val="clear" w:color="auto" w:fill="00FF00"/>
          </w:tcPr>
          <w:p w14:paraId="0F0E0A89" w14:textId="1FEEC18E" w:rsidR="00125626" w:rsidRPr="00F26133" w:rsidRDefault="00125626" w:rsidP="00125626">
            <w:pPr>
              <w:pStyle w:val="Tabletext"/>
              <w:rPr>
                <w:rStyle w:val="Authorexampletext"/>
                <w:color w:val="000000"/>
              </w:rPr>
            </w:pPr>
            <w:r w:rsidRPr="00F04008">
              <w:t xml:space="preserve">15 </w:t>
            </w:r>
          </w:p>
        </w:tc>
      </w:tr>
    </w:tbl>
    <w:p w14:paraId="5A8CA7CB" w14:textId="77777777" w:rsidR="00125626" w:rsidRPr="00125626" w:rsidRDefault="00125626" w:rsidP="00125626">
      <w:pPr>
        <w:rPr>
          <w:rStyle w:val="Authorinstructions"/>
          <w:color w:val="AC3708"/>
        </w:rPr>
      </w:pPr>
      <w:r w:rsidRPr="00125626">
        <w:rPr>
          <w:rStyle w:val="Authorinstructions"/>
          <w:color w:val="AC3708"/>
        </w:rPr>
        <w:t>The procedures must ensure that the minimum time an FCM requires the in-flight crew rest facility, in accordance with clause 5 of Appendix 2, is available. These times are only minimums and substantially longer times in in-flight rest may be required to maintain or restore adequate alertness. As a guide, these minimums assume that the majority of the FDP is flight time, and the available rest/sleep time (cruise phase) is fully utilised and reasonably evenly distributed among FCMs. Therefore, the procedures in the operations manual should reflect this goal of fully utilising available in-flight periods for gaining in-flight rest. It is for this reason that the number of sectors is limited for an augmented crew operation to ensure FDPs contain longer sector lengths that allow adequate time for rest/sleep.</w:t>
      </w:r>
    </w:p>
    <w:p w14:paraId="610E0710" w14:textId="77777777" w:rsidR="00125626" w:rsidRPr="00125626" w:rsidRDefault="00125626" w:rsidP="00125626">
      <w:pPr>
        <w:rPr>
          <w:rStyle w:val="Authorinstructions"/>
          <w:color w:val="AC3708"/>
        </w:rPr>
      </w:pPr>
      <w:r w:rsidRPr="00125626">
        <w:rPr>
          <w:rStyle w:val="Authorinstructions"/>
          <w:color w:val="AC3708"/>
        </w:rPr>
        <w:t>Procedures for assigning FCMs to an augmented crew FDP must ensure that the FCMs that are part of the operating crew at the end of the FDP are the same FCMs who commenced the first sector of the FDP.</w:t>
      </w:r>
    </w:p>
    <w:p w14:paraId="7231D55D" w14:textId="77777777" w:rsidR="00125626" w:rsidRPr="00125626" w:rsidRDefault="00125626" w:rsidP="00125626">
      <w:pPr>
        <w:rPr>
          <w:rStyle w:val="Authorinstructions"/>
          <w:color w:val="AC3708"/>
        </w:rPr>
      </w:pPr>
      <w:r w:rsidRPr="00125626">
        <w:rPr>
          <w:rStyle w:val="Authorinstructions"/>
          <w:color w:val="AC3708"/>
        </w:rPr>
        <w:t>For safety reasons, this is a critical condition. If, for example, a medical emergency required the disembarkation of an FCM during the FDP, for the flight to continue all of the FCMs must be replaced with a new crew, commencing a new FDP.</w:t>
      </w:r>
    </w:p>
    <w:p w14:paraId="7CD347D8" w14:textId="77777777" w:rsidR="00125626" w:rsidRPr="00125626" w:rsidRDefault="00125626" w:rsidP="00125626">
      <w:pPr>
        <w:rPr>
          <w:rStyle w:val="Authorinstructions"/>
          <w:color w:val="AC3708"/>
        </w:rPr>
      </w:pPr>
      <w:r w:rsidRPr="00125626">
        <w:rPr>
          <w:rStyle w:val="Authorinstructions"/>
          <w:color w:val="AC3708"/>
        </w:rPr>
        <w:t>It is considered that managing differing FDP limits and lengths of duty and flight time, as well as allocation of in-flight rest, for each FCM is potentially too difficult for a crew and, in particular, the captain to manage safely. Given the likely pressure to support the crew and achieve the task, having one or more crew members with a significantly different fatigue level could create disparity (i.e. in the approach to extensions). Extensions should be a decision that considers the fatigue level of each FCM independently; however, when only one FCM needs the extension, the other crew members may not support the decision to not extend.</w:t>
      </w:r>
    </w:p>
    <w:p w14:paraId="50781B6F" w14:textId="77777777" w:rsidR="00125626" w:rsidRPr="00125626" w:rsidRDefault="00125626" w:rsidP="00125626">
      <w:pPr>
        <w:rPr>
          <w:rStyle w:val="Authorinstructions"/>
          <w:color w:val="AC3708"/>
        </w:rPr>
      </w:pPr>
      <w:r w:rsidRPr="00125626">
        <w:rPr>
          <w:rStyle w:val="Authorinstructions"/>
          <w:color w:val="AC3708"/>
        </w:rPr>
        <w:t>Additionally, one fatigue mitigator for a crew is the general extrapolation of the FCM’s level of fatigue to the crew. When one crew member identifies that they feel fatigued, they should bring it up with the crew for discussion and management and/or start to monitor the rest of the crew more closely. If a crew includes significantly different duty times, understanding when each is fatigued becomes far more difficult and less likely to be managed effectively. This added level of complexity should be managed under an FRMS.</w:t>
      </w:r>
    </w:p>
    <w:p w14:paraId="5C6D7BC3" w14:textId="2AC155CE" w:rsidR="00CA3FDF" w:rsidRPr="00125626" w:rsidRDefault="00125626" w:rsidP="00125626">
      <w:pPr>
        <w:rPr>
          <w:rStyle w:val="Authorinstructions"/>
          <w:color w:val="AC3708"/>
        </w:rPr>
      </w:pPr>
      <w:r w:rsidRPr="00125626">
        <w:rPr>
          <w:rStyle w:val="Authorinstructions"/>
          <w:color w:val="AC3708"/>
        </w:rPr>
        <w:t>To use augmented crew operations, the operations manual must detail required augmented crew procedures. Appropriate augmented crew procedures should include:</w:t>
      </w:r>
    </w:p>
    <w:p w14:paraId="336A7278" w14:textId="26DBF720" w:rsidR="00125626" w:rsidRPr="00125626" w:rsidRDefault="00125626" w:rsidP="00125626">
      <w:pPr>
        <w:pStyle w:val="ListBullet"/>
        <w:rPr>
          <w:rStyle w:val="Authorinstructions"/>
          <w:color w:val="AC3708"/>
        </w:rPr>
      </w:pPr>
      <w:r w:rsidRPr="00125626">
        <w:rPr>
          <w:rStyle w:val="Authorinstructions"/>
          <w:color w:val="AC3708"/>
        </w:rPr>
        <w:t>the requirement to designate a pilot responsible for making command decisions at all times that the PIC is accessing in-flight rest</w:t>
      </w:r>
    </w:p>
    <w:p w14:paraId="15B6401C" w14:textId="3A7E074F" w:rsidR="00125626" w:rsidRPr="00125626" w:rsidRDefault="00125626" w:rsidP="00125626">
      <w:pPr>
        <w:pStyle w:val="ListBullet"/>
        <w:rPr>
          <w:rStyle w:val="Authorinstructions"/>
          <w:color w:val="AC3708"/>
        </w:rPr>
      </w:pPr>
      <w:r w:rsidRPr="00125626">
        <w:rPr>
          <w:rStyle w:val="Authorinstructions"/>
          <w:color w:val="AC3708"/>
        </w:rPr>
        <w:t>the requirement for a comprehensive briefing prior to FCMs rotating into and out of in-flight rest</w:t>
      </w:r>
    </w:p>
    <w:p w14:paraId="0BC635D6" w14:textId="4B6110F2" w:rsidR="00125626" w:rsidRPr="00125626" w:rsidRDefault="00125626" w:rsidP="00125626">
      <w:pPr>
        <w:pStyle w:val="ListBullet"/>
        <w:rPr>
          <w:rStyle w:val="Authorinstructions"/>
          <w:color w:val="AC3708"/>
        </w:rPr>
      </w:pPr>
      <w:r w:rsidRPr="00125626">
        <w:rPr>
          <w:rStyle w:val="Authorinstructions"/>
          <w:color w:val="AC3708"/>
        </w:rPr>
        <w:t>a means for prioritising the in-flight rest requirements so that they do not take priority over the need to optimise the crew experience levels on the flight deck for managing planned and unplanned operational threats</w:t>
      </w:r>
    </w:p>
    <w:p w14:paraId="4E0C070B" w14:textId="10547FC5" w:rsidR="00125626" w:rsidRPr="00125626" w:rsidRDefault="00125626" w:rsidP="00125626">
      <w:pPr>
        <w:pStyle w:val="ListBullet"/>
        <w:rPr>
          <w:rStyle w:val="Authorinstructions"/>
          <w:color w:val="AC3708"/>
        </w:rPr>
      </w:pPr>
      <w:r w:rsidRPr="00125626">
        <w:rPr>
          <w:rStyle w:val="Authorinstructions"/>
          <w:color w:val="AC3708"/>
        </w:rPr>
        <w:t>designation of a responsible person among the crew for scheduling in-flight crew rest and reassessing crew rest schedules (in the event of unforeseen operational circumstances, particularly in-flight diversions or air returns)</w:t>
      </w:r>
    </w:p>
    <w:p w14:paraId="3E770298" w14:textId="32326C77" w:rsidR="00125626" w:rsidRPr="00125626" w:rsidRDefault="00125626" w:rsidP="00125626">
      <w:pPr>
        <w:pStyle w:val="ListBullet"/>
        <w:rPr>
          <w:rStyle w:val="Authorinstructions"/>
          <w:color w:val="AC3708"/>
        </w:rPr>
      </w:pPr>
      <w:r w:rsidRPr="00125626">
        <w:rPr>
          <w:rStyle w:val="Authorinstructions"/>
          <w:color w:val="AC3708"/>
        </w:rPr>
        <w:t>management of the possible effects of sleep inertia on performance when awakening from deep sleep</w:t>
      </w:r>
    </w:p>
    <w:p w14:paraId="064E2630" w14:textId="36715207" w:rsidR="00CA3FDF" w:rsidRPr="00125626" w:rsidRDefault="00125626" w:rsidP="00125626">
      <w:pPr>
        <w:pStyle w:val="ListBullet"/>
        <w:rPr>
          <w:rStyle w:val="Authorinstructions"/>
          <w:color w:val="AC3708"/>
        </w:rPr>
      </w:pPr>
      <w:r w:rsidRPr="00125626">
        <w:rPr>
          <w:rStyle w:val="Authorinstructions"/>
          <w:color w:val="AC3708"/>
        </w:rPr>
        <w:t>procedures that ensure other crew members are aware of the necessity to respect the in-flight rest requirement and avoid interrupting and reduce unnecessary noise that could disturb the sleep of FCMs utilising in-flight rest.</w:t>
      </w:r>
    </w:p>
    <w:p w14:paraId="40B00980" w14:textId="062B5AC0" w:rsidR="00125626" w:rsidRDefault="00125626" w:rsidP="00125626">
      <w:pPr>
        <w:pStyle w:val="Heading3"/>
      </w:pPr>
      <w:bookmarkStart w:id="28" w:name="_Toc191467304"/>
      <w:r>
        <w:lastRenderedPageBreak/>
        <w:t>Delayed reporting time</w:t>
      </w:r>
      <w:bookmarkEnd w:id="28"/>
    </w:p>
    <w:p w14:paraId="3C695788" w14:textId="77777777" w:rsidR="00125626" w:rsidRDefault="00125626" w:rsidP="00125626">
      <w:r>
        <w:t>The decisions and procedures in delayed reporting are illustrated in the decision flow chart below. Key outcomes to manage risk are:</w:t>
      </w:r>
    </w:p>
    <w:p w14:paraId="304FC2B1" w14:textId="48D0C3B9" w:rsidR="00125626" w:rsidRDefault="00125626" w:rsidP="00125626">
      <w:pPr>
        <w:pStyle w:val="ListBullet"/>
      </w:pPr>
      <w:r>
        <w:t>if notifying before the prior sleep opportunity, notification will be as early as possible so that pilot may arrange their rest accordingly</w:t>
      </w:r>
    </w:p>
    <w:p w14:paraId="7EECC24F" w14:textId="48C0118C" w:rsidR="00125626" w:rsidRDefault="00125626" w:rsidP="00125626">
      <w:pPr>
        <w:pStyle w:val="ListBullet"/>
      </w:pPr>
      <w:r>
        <w:t xml:space="preserve">if notification is after the prior sleep opportunity, notification should be before a pilot commences their journey to work. In the case of a pilot at home base this is deemed to be 2 hours prior to the FDP commencing and in the case of a pilot at an away base location, 1 hour prior to the start of the FDP </w:t>
      </w:r>
    </w:p>
    <w:p w14:paraId="5BE751E0" w14:textId="56C95E4E" w:rsidR="00125626" w:rsidRDefault="00125626" w:rsidP="00125626">
      <w:pPr>
        <w:pStyle w:val="ListBullet"/>
      </w:pPr>
      <w:r>
        <w:t>notification shall be in accordance with the communication protocol (refer Section 1.2.1.4 Communication protocol)</w:t>
      </w:r>
    </w:p>
    <w:p w14:paraId="543CDDE8" w14:textId="02A137A4" w:rsidR="00125626" w:rsidRDefault="00125626" w:rsidP="00125626">
      <w:pPr>
        <w:pStyle w:val="ListBullet"/>
      </w:pPr>
      <w:r>
        <w:t>the new roster will be updated and republished as soon as practicable.</w:t>
      </w:r>
    </w:p>
    <w:p w14:paraId="646249E9" w14:textId="09C956AA" w:rsidR="00CA3FDF" w:rsidRDefault="00125626" w:rsidP="00125626">
      <w:r>
        <w:t xml:space="preserve">The timing and content of SMS messages (and phone calls) regarding delays will be logged in the rostering system as per the communication protocol (refer Section 1.2.1.4 Communication </w:t>
      </w:r>
      <w:r w:rsidR="001009F5">
        <w:t>p</w:t>
      </w:r>
      <w:r>
        <w:t>rotocol) and form part of the flight and duty records (refer Section 1.2.13 Recording flight and duty times).</w:t>
      </w:r>
    </w:p>
    <w:p w14:paraId="06D346B5" w14:textId="77777777" w:rsidR="00125626" w:rsidRDefault="00125626" w:rsidP="00125626">
      <w:pPr>
        <w:keepNext/>
      </w:pPr>
      <w:r>
        <w:rPr>
          <w:noProof/>
        </w:rPr>
        <w:lastRenderedPageBreak/>
        <w:drawing>
          <wp:inline distT="0" distB="0" distL="0" distR="0" wp14:anchorId="53CE3A6B" wp14:editId="3040F306">
            <wp:extent cx="5267325" cy="7333400"/>
            <wp:effectExtent l="0" t="0" r="0" b="1270"/>
            <wp:docPr id="16852250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25054"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7046" cy="7346934"/>
                    </a:xfrm>
                    <a:prstGeom prst="rect">
                      <a:avLst/>
                    </a:prstGeom>
                    <a:noFill/>
                  </pic:spPr>
                </pic:pic>
              </a:graphicData>
            </a:graphic>
          </wp:inline>
        </w:drawing>
      </w:r>
    </w:p>
    <w:p w14:paraId="6D09100A" w14:textId="140445C6" w:rsidR="00CA3FDF" w:rsidRDefault="00125626" w:rsidP="00125626">
      <w:pPr>
        <w:pStyle w:val="Caption"/>
        <w:jc w:val="left"/>
      </w:pPr>
      <w:r>
        <w:t xml:space="preserve">Figure </w:t>
      </w:r>
      <w:r>
        <w:fldChar w:fldCharType="begin"/>
      </w:r>
      <w:r>
        <w:instrText xml:space="preserve"> SEQ Figure \* ARABIC </w:instrText>
      </w:r>
      <w:r>
        <w:fldChar w:fldCharType="separate"/>
      </w:r>
      <w:r w:rsidR="00F57F13">
        <w:rPr>
          <w:noProof/>
        </w:rPr>
        <w:t>1</w:t>
      </w:r>
      <w:r>
        <w:fldChar w:fldCharType="end"/>
      </w:r>
      <w:r>
        <w:t xml:space="preserve"> Delayed reporting chart</w:t>
      </w:r>
    </w:p>
    <w:p w14:paraId="35E0D042" w14:textId="6B75CE07" w:rsidR="00125626" w:rsidRDefault="00125626" w:rsidP="00125626">
      <w:r>
        <w:t xml:space="preserve">The </w:t>
      </w:r>
      <w:r w:rsidRPr="0024476A">
        <w:t>Delayed reporting limits</w:t>
      </w:r>
      <w:r w:rsidR="00F366FF">
        <w:t xml:space="preserve"> </w:t>
      </w:r>
      <w:r w:rsidR="00B362B7">
        <w:t xml:space="preserve">table </w:t>
      </w:r>
      <w:r w:rsidR="00F366FF">
        <w:t>(refer table 12</w:t>
      </w:r>
      <w:r w:rsidRPr="0024476A">
        <w:t>) is used for determining the maximum FDP when reporting times are delayed. The hours of multiple delays need to be combined to calculate the maximum FDP.</w:t>
      </w:r>
    </w:p>
    <w:p w14:paraId="7101A7CF" w14:textId="3224C752" w:rsidR="00F46821" w:rsidRDefault="00F46821" w:rsidP="00F46821">
      <w:pPr>
        <w:pStyle w:val="Caption"/>
        <w:keepNext/>
        <w:jc w:val="left"/>
      </w:pPr>
      <w:r>
        <w:lastRenderedPageBreak/>
        <w:t xml:space="preserve">Table </w:t>
      </w:r>
      <w:r>
        <w:fldChar w:fldCharType="begin"/>
      </w:r>
      <w:r>
        <w:instrText xml:space="preserve"> SEQ Table \* ARABIC </w:instrText>
      </w:r>
      <w:r>
        <w:fldChar w:fldCharType="separate"/>
      </w:r>
      <w:r w:rsidR="00E215CE">
        <w:rPr>
          <w:noProof/>
        </w:rPr>
        <w:t>12</w:t>
      </w:r>
      <w:r>
        <w:fldChar w:fldCharType="end"/>
      </w:r>
      <w:r>
        <w:t xml:space="preserve"> Delayed reporting limits</w:t>
      </w:r>
    </w:p>
    <w:tbl>
      <w:tblPr>
        <w:tblStyle w:val="SD-generalcontent"/>
        <w:tblW w:w="9639" w:type="dxa"/>
        <w:tblBorders>
          <w:top w:val="single" w:sz="4" w:space="0" w:color="0080A2" w:themeColor="accent2"/>
          <w:left w:val="single" w:sz="4" w:space="0" w:color="0080A2" w:themeColor="accent2"/>
          <w:bottom w:val="single" w:sz="4" w:space="0" w:color="0080A2" w:themeColor="accent2"/>
          <w:right w:val="single" w:sz="4" w:space="0" w:color="0080A2" w:themeColor="accent2"/>
          <w:insideH w:val="single" w:sz="4" w:space="0" w:color="FFFFFF" w:themeColor="background1"/>
          <w:insideV w:val="single" w:sz="4" w:space="0" w:color="FFFFFF" w:themeColor="background1"/>
        </w:tblBorders>
        <w:tblLook w:val="0620" w:firstRow="1" w:lastRow="0" w:firstColumn="0" w:lastColumn="0" w:noHBand="1" w:noVBand="1"/>
      </w:tblPr>
      <w:tblGrid>
        <w:gridCol w:w="1985"/>
        <w:gridCol w:w="7654"/>
      </w:tblGrid>
      <w:tr w:rsidR="00125626" w14:paraId="73CA18A8" w14:textId="77777777" w:rsidTr="00DF4E43">
        <w:trPr>
          <w:cnfStyle w:val="100000000000" w:firstRow="1" w:lastRow="0" w:firstColumn="0" w:lastColumn="0" w:oddVBand="0" w:evenVBand="0" w:oddHBand="0" w:evenHBand="0" w:firstRowFirstColumn="0" w:firstRowLastColumn="0" w:lastRowFirstColumn="0" w:lastRowLastColumn="0"/>
          <w:cantSplit/>
          <w:tblHeader/>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1E8806" w14:textId="4D066C13" w:rsidR="00125626" w:rsidRPr="00B63514" w:rsidRDefault="00125626" w:rsidP="00F46821">
            <w:pPr>
              <w:pStyle w:val="Tabletext"/>
              <w:keepNext/>
              <w:keepLines/>
              <w:rPr>
                <w:color w:val="FFFFFF" w:themeColor="background1"/>
              </w:rPr>
            </w:pPr>
            <w:r>
              <w:rPr>
                <w:color w:val="FFFFFF" w:themeColor="background1"/>
              </w:rPr>
              <w:t>Delay</w:t>
            </w:r>
          </w:p>
        </w:tc>
        <w:tc>
          <w:tcPr>
            <w:tcW w:w="76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553B20" w14:textId="75D51CCF" w:rsidR="00125626" w:rsidRPr="00125626" w:rsidRDefault="00125626" w:rsidP="00F46821">
            <w:pPr>
              <w:pStyle w:val="Tabletext"/>
              <w:keepNext/>
              <w:keepLines/>
              <w:rPr>
                <w:b w:val="0"/>
                <w:bCs/>
                <w:color w:val="FFFFFF" w:themeColor="background1"/>
              </w:rPr>
            </w:pPr>
            <w:r w:rsidRPr="00125626">
              <w:rPr>
                <w:color w:val="FFFFFF" w:themeColor="background1"/>
              </w:rPr>
              <w:t>Determining maximum FDP for delayed FDP reporting time (use maximum FDP limits in table FD)</w:t>
            </w:r>
          </w:p>
        </w:tc>
      </w:tr>
    </w:tbl>
    <w:p w14:paraId="2B20E3A9" w14:textId="77777777" w:rsidR="00125626" w:rsidRPr="00F26133" w:rsidRDefault="00125626" w:rsidP="00F46821">
      <w:pPr>
        <w:keepNext/>
        <w:keepLines/>
        <w:spacing w:before="0" w:after="0"/>
        <w:rPr>
          <w:sz w:val="4"/>
          <w:szCs w:val="4"/>
        </w:rPr>
      </w:pPr>
    </w:p>
    <w:tbl>
      <w:tblPr>
        <w:tblStyle w:val="SD-generalcontent"/>
        <w:tblW w:w="9639" w:type="dxa"/>
        <w:tblBorders>
          <w:left w:val="single" w:sz="4" w:space="0" w:color="0080A2"/>
          <w:right w:val="single" w:sz="4" w:space="0" w:color="0080A2"/>
          <w:insideV w:val="single" w:sz="4" w:space="0" w:color="0080A2"/>
        </w:tblBorders>
        <w:tblLook w:val="0620" w:firstRow="1" w:lastRow="0" w:firstColumn="0" w:lastColumn="0" w:noHBand="1" w:noVBand="1"/>
        <w:tblCaption w:val="Table 12"/>
      </w:tblPr>
      <w:tblGrid>
        <w:gridCol w:w="1985"/>
        <w:gridCol w:w="3827"/>
        <w:gridCol w:w="3827"/>
      </w:tblGrid>
      <w:tr w:rsidR="00F46821" w:rsidRPr="00CA3FDF" w14:paraId="1ACE6F42" w14:textId="77777777" w:rsidTr="005552A9">
        <w:trPr>
          <w:cnfStyle w:val="100000000000" w:firstRow="1" w:lastRow="0" w:firstColumn="0" w:lastColumn="0" w:oddVBand="0" w:evenVBand="0" w:oddHBand="0" w:evenHBand="0" w:firstRowFirstColumn="0" w:firstRowLastColumn="0" w:lastRowFirstColumn="0" w:lastRowLastColumn="0"/>
          <w:cantSplit/>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80A2" w:themeFill="accent2"/>
          </w:tcPr>
          <w:p w14:paraId="27CAA356" w14:textId="6FEC1531" w:rsidR="00F46821" w:rsidRPr="00F46821" w:rsidRDefault="00F46821" w:rsidP="00F46821">
            <w:pPr>
              <w:pStyle w:val="Tabletext"/>
              <w:keepNext/>
              <w:keepLines/>
              <w:rPr>
                <w:rStyle w:val="Authorexampletext"/>
                <w:b w:val="0"/>
                <w:bCs/>
                <w:color w:val="FFFFFF" w:themeColor="background1"/>
              </w:rPr>
            </w:pPr>
            <w:r w:rsidRPr="00F46821">
              <w:rPr>
                <w:b w:val="0"/>
                <w:bCs/>
                <w:color w:val="FFFFFF" w:themeColor="background1"/>
              </w:rPr>
              <w:t>Single or multiple delay/s that total &lt; 4 hours</w:t>
            </w:r>
          </w:p>
        </w:tc>
        <w:tc>
          <w:tcPr>
            <w:tcW w:w="382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DA48FCD" w14:textId="79A58ECF" w:rsidR="00F46821" w:rsidRPr="00F46821" w:rsidRDefault="00F46821" w:rsidP="00F46821">
            <w:pPr>
              <w:pStyle w:val="Tabletext"/>
              <w:keepNext/>
              <w:keepLines/>
              <w:rPr>
                <w:rStyle w:val="Authorexampletext"/>
                <w:b w:val="0"/>
                <w:bCs/>
                <w:color w:val="000000"/>
              </w:rPr>
            </w:pPr>
            <w:r w:rsidRPr="00F46821">
              <w:rPr>
                <w:b w:val="0"/>
                <w:bCs/>
              </w:rPr>
              <w:t>If the new maximum FDP limit is higher or the same at the original maximum FDP limit, retain original maximum FDP limit</w:t>
            </w:r>
          </w:p>
        </w:tc>
        <w:tc>
          <w:tcPr>
            <w:tcW w:w="382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3518E56" w14:textId="5F64A763" w:rsidR="00F46821" w:rsidRPr="00F46821" w:rsidRDefault="00F46821" w:rsidP="00F46821">
            <w:pPr>
              <w:pStyle w:val="Tabletext"/>
              <w:keepNext/>
              <w:keepLines/>
              <w:rPr>
                <w:rStyle w:val="Authorexampletext"/>
                <w:b w:val="0"/>
                <w:bCs/>
                <w:color w:val="000000"/>
              </w:rPr>
            </w:pPr>
            <w:r w:rsidRPr="00F46821">
              <w:rPr>
                <w:b w:val="0"/>
                <w:bCs/>
              </w:rPr>
              <w:t>If the new maximum FDP limit is lower than original maximum FDP limit, use the new, lower maximum FDP limit</w:t>
            </w:r>
          </w:p>
        </w:tc>
      </w:tr>
      <w:tr w:rsidR="00F46821" w:rsidRPr="00CA3FDF" w14:paraId="6F3E89B4" w14:textId="77777777" w:rsidTr="005552A9">
        <w:trPr>
          <w:cantSplit/>
        </w:trPr>
        <w:tc>
          <w:tcPr>
            <w:tcW w:w="1985" w:type="dxa"/>
            <w:shd w:val="clear" w:color="auto" w:fill="0080A2" w:themeFill="accent2"/>
          </w:tcPr>
          <w:p w14:paraId="498A71EB" w14:textId="4EF5FC13" w:rsidR="00F46821" w:rsidRPr="00F46821" w:rsidRDefault="00F46821" w:rsidP="00F46821">
            <w:pPr>
              <w:pStyle w:val="Tabletext"/>
              <w:keepNext/>
              <w:keepLines/>
              <w:rPr>
                <w:rStyle w:val="Authorexampletext"/>
                <w:b/>
                <w:bCs/>
                <w:color w:val="FFFFFF" w:themeColor="background1"/>
              </w:rPr>
            </w:pPr>
            <w:r w:rsidRPr="00F46821">
              <w:rPr>
                <w:color w:val="FFFFFF" w:themeColor="background1"/>
              </w:rPr>
              <w:t>Single or multiple delay/s that total between 4 – 10 hours</w:t>
            </w:r>
          </w:p>
        </w:tc>
        <w:tc>
          <w:tcPr>
            <w:tcW w:w="3827" w:type="dxa"/>
            <w:shd w:val="clear" w:color="auto" w:fill="0080A2" w:themeFill="accent2"/>
          </w:tcPr>
          <w:p w14:paraId="5F411451" w14:textId="14B5F3D2" w:rsidR="00F46821" w:rsidRPr="00F46821" w:rsidRDefault="00F46821" w:rsidP="00F46821">
            <w:pPr>
              <w:pStyle w:val="Tabletext"/>
              <w:keepNext/>
              <w:keepLines/>
              <w:rPr>
                <w:rStyle w:val="Authorexampletext"/>
                <w:bCs/>
                <w:color w:val="FFFFFF" w:themeColor="background1"/>
              </w:rPr>
            </w:pPr>
            <w:r w:rsidRPr="00F46821">
              <w:rPr>
                <w:color w:val="FFFFFF" w:themeColor="background1"/>
              </w:rPr>
              <w:t xml:space="preserve">Step 1: If maximum FDP limit at 4-hour mark is higher than original maximum FDP limit (or the same), use </w:t>
            </w:r>
            <w:r w:rsidRPr="00F46821">
              <w:rPr>
                <w:b/>
                <w:bCs/>
                <w:color w:val="FFFFFF" w:themeColor="background1"/>
              </w:rPr>
              <w:t>original maximum FDP limit</w:t>
            </w:r>
          </w:p>
        </w:tc>
        <w:tc>
          <w:tcPr>
            <w:tcW w:w="3827" w:type="dxa"/>
            <w:shd w:val="clear" w:color="auto" w:fill="0080A2" w:themeFill="accent2"/>
          </w:tcPr>
          <w:p w14:paraId="5EB5605C" w14:textId="23578BF1" w:rsidR="00F46821" w:rsidRPr="00F46821" w:rsidRDefault="00F46821" w:rsidP="00F46821">
            <w:pPr>
              <w:pStyle w:val="Tabletext"/>
              <w:keepNext/>
              <w:keepLines/>
              <w:rPr>
                <w:rStyle w:val="Authorexampletext"/>
                <w:b/>
                <w:bCs/>
                <w:color w:val="FFFFFF" w:themeColor="background1"/>
              </w:rPr>
            </w:pPr>
            <w:r w:rsidRPr="00F46821">
              <w:rPr>
                <w:color w:val="FFFFFF" w:themeColor="background1"/>
              </w:rPr>
              <w:t xml:space="preserve">Step 1: If maximum FDP limit at 4-hour mark is lower than original maximum FDP limit, use </w:t>
            </w:r>
            <w:r w:rsidRPr="00F46821">
              <w:rPr>
                <w:b/>
                <w:bCs/>
                <w:color w:val="FFFFFF" w:themeColor="background1"/>
              </w:rPr>
              <w:t>maximum FDP limit at 4-hour mark</w:t>
            </w:r>
          </w:p>
        </w:tc>
      </w:tr>
      <w:tr w:rsidR="00F46821" w:rsidRPr="00CA3FDF" w14:paraId="71BD2815" w14:textId="77777777" w:rsidTr="005552A9">
        <w:trPr>
          <w:cantSplit/>
        </w:trPr>
        <w:tc>
          <w:tcPr>
            <w:tcW w:w="1985" w:type="dxa"/>
            <w:shd w:val="clear" w:color="auto" w:fill="0080A2" w:themeFill="accent2"/>
          </w:tcPr>
          <w:p w14:paraId="29BC60BC" w14:textId="202353AC" w:rsidR="00F46821" w:rsidRPr="00F46821" w:rsidRDefault="00F46821" w:rsidP="00F46821">
            <w:pPr>
              <w:pStyle w:val="Tabletext"/>
              <w:keepNext/>
              <w:keepLines/>
              <w:rPr>
                <w:rStyle w:val="Authorexampletext"/>
                <w:b/>
                <w:bCs/>
              </w:rPr>
            </w:pPr>
          </w:p>
        </w:tc>
        <w:tc>
          <w:tcPr>
            <w:tcW w:w="3827" w:type="dxa"/>
            <w:shd w:val="clear" w:color="auto" w:fill="0080A2" w:themeFill="accent2"/>
          </w:tcPr>
          <w:p w14:paraId="3AD7C35F" w14:textId="592D7B4C" w:rsidR="00F46821" w:rsidRPr="00F46821" w:rsidRDefault="00F46821" w:rsidP="00F46821">
            <w:pPr>
              <w:pStyle w:val="Tabletext"/>
              <w:keepNext/>
              <w:keepLines/>
              <w:rPr>
                <w:rStyle w:val="Authorexampletext"/>
                <w:bCs/>
                <w:color w:val="FFFFFF" w:themeColor="background1"/>
              </w:rPr>
            </w:pPr>
            <w:r w:rsidRPr="00F46821">
              <w:rPr>
                <w:color w:val="FFFFFF" w:themeColor="background1"/>
              </w:rPr>
              <w:t>Step 2: Reduce maximum FDP limit worked out at step 1 by the amount of time the new reporting time is later than the 4-hour mark</w:t>
            </w:r>
          </w:p>
        </w:tc>
        <w:tc>
          <w:tcPr>
            <w:tcW w:w="3827" w:type="dxa"/>
            <w:shd w:val="clear" w:color="auto" w:fill="0080A2" w:themeFill="accent2"/>
          </w:tcPr>
          <w:p w14:paraId="026EDA66" w14:textId="40E00939" w:rsidR="00F46821" w:rsidRPr="00F46821" w:rsidRDefault="00F46821" w:rsidP="00F46821">
            <w:pPr>
              <w:pStyle w:val="Tabletext"/>
              <w:keepNext/>
              <w:keepLines/>
              <w:rPr>
                <w:rStyle w:val="Authorexampletext"/>
                <w:b/>
                <w:bCs/>
                <w:color w:val="FFFFFF" w:themeColor="background1"/>
              </w:rPr>
            </w:pPr>
            <w:r w:rsidRPr="00F46821">
              <w:rPr>
                <w:color w:val="FFFFFF" w:themeColor="background1"/>
              </w:rPr>
              <w:t>Step 2: Reduce maximum FDP limit worked out at step 1 by the amount of time the new reporting time is later than the 4-hour mark</w:t>
            </w:r>
          </w:p>
        </w:tc>
      </w:tr>
    </w:tbl>
    <w:p w14:paraId="7C8EEDBF" w14:textId="77777777" w:rsidR="00125626" w:rsidRPr="00F26133" w:rsidRDefault="00125626" w:rsidP="00B362B7">
      <w:pPr>
        <w:keepNext/>
        <w:keepLines/>
        <w:spacing w:before="0" w:after="0"/>
        <w:rPr>
          <w:sz w:val="4"/>
          <w:szCs w:val="4"/>
        </w:rPr>
      </w:pPr>
    </w:p>
    <w:p w14:paraId="511909F3" w14:textId="77777777" w:rsidR="00125626" w:rsidRPr="00F46821" w:rsidRDefault="00125626" w:rsidP="00F46821">
      <w:pPr>
        <w:keepNext/>
        <w:keepLines/>
        <w:spacing w:before="0" w:after="0"/>
        <w:rPr>
          <w:sz w:val="4"/>
          <w:szCs w:val="4"/>
        </w:rPr>
      </w:pPr>
    </w:p>
    <w:tbl>
      <w:tblPr>
        <w:tblStyle w:val="SD-generalcontent"/>
        <w:tblW w:w="9639" w:type="dxa"/>
        <w:tblBorders>
          <w:left w:val="single" w:sz="4" w:space="0" w:color="0080A2"/>
          <w:right w:val="single" w:sz="4" w:space="0" w:color="0080A2"/>
          <w:insideH w:val="dashSmallGap" w:sz="4" w:space="0" w:color="BFBFBF" w:themeColor="background1" w:themeShade="BF"/>
          <w:insideV w:val="single" w:sz="4" w:space="0" w:color="0080A2"/>
        </w:tblBorders>
        <w:tblLook w:val="0620" w:firstRow="1" w:lastRow="0" w:firstColumn="0" w:lastColumn="0" w:noHBand="1" w:noVBand="1"/>
      </w:tblPr>
      <w:tblGrid>
        <w:gridCol w:w="1985"/>
        <w:gridCol w:w="7654"/>
      </w:tblGrid>
      <w:tr w:rsidR="00F46821" w:rsidRPr="00CA3FDF" w14:paraId="691B109B" w14:textId="77777777" w:rsidTr="00DF4E43">
        <w:trPr>
          <w:cnfStyle w:val="100000000000" w:firstRow="1" w:lastRow="0" w:firstColumn="0" w:lastColumn="0" w:oddVBand="0" w:evenVBand="0" w:oddHBand="0" w:evenHBand="0" w:firstRowFirstColumn="0" w:firstRowLastColumn="0" w:lastRowFirstColumn="0" w:lastRowLastColumn="0"/>
          <w:cantSplit/>
        </w:trPr>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779C8908" w14:textId="500EF628" w:rsidR="00F46821" w:rsidRPr="00CA3FDF" w:rsidRDefault="00F46821" w:rsidP="00F46821">
            <w:pPr>
              <w:pStyle w:val="Tabletext"/>
              <w:keepNext/>
              <w:keepLines/>
              <w:rPr>
                <w:rStyle w:val="Authorexampletext"/>
                <w:b w:val="0"/>
                <w:bCs/>
                <w:color w:val="000000"/>
              </w:rPr>
            </w:pPr>
            <w:r w:rsidRPr="00F46821">
              <w:rPr>
                <w:rStyle w:val="Authorexampletext"/>
                <w:b w:val="0"/>
                <w:bCs/>
                <w:color w:val="000000"/>
              </w:rPr>
              <w:t>A single delay of 10 hours or longer</w:t>
            </w:r>
          </w:p>
        </w:tc>
        <w:tc>
          <w:tcPr>
            <w:tcW w:w="765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D7914AD" w14:textId="4659AAC0" w:rsidR="00F46821" w:rsidRPr="00F46821" w:rsidRDefault="00F46821" w:rsidP="00F46821">
            <w:pPr>
              <w:pStyle w:val="Tabletext"/>
              <w:keepNext/>
              <w:keepLines/>
              <w:rPr>
                <w:rStyle w:val="Authorexampletext"/>
                <w:b w:val="0"/>
                <w:bCs/>
                <w:color w:val="000000"/>
              </w:rPr>
            </w:pPr>
            <w:r w:rsidRPr="00F46821">
              <w:rPr>
                <w:b w:val="0"/>
                <w:bCs/>
              </w:rPr>
              <w:t>Use new maximum FDP limit from the maximum FDP table for the delayed reporting time</w:t>
            </w:r>
          </w:p>
        </w:tc>
      </w:tr>
    </w:tbl>
    <w:p w14:paraId="10DA2D6E" w14:textId="07DE700A" w:rsidR="00125626" w:rsidRPr="00F46821" w:rsidRDefault="00F46821" w:rsidP="006D224B">
      <w:pPr>
        <w:ind w:left="1134" w:hanging="1134"/>
        <w:rPr>
          <w:rStyle w:val="Authorinstructions"/>
          <w:color w:val="AC3708"/>
        </w:rPr>
      </w:pPr>
      <w:r w:rsidRPr="00F46821">
        <w:rPr>
          <w:rStyle w:val="Authorinstructions"/>
          <w:b/>
          <w:bCs/>
          <w:color w:val="AC3708"/>
        </w:rPr>
        <w:t>Note:</w:t>
      </w:r>
      <w:r w:rsidRPr="00F46821">
        <w:rPr>
          <w:rStyle w:val="Authorinstructions"/>
          <w:color w:val="AC3708"/>
        </w:rPr>
        <w:tab/>
        <w:t>If there are one or more delays then the following FDP must not exceed 16 hours unless the FDP is augmented crew operations or contains a split rest period.</w:t>
      </w:r>
    </w:p>
    <w:p w14:paraId="3679E682" w14:textId="4D359650" w:rsidR="00F46821" w:rsidRDefault="00F46821" w:rsidP="00F46821">
      <w:pPr>
        <w:pStyle w:val="Heading3"/>
      </w:pPr>
      <w:bookmarkStart w:id="29" w:name="_Toc191467305"/>
      <w:r>
        <w:t>Reassignment</w:t>
      </w:r>
      <w:bookmarkEnd w:id="29"/>
    </w:p>
    <w:p w14:paraId="7D8CD1FA" w14:textId="1626E6B7" w:rsidR="00F46821" w:rsidRDefault="00F46821" w:rsidP="00F46821">
      <w:r>
        <w:t>A reassignment will only be made to meet operational requirements such as changes in tasking requirements, positioning, delayed operations due to weather, maintenance or, the rostered pilot being unavailable (e.g. illness, fatigue, emergency).</w:t>
      </w:r>
    </w:p>
    <w:p w14:paraId="1E607256" w14:textId="77777777" w:rsidR="00F46821" w:rsidRDefault="00F46821" w:rsidP="00F46821">
      <w:r>
        <w:t xml:space="preserve">The Chief Pilot </w:t>
      </w:r>
      <w:r w:rsidRPr="00F46821">
        <w:rPr>
          <w:shd w:val="clear" w:color="auto" w:fill="00FF00"/>
        </w:rPr>
        <w:t>(or delegated person)</w:t>
      </w:r>
      <w:r>
        <w:t xml:space="preserve"> can authorise a reassignment. In deciding whether or not to modify an FDP with a reassignment the Chief Pilot </w:t>
      </w:r>
      <w:r w:rsidRPr="00F46821">
        <w:rPr>
          <w:shd w:val="clear" w:color="auto" w:fill="00FF00"/>
        </w:rPr>
        <w:t>(or delegated person)</w:t>
      </w:r>
      <w:r>
        <w:t xml:space="preserve"> will consider:</w:t>
      </w:r>
    </w:p>
    <w:p w14:paraId="750F134C" w14:textId="278268BE" w:rsidR="00F46821" w:rsidRDefault="00F46821" w:rsidP="00F46821">
      <w:pPr>
        <w:pStyle w:val="ListBullet"/>
      </w:pPr>
      <w:r>
        <w:t>availability of alternate pilots, and</w:t>
      </w:r>
    </w:p>
    <w:p w14:paraId="5E644471" w14:textId="018F36C3" w:rsidR="00F46821" w:rsidRDefault="00F46821" w:rsidP="00F46821">
      <w:pPr>
        <w:pStyle w:val="ListBullet"/>
      </w:pPr>
      <w:r>
        <w:t>impact on future rostering/planning for that pilot.</w:t>
      </w:r>
    </w:p>
    <w:p w14:paraId="47A28A60" w14:textId="77777777" w:rsidR="00F46821" w:rsidRDefault="00F46821" w:rsidP="00F46821">
      <w:r>
        <w:t>After commencing an FDP, a pilot can be reassigned a longer FDP but the reassignment must:</w:t>
      </w:r>
    </w:p>
    <w:p w14:paraId="41A37139" w14:textId="42518D43" w:rsidR="00F46821" w:rsidRDefault="00F46821" w:rsidP="00F46821">
      <w:pPr>
        <w:pStyle w:val="ListBullet"/>
      </w:pPr>
      <w:r>
        <w:t>ensure the pilot considers themselves fit for the modified FDP. They must undertake a personal alertness assessment</w:t>
      </w:r>
    </w:p>
    <w:p w14:paraId="363B6436" w14:textId="7912E892" w:rsidR="00F46821" w:rsidRDefault="00F46821" w:rsidP="00F46821">
      <w:pPr>
        <w:pStyle w:val="ListBullet"/>
      </w:pPr>
      <w:r>
        <w:t>the reassigned FDP must not exceed maximum FDP or flight time limit as prescribed in Table FD (</w:t>
      </w:r>
      <w:r w:rsidR="00BB6F4A">
        <w:t xml:space="preserve">refer </w:t>
      </w:r>
      <w:r>
        <w:t>Section 1.2.3 Duty time, FDP</w:t>
      </w:r>
      <w:r w:rsidR="00A20D8F">
        <w:t>, flight time</w:t>
      </w:r>
      <w:r>
        <w:t xml:space="preserve"> and cumulative limits)</w:t>
      </w:r>
    </w:p>
    <w:p w14:paraId="2AF8C535" w14:textId="2E696452" w:rsidR="00125626" w:rsidRDefault="00F46821" w:rsidP="00F46821">
      <w:pPr>
        <w:pStyle w:val="ListBullet"/>
      </w:pPr>
      <w:r>
        <w:t>consider any additional sectors and adjust the maximum FDP accordingly</w:t>
      </w:r>
    </w:p>
    <w:p w14:paraId="385253EB" w14:textId="3BF639D4" w:rsidR="00F46821" w:rsidRDefault="00F46821" w:rsidP="00F46821">
      <w:pPr>
        <w:pStyle w:val="ListBullet"/>
      </w:pPr>
      <w:r>
        <w:t>not exceed cumulative, or ODP limits</w:t>
      </w:r>
    </w:p>
    <w:p w14:paraId="496A4313" w14:textId="06447E1F" w:rsidR="00F46821" w:rsidRDefault="00F46821" w:rsidP="00F46821">
      <w:pPr>
        <w:pStyle w:val="ListBullet"/>
      </w:pPr>
      <w:r>
        <w:t>not cause the FCM to exceed the limit on infringing the WOCL</w:t>
      </w:r>
    </w:p>
    <w:p w14:paraId="65C98153" w14:textId="386C49EA" w:rsidR="00125626" w:rsidRDefault="00F46821" w:rsidP="00F46821">
      <w:pPr>
        <w:pStyle w:val="ListBullet"/>
      </w:pPr>
      <w:r>
        <w:t>be recorded in the flight and duty records.</w:t>
      </w:r>
    </w:p>
    <w:p w14:paraId="464DB574" w14:textId="49798385" w:rsidR="002C35F0" w:rsidRDefault="002C35F0" w:rsidP="00561631">
      <w:pPr>
        <w:pStyle w:val="Heading3"/>
      </w:pPr>
      <w:bookmarkStart w:id="30" w:name="_Toc191467306"/>
      <w:r>
        <w:t>Standby limits</w:t>
      </w:r>
      <w:bookmarkEnd w:id="30"/>
    </w:p>
    <w:p w14:paraId="2E371016" w14:textId="77777777" w:rsidR="002C35F0" w:rsidRDefault="002C35F0" w:rsidP="002C35F0">
      <w:r>
        <w:t>Standby is a period when the pilot is free of all duties and so pilots are not to be contacted during standby unless it is for the purposes of advising of an impending FDP.</w:t>
      </w:r>
    </w:p>
    <w:p w14:paraId="1170F9E1" w14:textId="1B56894B" w:rsidR="002C35F0" w:rsidRDefault="002C35F0" w:rsidP="002C35F0">
      <w:r>
        <w:t>Standby must only be undertaken in suitable sleeping accommodation. At home base this is taken to be the pilot’s home, so no assessment of suitability is required. For any accommodation away from home base the accommodation will meet the criteria in Section 1.2.16 Accommodation.</w:t>
      </w:r>
    </w:p>
    <w:p w14:paraId="362EF711" w14:textId="77777777" w:rsidR="002C35F0" w:rsidRDefault="002C35F0" w:rsidP="002C35F0">
      <w:r>
        <w:t>The following standby limits will apply:</w:t>
      </w:r>
    </w:p>
    <w:p w14:paraId="42C92835" w14:textId="77777777" w:rsidR="002C35F0" w:rsidRDefault="002C35F0" w:rsidP="00561631">
      <w:pPr>
        <w:pStyle w:val="ListBullet"/>
      </w:pPr>
      <w:r>
        <w:t>•</w:t>
      </w:r>
      <w:r>
        <w:tab/>
        <w:t>a pilot will not be held on standby for greater than a 14-hour period</w:t>
      </w:r>
    </w:p>
    <w:p w14:paraId="3A185BB6" w14:textId="2FF7DEE1" w:rsidR="002C35F0" w:rsidRDefault="002C35F0" w:rsidP="00561631">
      <w:pPr>
        <w:pStyle w:val="ListBullet"/>
      </w:pPr>
      <w:r>
        <w:lastRenderedPageBreak/>
        <w:t>if called out from standby after a 4-hour period on standby, the maximum FDP limit that applies to that FCM is reduced by the length of time they are on standby in excess of 4 hours</w:t>
      </w:r>
    </w:p>
    <w:p w14:paraId="53832284" w14:textId="3F5EC7B7" w:rsidR="002C35F0" w:rsidRDefault="002C35F0" w:rsidP="00561631">
      <w:pPr>
        <w:pStyle w:val="ListBullet"/>
      </w:pPr>
      <w:r>
        <w:t>if called out from standby, the maximum combined duration of standby plus the subsequent FDP is 16 hours (except where the subsequent FDP includes a split-duty rest period at suitable sleeping accommodation of at least four (4) consecutive hours)</w:t>
      </w:r>
    </w:p>
    <w:p w14:paraId="68D01424" w14:textId="7F907302" w:rsidR="002C35F0" w:rsidRDefault="002C35F0" w:rsidP="00561631">
      <w:pPr>
        <w:pStyle w:val="ListBullet"/>
      </w:pPr>
      <w:r>
        <w:t>if not called-out from standby, the pilot will have a minimum ODP of at least 10 hours after the standby period</w:t>
      </w:r>
    </w:p>
    <w:p w14:paraId="11A1A264" w14:textId="61DDB50C" w:rsidR="002C35F0" w:rsidRDefault="002C35F0" w:rsidP="00561631">
      <w:pPr>
        <w:pStyle w:val="ListBullet"/>
      </w:pPr>
      <w:r>
        <w:t>a standby that is terminated by advising the pilot via the communication protocol (refer Section 1.2.1.4 Communication protocol), is taken to have been completed and the pilot will have at least 10 consecutive hours off duty from the time they were notified.</w:t>
      </w:r>
    </w:p>
    <w:p w14:paraId="00DF8CBB" w14:textId="4FF97633" w:rsidR="002C35F0" w:rsidRDefault="002C35F0" w:rsidP="00561631">
      <w:pPr>
        <w:pStyle w:val="Heading3"/>
      </w:pPr>
      <w:bookmarkStart w:id="31" w:name="_Toc191467307"/>
      <w:r>
        <w:t>Positioning</w:t>
      </w:r>
      <w:bookmarkEnd w:id="31"/>
    </w:p>
    <w:p w14:paraId="1B269077" w14:textId="77777777" w:rsidR="002C35F0" w:rsidRDefault="002C35F0" w:rsidP="002C35F0">
      <w:r>
        <w:t xml:space="preserve">For operational reasons the Chief Pilot </w:t>
      </w:r>
      <w:r w:rsidRPr="004B22FC">
        <w:rPr>
          <w:shd w:val="clear" w:color="auto" w:fill="00FF00"/>
        </w:rPr>
        <w:t>(or delegated person)</w:t>
      </w:r>
      <w:r>
        <w:t xml:space="preserve"> may request a pilot to position to another location following a flight. The time spent in positioning is to be added to the preceding FDP when determining the subsequent minimum off-duty period (refer also to 1.2.10- Off Duty Periods).</w:t>
      </w:r>
    </w:p>
    <w:p w14:paraId="3180F75B" w14:textId="77777777" w:rsidR="002C35F0" w:rsidRDefault="002C35F0" w:rsidP="002C35F0">
      <w:r>
        <w:t>If requested to position prior to a flight in which they will be acting as a crew member and the positioning is not separated from that flight by at least a prior sleep opportunity, the positioning is included in the FDP and will be taken into account when determining whether the FDP can be achieved within the maximum FDP limit.</w:t>
      </w:r>
    </w:p>
    <w:p w14:paraId="3B9E2009" w14:textId="7D8592E2" w:rsidR="002C35F0" w:rsidRDefault="002C35F0" w:rsidP="004B22FC">
      <w:pPr>
        <w:pStyle w:val="Heading3"/>
      </w:pPr>
      <w:bookmarkStart w:id="32" w:name="_Toc191467308"/>
      <w:r>
        <w:t>Off</w:t>
      </w:r>
      <w:r w:rsidR="00F6688D">
        <w:t>-</w:t>
      </w:r>
      <w:r>
        <w:t>duty periods</w:t>
      </w:r>
      <w:bookmarkEnd w:id="32"/>
    </w:p>
    <w:p w14:paraId="3C3FBD6B" w14:textId="77777777" w:rsidR="002C35F0" w:rsidRDefault="002C35F0" w:rsidP="002C35F0">
      <w:r>
        <w:t>Following an FDP an FCM has an ODP of at least the duration as determined by the relevant calculation below:</w:t>
      </w:r>
    </w:p>
    <w:p w14:paraId="7452803E" w14:textId="77777777" w:rsidR="002C35F0" w:rsidRDefault="002C35F0" w:rsidP="002C35F0">
      <w:r>
        <w:t>If the FCM is acclimatised (to any location) and the FDP and any duty time is ≤ 12 hours:</w:t>
      </w:r>
    </w:p>
    <w:p w14:paraId="1C0ECA94" w14:textId="63C64D08" w:rsidR="002C35F0" w:rsidRDefault="002C35F0" w:rsidP="00F6688D">
      <w:pPr>
        <w:pStyle w:val="ListBullet"/>
      </w:pPr>
      <w:r>
        <w:t>If at home base:</w:t>
      </w:r>
    </w:p>
    <w:p w14:paraId="266BC4C1" w14:textId="4238E532" w:rsidR="00125626" w:rsidRDefault="002C35F0" w:rsidP="00F6688D">
      <w:pPr>
        <w:pStyle w:val="ListBullet2"/>
      </w:pPr>
      <w:r>
        <w:t>12 hours +</w:t>
      </w:r>
    </w:p>
    <w:p w14:paraId="63405AA4" w14:textId="555C6749" w:rsidR="00BE485C" w:rsidRDefault="00BE485C" w:rsidP="00F6688D">
      <w:pPr>
        <w:pStyle w:val="ListBullet2"/>
      </w:pPr>
      <w:r>
        <w:t>one (1) hour for each time zone crossed in excess of two (2) east and three (3) west.</w:t>
      </w:r>
    </w:p>
    <w:p w14:paraId="36E22736" w14:textId="369D1342" w:rsidR="00BE485C" w:rsidRDefault="00BE485C" w:rsidP="00F6688D">
      <w:pPr>
        <w:pStyle w:val="ListBullet"/>
      </w:pPr>
      <w:r>
        <w:t>If away from home base:</w:t>
      </w:r>
    </w:p>
    <w:p w14:paraId="1D071018" w14:textId="10EC4CB8" w:rsidR="00BE485C" w:rsidRDefault="00BE485C" w:rsidP="00F6688D">
      <w:pPr>
        <w:pStyle w:val="ListBullet2"/>
      </w:pPr>
      <w:r>
        <w:t xml:space="preserve">10 hours + </w:t>
      </w:r>
    </w:p>
    <w:p w14:paraId="33013B84" w14:textId="4B2823D9" w:rsidR="00BE485C" w:rsidRDefault="00BE485C" w:rsidP="00F6688D">
      <w:pPr>
        <w:pStyle w:val="ListBullet2"/>
      </w:pPr>
      <w:r>
        <w:t>one (1) hour for each time zone crossed in excess of two (2) east and three (3) west.</w:t>
      </w:r>
    </w:p>
    <w:p w14:paraId="515505C7" w14:textId="77777777" w:rsidR="00BE485C" w:rsidRDefault="00BE485C" w:rsidP="00BE485C">
      <w:r>
        <w:t>If the FCM is acclimatised (to any location) and the FDP and any duty time is &gt; 12 hours:</w:t>
      </w:r>
    </w:p>
    <w:p w14:paraId="45CB806E" w14:textId="6281787B" w:rsidR="00BE485C" w:rsidRDefault="00BE485C" w:rsidP="00F6688D">
      <w:pPr>
        <w:pStyle w:val="ListBullet2"/>
      </w:pPr>
      <w:r>
        <w:t>12 hours +</w:t>
      </w:r>
    </w:p>
    <w:p w14:paraId="2B0ACD56" w14:textId="17CE9BFF" w:rsidR="00BE485C" w:rsidRDefault="00BE485C" w:rsidP="00F6688D">
      <w:pPr>
        <w:pStyle w:val="ListBullet2"/>
      </w:pPr>
      <w:r>
        <w:t>1.5 times the amount the FDP and any duty time exceeded 12 hours +</w:t>
      </w:r>
    </w:p>
    <w:p w14:paraId="587419C2" w14:textId="475615C9" w:rsidR="00BE485C" w:rsidRDefault="00BE485C" w:rsidP="00F6688D">
      <w:pPr>
        <w:pStyle w:val="ListBullet2"/>
      </w:pPr>
      <w:r>
        <w:t>one (1) hour for each time zone crossed in excess of two (2) east and three (3) west.</w:t>
      </w:r>
    </w:p>
    <w:p w14:paraId="790D062F" w14:textId="77777777" w:rsidR="00BE485C" w:rsidRDefault="00BE485C" w:rsidP="00BE485C">
      <w:r>
        <w:t>If the FCM is in an unknown state of acclimatisation:</w:t>
      </w:r>
    </w:p>
    <w:p w14:paraId="03B329B2" w14:textId="76AAACA9" w:rsidR="00BE485C" w:rsidRDefault="00BE485C" w:rsidP="00F6688D">
      <w:pPr>
        <w:pStyle w:val="ListBullet2"/>
      </w:pPr>
      <w:r>
        <w:t xml:space="preserve">14 hours + </w:t>
      </w:r>
    </w:p>
    <w:p w14:paraId="0B534571" w14:textId="257742B4" w:rsidR="00BE485C" w:rsidRDefault="00BE485C" w:rsidP="00F6688D">
      <w:pPr>
        <w:pStyle w:val="ListBullet2"/>
      </w:pPr>
      <w:r>
        <w:t xml:space="preserve">1.5 times the amount the FDP and any duty time exceeded 12 hours + </w:t>
      </w:r>
    </w:p>
    <w:p w14:paraId="149BC73C" w14:textId="427AEE75" w:rsidR="00BE485C" w:rsidRDefault="00BE485C" w:rsidP="00F6688D">
      <w:pPr>
        <w:pStyle w:val="ListBullet2"/>
      </w:pPr>
      <w:r>
        <w:t>one (1) hour for each time zone crossed.</w:t>
      </w:r>
    </w:p>
    <w:p w14:paraId="373711B4" w14:textId="77777777" w:rsidR="00BE485C" w:rsidRDefault="00BE485C" w:rsidP="00BE485C">
      <w:r>
        <w:t>If the calculation above results in an ODP requirement of more than 14 hours, the ODP may be reduced to not less than 14 hours, provided that:</w:t>
      </w:r>
    </w:p>
    <w:p w14:paraId="56AEF61D" w14:textId="3D36944E" w:rsidR="00BE485C" w:rsidRDefault="00BE485C" w:rsidP="00F6688D">
      <w:pPr>
        <w:pStyle w:val="ListBullet"/>
      </w:pPr>
      <w:r>
        <w:t>the reduced ODP is undertaken away from home base</w:t>
      </w:r>
    </w:p>
    <w:p w14:paraId="11249A91" w14:textId="37F0F93D" w:rsidR="00BE485C" w:rsidRDefault="00BE485C" w:rsidP="00F6688D">
      <w:pPr>
        <w:pStyle w:val="ListBullet"/>
      </w:pPr>
      <w:r>
        <w:t>the first FDP was not extended past the FDP limit as provided for under this operation manual</w:t>
      </w:r>
    </w:p>
    <w:p w14:paraId="444A72F5" w14:textId="192EB1FB" w:rsidR="00BE485C" w:rsidRDefault="00BE485C" w:rsidP="00F6688D">
      <w:pPr>
        <w:pStyle w:val="ListBullet"/>
      </w:pPr>
      <w:r>
        <w:t>no other duties were undertaken following the first FDP before the ODP commences</w:t>
      </w:r>
    </w:p>
    <w:p w14:paraId="77290960" w14:textId="17FA0F02" w:rsidR="00BE485C" w:rsidRDefault="00BE485C" w:rsidP="00F6688D">
      <w:pPr>
        <w:pStyle w:val="ListBullet"/>
      </w:pPr>
      <w:r>
        <w:t>the FCM commences the second FDP in an acclimatised state</w:t>
      </w:r>
    </w:p>
    <w:p w14:paraId="7C59A90C" w14:textId="2891BEF5" w:rsidR="00BE485C" w:rsidRDefault="00BE485C" w:rsidP="00F6688D">
      <w:pPr>
        <w:pStyle w:val="ListBullet"/>
      </w:pPr>
      <w:r>
        <w:lastRenderedPageBreak/>
        <w:t>the ODP following the second FDP is a recovery period of at least 36 consecutive hours including two (2) local nights.</w:t>
      </w:r>
    </w:p>
    <w:p w14:paraId="16B73742" w14:textId="77777777" w:rsidR="00BE485C" w:rsidRDefault="00BE485C" w:rsidP="00BE485C">
      <w:r>
        <w:t>Where an FCM’s FDP (the last FDP) does not exceed 10 hours, their following ODP (ODP 2) may be reduced to no less than 9 hours, provided that:</w:t>
      </w:r>
    </w:p>
    <w:p w14:paraId="0DCFA93C" w14:textId="42440651" w:rsidR="00BE485C" w:rsidRDefault="00BE485C" w:rsidP="00F6688D">
      <w:pPr>
        <w:pStyle w:val="ListBullet"/>
      </w:pPr>
      <w:r>
        <w:t>the ODP undertaken immediately before the last FDP (ODP 1) was at least 12 hours (including a local night)</w:t>
      </w:r>
    </w:p>
    <w:p w14:paraId="729C167F" w14:textId="71440A71" w:rsidR="00BE485C" w:rsidRDefault="00BE485C" w:rsidP="00F6688D">
      <w:pPr>
        <w:pStyle w:val="ListBullet"/>
      </w:pPr>
      <w:r>
        <w:t>the FCM is acclimatised at the start of the ODP 2</w:t>
      </w:r>
    </w:p>
    <w:p w14:paraId="6917ECB6" w14:textId="4B9192F2" w:rsidR="00BE485C" w:rsidRDefault="00BE485C" w:rsidP="00F6688D">
      <w:pPr>
        <w:pStyle w:val="ListBullet"/>
      </w:pPr>
      <w:r>
        <w:t>the ODP 2 is undertaken over a local night</w:t>
      </w:r>
    </w:p>
    <w:p w14:paraId="55E0F595" w14:textId="5B28D6D9" w:rsidR="00BE485C" w:rsidRDefault="00BE485C" w:rsidP="00F6688D">
      <w:pPr>
        <w:pStyle w:val="ListBullet"/>
      </w:pPr>
      <w:r>
        <w:t>the ODP 2 is not undertaken at home base</w:t>
      </w:r>
    </w:p>
    <w:p w14:paraId="323A2B73" w14:textId="43A0E190" w:rsidR="00BE485C" w:rsidRDefault="00BE485C" w:rsidP="00F6688D">
      <w:pPr>
        <w:pStyle w:val="ListBullet"/>
      </w:pPr>
      <w:r>
        <w:t>the ODP following the FDP after ODP 2 is at least 12 hours, including a local night.</w:t>
      </w:r>
    </w:p>
    <w:p w14:paraId="7CA197D7" w14:textId="77777777" w:rsidR="00BE485C" w:rsidRPr="00F6688D" w:rsidRDefault="00BE485C" w:rsidP="006D224B">
      <w:pPr>
        <w:ind w:left="1134" w:hanging="1134"/>
        <w:rPr>
          <w:rStyle w:val="Authorinstructions"/>
          <w:color w:val="AC3708"/>
        </w:rPr>
      </w:pPr>
      <w:r w:rsidRPr="00F6688D">
        <w:rPr>
          <w:rStyle w:val="Authorinstructions"/>
          <w:b/>
          <w:bCs/>
          <w:color w:val="AC3708"/>
        </w:rPr>
        <w:t>Note:</w:t>
      </w:r>
      <w:r w:rsidRPr="00F6688D">
        <w:rPr>
          <w:rStyle w:val="Authorinstructions"/>
          <w:color w:val="AC3708"/>
        </w:rPr>
        <w:tab/>
        <w:t>If &lt;XXXX&gt; takes advantage of this 9-hour reduction provision, the Chief Pilot (or delegated person must ensure the procedures reflect the requirement for the FCM’s 8-hour sleep opportunity to be met in the 10 hours prior to the FDP that starts after the reduced ODP. The FCM must still have enough time to travel to and from the suitable sleeping accommodation, meet the reasonable requirements of bodily functioning (i.e. eating, drinking, washing and dressing) and get a minimum of 8 hours sleep opportunity.</w:t>
      </w:r>
    </w:p>
    <w:p w14:paraId="5E4B14BB" w14:textId="77777777" w:rsidR="00BE485C" w:rsidRDefault="00BE485C" w:rsidP="00BE485C">
      <w:r>
        <w:t xml:space="preserve">The following longer-term limits also apply: </w:t>
      </w:r>
    </w:p>
    <w:p w14:paraId="01672D11" w14:textId="11C93438" w:rsidR="00BE485C" w:rsidRDefault="00BE485C" w:rsidP="00F6688D">
      <w:pPr>
        <w:pStyle w:val="ListBullet"/>
      </w:pPr>
      <w:r>
        <w:t>The FCM must have had at least 36 consecutive hours off-duty, including two (2) local nights, in the 168 hours before the projected end time of the assigned FDP</w:t>
      </w:r>
    </w:p>
    <w:p w14:paraId="6E38A490" w14:textId="4EBBC005" w:rsidR="00BE485C" w:rsidRDefault="00BE485C" w:rsidP="00F6688D">
      <w:pPr>
        <w:pStyle w:val="ListBullet"/>
      </w:pPr>
      <w:r>
        <w:t>The FCM must have had at least 6 days off-duty in the 28 consecutive days before commencing the FDP or standby.</w:t>
      </w:r>
    </w:p>
    <w:p w14:paraId="0E0E1BC8" w14:textId="6E36627F" w:rsidR="00BE485C" w:rsidRDefault="00BE485C" w:rsidP="00F6688D">
      <w:pPr>
        <w:pStyle w:val="Heading3"/>
      </w:pPr>
      <w:bookmarkStart w:id="33" w:name="_Toc191467309"/>
      <w:r>
        <w:t>Limits on infringing the WOCL and early starts</w:t>
      </w:r>
      <w:bookmarkEnd w:id="33"/>
    </w:p>
    <w:p w14:paraId="4E4C8339" w14:textId="77777777" w:rsidR="00BE485C" w:rsidRDefault="00BE485C" w:rsidP="00BE485C">
      <w:r>
        <w:t>When rostering duties that infringe the WOCL or are early starts, the following limits apply:</w:t>
      </w:r>
    </w:p>
    <w:p w14:paraId="68530B0E" w14:textId="798DF8B6" w:rsidR="00BE485C" w:rsidRDefault="00BE485C" w:rsidP="00F6688D">
      <w:pPr>
        <w:pStyle w:val="ListBullet"/>
      </w:pPr>
      <w:r>
        <w:t>3 consecutive early start FDPs, and</w:t>
      </w:r>
    </w:p>
    <w:p w14:paraId="54DC00C3" w14:textId="40833F81" w:rsidR="00BE485C" w:rsidRDefault="00BE485C" w:rsidP="00F6688D">
      <w:pPr>
        <w:pStyle w:val="ListBullet"/>
      </w:pPr>
      <w:r>
        <w:t>3 consecutive infringements of the WOCL, and</w:t>
      </w:r>
    </w:p>
    <w:p w14:paraId="1716092A" w14:textId="4CB431B4" w:rsidR="00BE485C" w:rsidRDefault="00BE485C" w:rsidP="00F6688D">
      <w:pPr>
        <w:pStyle w:val="ListBullet"/>
      </w:pPr>
      <w:r>
        <w:t xml:space="preserve">despite the above restrictions a pilot may be rostered up to 5 consecutive early starts provided the duration of the 4th and 5th consecutive early starts are reduced </w:t>
      </w:r>
    </w:p>
    <w:p w14:paraId="436A5F4F" w14:textId="6BF6F766" w:rsidR="00BE485C" w:rsidRDefault="00BE485C" w:rsidP="00F6688D">
      <w:pPr>
        <w:pStyle w:val="ListBullet"/>
      </w:pPr>
      <w:r>
        <w:t>the normal FDP limit for the 4th consecutive early start must be reduced by 2 hours, and the normal FDP limit for the 5th consecutive early start must be reduced by 4 hours</w:t>
      </w:r>
    </w:p>
    <w:p w14:paraId="62D72560" w14:textId="46C2FA2B" w:rsidR="00BE485C" w:rsidRDefault="00BE485C" w:rsidP="00F6688D">
      <w:pPr>
        <w:pStyle w:val="ListBullet"/>
      </w:pPr>
      <w:r>
        <w:t>an operator must develop rostering procedures and guidelines that track infringements of the WOCL and early starts. These procedures must also identify and track those FDPs that infringe the WOCL due to a reassignment or extension.</w:t>
      </w:r>
    </w:p>
    <w:p w14:paraId="72C1BF3F" w14:textId="77777777" w:rsidR="00BE485C" w:rsidRPr="00F6688D" w:rsidRDefault="00BE485C" w:rsidP="00F6688D">
      <w:pPr>
        <w:ind w:left="720" w:hanging="720"/>
        <w:rPr>
          <w:rStyle w:val="Authorinstructions"/>
          <w:b/>
          <w:bCs/>
          <w:color w:val="AC3708"/>
        </w:rPr>
      </w:pPr>
      <w:r w:rsidRPr="00F6688D">
        <w:rPr>
          <w:rStyle w:val="Authorinstructions"/>
          <w:b/>
          <w:bCs/>
          <w:color w:val="AC3708"/>
        </w:rPr>
        <w:t>Notes:</w:t>
      </w:r>
    </w:p>
    <w:p w14:paraId="0DD2B8E5" w14:textId="77777777" w:rsidR="00BE485C" w:rsidRPr="00A62E5D" w:rsidRDefault="00BE485C" w:rsidP="006D224B">
      <w:pPr>
        <w:ind w:left="1134" w:hanging="567"/>
        <w:rPr>
          <w:rStyle w:val="Authorinstructions"/>
          <w:color w:val="AC3708"/>
        </w:rPr>
      </w:pPr>
      <w:r w:rsidRPr="00A62E5D">
        <w:rPr>
          <w:rStyle w:val="Authorinstructions"/>
          <w:color w:val="AC3708"/>
        </w:rPr>
        <w:t>1</w:t>
      </w:r>
      <w:r w:rsidRPr="00F6688D">
        <w:rPr>
          <w:rStyle w:val="Authorinstructions"/>
          <w:b/>
          <w:bCs/>
          <w:color w:val="AC3708"/>
        </w:rPr>
        <w:t>.</w:t>
      </w:r>
      <w:r w:rsidRPr="00F6688D">
        <w:rPr>
          <w:rStyle w:val="Authorinstructions"/>
          <w:b/>
          <w:bCs/>
          <w:color w:val="AC3708"/>
        </w:rPr>
        <w:tab/>
      </w:r>
      <w:r w:rsidRPr="00A62E5D">
        <w:rPr>
          <w:rStyle w:val="Authorinstructions"/>
          <w:color w:val="AC3708"/>
        </w:rPr>
        <w:t>The definition of ‘WOCL’ and ‘early start’ depend on the FCM’s state of acclimatisation.</w:t>
      </w:r>
    </w:p>
    <w:p w14:paraId="680BD6F8" w14:textId="77777777" w:rsidR="00BE485C" w:rsidRPr="00A62E5D" w:rsidRDefault="00BE485C" w:rsidP="006D224B">
      <w:pPr>
        <w:ind w:left="1134" w:hanging="567"/>
        <w:rPr>
          <w:rStyle w:val="Authorinstructions"/>
          <w:color w:val="AC3708"/>
        </w:rPr>
      </w:pPr>
      <w:r w:rsidRPr="00A62E5D">
        <w:rPr>
          <w:rStyle w:val="Authorinstructions"/>
          <w:color w:val="AC3708"/>
        </w:rPr>
        <w:t>2.</w:t>
      </w:r>
      <w:r w:rsidRPr="00A62E5D">
        <w:rPr>
          <w:rStyle w:val="Authorinstructions"/>
          <w:color w:val="AC3708"/>
        </w:rPr>
        <w:tab/>
        <w:t>If the FCM is in an acclimatised state, the FCM’s WOCL is based on the local time at the location where they are acclimatised.</w:t>
      </w:r>
    </w:p>
    <w:p w14:paraId="2942E7A0" w14:textId="77777777" w:rsidR="00BE485C" w:rsidRPr="00A62E5D" w:rsidRDefault="00BE485C" w:rsidP="006D224B">
      <w:pPr>
        <w:ind w:left="1134" w:hanging="567"/>
        <w:rPr>
          <w:rStyle w:val="Authorinstructions"/>
          <w:color w:val="AC3708"/>
        </w:rPr>
      </w:pPr>
      <w:r w:rsidRPr="00A62E5D">
        <w:rPr>
          <w:rStyle w:val="Authorinstructions"/>
          <w:color w:val="AC3708"/>
        </w:rPr>
        <w:t>3.</w:t>
      </w:r>
      <w:r w:rsidRPr="00A62E5D">
        <w:rPr>
          <w:rStyle w:val="Authorinstructions"/>
          <w:color w:val="AC3708"/>
        </w:rPr>
        <w:tab/>
        <w:t>If the FCM is in an unknown state of acclimatisation, the WOCL is based on the local time at the location where they were last acclimatised.</w:t>
      </w:r>
    </w:p>
    <w:p w14:paraId="06BC9E73" w14:textId="77777777" w:rsidR="00BE485C" w:rsidRPr="00A62E5D" w:rsidRDefault="00BE485C" w:rsidP="006D224B">
      <w:pPr>
        <w:ind w:left="1134" w:hanging="567"/>
        <w:rPr>
          <w:rStyle w:val="Authorinstructions"/>
          <w:color w:val="AC3708"/>
        </w:rPr>
      </w:pPr>
      <w:r w:rsidRPr="00A62E5D">
        <w:rPr>
          <w:rStyle w:val="Authorinstructions"/>
          <w:color w:val="AC3708"/>
        </w:rPr>
        <w:t>4.</w:t>
      </w:r>
      <w:r w:rsidRPr="00A62E5D">
        <w:rPr>
          <w:rStyle w:val="Authorinstructions"/>
          <w:color w:val="AC3708"/>
        </w:rPr>
        <w:tab/>
        <w:t>This same concept is applied to determining whether an FDP is an ‘early start’.</w:t>
      </w:r>
    </w:p>
    <w:p w14:paraId="0D175388" w14:textId="03167859" w:rsidR="00BE485C" w:rsidRDefault="00BE485C" w:rsidP="00F6688D">
      <w:pPr>
        <w:pStyle w:val="Heading3"/>
      </w:pPr>
      <w:bookmarkStart w:id="34" w:name="_Toc191467310"/>
      <w:r>
        <w:t>Access to sustenance</w:t>
      </w:r>
      <w:bookmarkEnd w:id="34"/>
    </w:p>
    <w:p w14:paraId="52EC5342" w14:textId="77777777" w:rsidR="00BE485C" w:rsidRDefault="00BE485C" w:rsidP="00BE485C">
      <w:r>
        <w:t xml:space="preserve">Where an FDP is to exceed 5 hours </w:t>
      </w:r>
      <w:r w:rsidRPr="000D194C">
        <w:rPr>
          <w:shd w:val="clear" w:color="auto" w:fill="00FF00"/>
        </w:rPr>
        <w:t>&lt;XXXX&gt;</w:t>
      </w:r>
      <w:r>
        <w:t xml:space="preserve"> will provide the pilot the opportunity for a meal break during that FDP. Not more than 5 hours will elapse between opportunities to access adequate sustenance. At home base a fridge has been provided specifically for food/beverage storage to facilitate access to adequate sustenance.</w:t>
      </w:r>
    </w:p>
    <w:p w14:paraId="4F42F66C" w14:textId="4E48722D" w:rsidR="00BE485C" w:rsidRDefault="00BE485C" w:rsidP="000D194C">
      <w:pPr>
        <w:pStyle w:val="Heading3"/>
      </w:pPr>
      <w:bookmarkStart w:id="35" w:name="_Toc191467311"/>
      <w:r>
        <w:lastRenderedPageBreak/>
        <w:t>Recording flight and duty times</w:t>
      </w:r>
      <w:bookmarkEnd w:id="35"/>
    </w:p>
    <w:p w14:paraId="56F47934" w14:textId="74AAC01D" w:rsidR="00BE485C" w:rsidRDefault="00BE485C" w:rsidP="00BE485C">
      <w:r>
        <w:t>Flight and duty records (</w:t>
      </w:r>
      <w:r w:rsidR="00BB6F4A">
        <w:t xml:space="preserve">refer </w:t>
      </w:r>
      <w:r>
        <w:t xml:space="preserve">Section 1.2.19) are stored in the </w:t>
      </w:r>
      <w:r w:rsidRPr="000D194C">
        <w:rPr>
          <w:shd w:val="clear" w:color="auto" w:fill="00FF00"/>
        </w:rPr>
        <w:t>&lt;system&gt;</w:t>
      </w:r>
      <w:r>
        <w:t xml:space="preserve"> and each pilot is responsible for recording accurate flight and duty times and other relevant information in the system as soon as practicable after each duty and not more than </w:t>
      </w:r>
      <w:r w:rsidRPr="000D194C">
        <w:rPr>
          <w:shd w:val="clear" w:color="auto" w:fill="00FF00"/>
        </w:rPr>
        <w:t>24</w:t>
      </w:r>
      <w:r>
        <w:t xml:space="preserve"> hours after the duty has been completed. If the pilot cannot record the relevant information within </w:t>
      </w:r>
      <w:r w:rsidRPr="00F6070E">
        <w:rPr>
          <w:shd w:val="clear" w:color="auto" w:fill="00FF00"/>
        </w:rPr>
        <w:t>24</w:t>
      </w:r>
      <w:r>
        <w:t xml:space="preserve"> hours, they should contact the Chief Pilot </w:t>
      </w:r>
      <w:r w:rsidRPr="00F6070E">
        <w:rPr>
          <w:shd w:val="clear" w:color="auto" w:fill="00FF00"/>
        </w:rPr>
        <w:t>(or delegated person)</w:t>
      </w:r>
      <w:r>
        <w:t xml:space="preserve"> with the details to maintain the accuracy of the rostering system.</w:t>
      </w:r>
    </w:p>
    <w:p w14:paraId="7BDAB646" w14:textId="5E83023D" w:rsidR="00BE485C" w:rsidRPr="00F6688D" w:rsidRDefault="00BE485C" w:rsidP="00F6688D">
      <w:pPr>
        <w:ind w:left="720" w:hanging="720"/>
        <w:rPr>
          <w:rStyle w:val="Authorinstructions"/>
          <w:b/>
          <w:bCs/>
          <w:color w:val="AC3708"/>
        </w:rPr>
      </w:pPr>
      <w:r w:rsidRPr="00F6688D">
        <w:rPr>
          <w:rStyle w:val="Authorinstructions"/>
          <w:b/>
          <w:bCs/>
          <w:color w:val="AC3708"/>
        </w:rPr>
        <w:t>Note</w:t>
      </w:r>
      <w:r w:rsidR="00A62E5D">
        <w:rPr>
          <w:rStyle w:val="Authorinstructions"/>
          <w:b/>
          <w:bCs/>
          <w:color w:val="AC3708"/>
        </w:rPr>
        <w:t>s</w:t>
      </w:r>
      <w:r w:rsidRPr="00F6688D">
        <w:rPr>
          <w:rStyle w:val="Authorinstructions"/>
          <w:b/>
          <w:bCs/>
          <w:color w:val="AC3708"/>
        </w:rPr>
        <w:t>:</w:t>
      </w:r>
    </w:p>
    <w:p w14:paraId="108F9B56" w14:textId="77777777" w:rsidR="00BE485C" w:rsidRPr="00F6070E" w:rsidRDefault="00BE485C" w:rsidP="006D224B">
      <w:pPr>
        <w:ind w:left="1134" w:hanging="567"/>
        <w:rPr>
          <w:rStyle w:val="Authorinstructions"/>
          <w:color w:val="AC3708"/>
        </w:rPr>
      </w:pPr>
      <w:r w:rsidRPr="00F6070E">
        <w:rPr>
          <w:rStyle w:val="Authorinstructions"/>
          <w:color w:val="AC3708"/>
        </w:rPr>
        <w:t>1.</w:t>
      </w:r>
      <w:r w:rsidRPr="00F6688D">
        <w:rPr>
          <w:rStyle w:val="Authorinstructions"/>
          <w:b/>
          <w:bCs/>
          <w:color w:val="AC3708"/>
        </w:rPr>
        <w:tab/>
      </w:r>
      <w:r w:rsidRPr="00F6070E">
        <w:rPr>
          <w:rStyle w:val="Authorinstructions"/>
          <w:color w:val="AC3708"/>
        </w:rPr>
        <w:t>The operator should make reference to how a manual system is operated if an electronic recording system is not in use. Particular reference on how limits will be monitored and kept within published parameters needs to be outlined in the procedures.</w:t>
      </w:r>
    </w:p>
    <w:p w14:paraId="7046E81D" w14:textId="77777777" w:rsidR="00BE485C" w:rsidRPr="00F6070E" w:rsidRDefault="00BE485C" w:rsidP="006D224B">
      <w:pPr>
        <w:ind w:left="1134" w:hanging="567"/>
        <w:rPr>
          <w:rStyle w:val="Authorinstructions"/>
          <w:color w:val="AC3708"/>
        </w:rPr>
      </w:pPr>
      <w:r w:rsidRPr="00F6070E">
        <w:rPr>
          <w:rStyle w:val="Authorinstructions"/>
          <w:color w:val="AC3708"/>
        </w:rPr>
        <w:t>2.</w:t>
      </w:r>
      <w:r w:rsidRPr="00F6070E">
        <w:rPr>
          <w:rStyle w:val="Authorinstructions"/>
          <w:color w:val="AC3708"/>
        </w:rPr>
        <w:tab/>
        <w:t>The operator should insert the most appropriate maximum time to record flight and duty times.</w:t>
      </w:r>
    </w:p>
    <w:p w14:paraId="6B439160" w14:textId="6A827CFF" w:rsidR="00BE485C" w:rsidRPr="000D194C" w:rsidRDefault="00BE485C" w:rsidP="000D194C">
      <w:pPr>
        <w:rPr>
          <w:rStyle w:val="Authorinstructions"/>
          <w:color w:val="auto"/>
        </w:rPr>
      </w:pPr>
      <w:r w:rsidRPr="000D194C">
        <w:rPr>
          <w:rStyle w:val="Authorinstructions"/>
          <w:color w:val="auto"/>
        </w:rPr>
        <w:t xml:space="preserve">Pilots will be trained in the rostering and recording </w:t>
      </w:r>
      <w:r w:rsidRPr="00F6070E">
        <w:rPr>
          <w:rStyle w:val="Authorinstructions"/>
          <w:color w:val="auto"/>
          <w:shd w:val="clear" w:color="auto" w:fill="00FF00"/>
        </w:rPr>
        <w:t>&lt;system&gt;</w:t>
      </w:r>
      <w:r w:rsidRPr="000D194C">
        <w:rPr>
          <w:rStyle w:val="Authorinstructions"/>
          <w:color w:val="auto"/>
        </w:rPr>
        <w:t xml:space="preserve"> as part of the specific fatigue management processes and procedures training (refer Section 1.2.17 Training).</w:t>
      </w:r>
    </w:p>
    <w:p w14:paraId="1A2CFEFF" w14:textId="77777777" w:rsidR="00BE485C" w:rsidRDefault="00BE485C" w:rsidP="00BE485C">
      <w:r>
        <w:t xml:space="preserve">If a pilot becomes aware of any errors in rostering (or the possibility of exceeding cumulative limits) these must be brought to the attention of the Chief Pilot </w:t>
      </w:r>
      <w:r w:rsidRPr="00F6070E">
        <w:rPr>
          <w:shd w:val="clear" w:color="auto" w:fill="00FF00"/>
        </w:rPr>
        <w:t>(or delegated person)</w:t>
      </w:r>
      <w:r>
        <w:t xml:space="preserve"> as soon as possible.</w:t>
      </w:r>
    </w:p>
    <w:p w14:paraId="4B3F3E80" w14:textId="77777777" w:rsidR="00BE485C" w:rsidRDefault="00BE485C" w:rsidP="00BE485C">
      <w:r>
        <w:t xml:space="preserve">The rostering and recording system will be backed up at least </w:t>
      </w:r>
      <w:r w:rsidRPr="00F6070E">
        <w:rPr>
          <w:shd w:val="clear" w:color="auto" w:fill="00FF00"/>
        </w:rPr>
        <w:t>weekly</w:t>
      </w:r>
      <w:r>
        <w:t xml:space="preserve"> and records (including electronic files) kept for 5 years.</w:t>
      </w:r>
    </w:p>
    <w:p w14:paraId="544D8160" w14:textId="4D587FC1" w:rsidR="00BE485C" w:rsidRPr="00F6070E" w:rsidRDefault="00BE485C" w:rsidP="006D224B">
      <w:pPr>
        <w:ind w:left="1134" w:hanging="1134"/>
        <w:rPr>
          <w:rStyle w:val="Authorinstructions"/>
          <w:b/>
          <w:bCs/>
          <w:color w:val="AC3708"/>
        </w:rPr>
      </w:pPr>
      <w:r w:rsidRPr="00F6070E">
        <w:rPr>
          <w:rStyle w:val="Authorinstructions"/>
          <w:b/>
          <w:bCs/>
          <w:color w:val="AC3708"/>
        </w:rPr>
        <w:t>Note:</w:t>
      </w:r>
      <w:r w:rsidRPr="00F6070E">
        <w:rPr>
          <w:rStyle w:val="Authorinstructions"/>
          <w:b/>
          <w:bCs/>
          <w:color w:val="AC3708"/>
        </w:rPr>
        <w:tab/>
      </w:r>
      <w:r w:rsidRPr="00F6070E">
        <w:rPr>
          <w:rStyle w:val="Authorinstructions"/>
          <w:color w:val="AC3708"/>
        </w:rPr>
        <w:t>The operator should insert the most appropriate time for backup that suits their operations.</w:t>
      </w:r>
    </w:p>
    <w:p w14:paraId="3C6927A7" w14:textId="01981B86" w:rsidR="00BE485C" w:rsidRDefault="00BE485C" w:rsidP="00F6070E">
      <w:pPr>
        <w:pStyle w:val="Heading3"/>
      </w:pPr>
      <w:bookmarkStart w:id="36" w:name="_Toc191467312"/>
      <w:r>
        <w:t>Reporting</w:t>
      </w:r>
      <w:bookmarkEnd w:id="36"/>
    </w:p>
    <w:p w14:paraId="2922FB19" w14:textId="6B5350DB" w:rsidR="00BE485C" w:rsidRDefault="00BE485C" w:rsidP="00F6070E">
      <w:pPr>
        <w:pStyle w:val="Heading4"/>
      </w:pPr>
      <w:r>
        <w:t xml:space="preserve">Fatigue occurrence reporting </w:t>
      </w:r>
    </w:p>
    <w:p w14:paraId="3E07C839" w14:textId="77777777" w:rsidR="00BE485C" w:rsidRDefault="00BE485C" w:rsidP="00BE485C">
      <w:r w:rsidRPr="00F6070E">
        <w:rPr>
          <w:shd w:val="clear" w:color="auto" w:fill="00FF00"/>
        </w:rPr>
        <w:t>&lt;XXXX&gt;</w:t>
      </w:r>
      <w:r>
        <w:t xml:space="preserve"> hazard reporting system includes fatigue occurrence reporting. If any of the following occur, a fatigue occurrence report (Form OR) must be submitted to the Chief Pilot </w:t>
      </w:r>
      <w:r w:rsidRPr="00F6070E">
        <w:rPr>
          <w:shd w:val="clear" w:color="auto" w:fill="00FF00"/>
        </w:rPr>
        <w:t>(or delegated person)</w:t>
      </w:r>
      <w:r>
        <w:t>:</w:t>
      </w:r>
    </w:p>
    <w:p w14:paraId="4B98F9E3" w14:textId="19ED3404" w:rsidR="00BE485C" w:rsidRDefault="00BE485C" w:rsidP="00F6070E">
      <w:pPr>
        <w:pStyle w:val="ListBullet"/>
      </w:pPr>
      <w:r>
        <w:t>a pilot has not commenced an FDP (or an FDP has not been completed) due entirely, or in part, to fatigue. This includes when the FDP is completed but only after some additional mitigating action such as adding an extra crew member, reducing the workload of the duty, delaying the reporting time and creating the opportunity for an unscheduled inflight rest</w:t>
      </w:r>
    </w:p>
    <w:p w14:paraId="46B768BC" w14:textId="279504F6" w:rsidR="00BE485C" w:rsidRDefault="00F6070E" w:rsidP="00F6070E">
      <w:pPr>
        <w:pStyle w:val="ListBullet"/>
      </w:pPr>
      <w:r>
        <w:t>f</w:t>
      </w:r>
      <w:r w:rsidR="00BE485C">
        <w:t>ollowing an FDP if the FCM believes (upon reflection) that the level of fatigue they, or other crew members, were experiencing meant sufficient safety margins had not been maintained throughout the flight(s)</w:t>
      </w:r>
    </w:p>
    <w:p w14:paraId="0539C406" w14:textId="7E29427D" w:rsidR="00BE485C" w:rsidRDefault="00BE485C" w:rsidP="00F6070E">
      <w:pPr>
        <w:pStyle w:val="ListBullet"/>
      </w:pPr>
      <w:r>
        <w:t>when the FCM notices something in their operating environment that is likely to impact on their, or other crew members’, alertness to such an extent that safety margins could be reduced to unsatisfactory levels</w:t>
      </w:r>
    </w:p>
    <w:p w14:paraId="1421D7D9" w14:textId="560C48A1" w:rsidR="00BE485C" w:rsidRDefault="00BE485C" w:rsidP="00F6070E">
      <w:pPr>
        <w:pStyle w:val="ListBullet"/>
      </w:pPr>
      <w:r>
        <w:t xml:space="preserve">when an incident or event has occurred where fatigue may, or may not, have been a contributing safety factor. Additionally, an incident report form </w:t>
      </w:r>
      <w:r w:rsidRPr="00F6070E">
        <w:rPr>
          <w:shd w:val="clear" w:color="auto" w:fill="00FF00"/>
        </w:rPr>
        <w:t>(Form ZZZ)</w:t>
      </w:r>
      <w:r>
        <w:t xml:space="preserve"> will be submitted with the fatigue details completed including the pilot’s sleep history for the previous 72 hours. The incident report form (with fatigue related issues) and/or the fatigue occurrence report will be stored as part of the Flight and Duty Records or if confidential, stored appropriately by the Chief Pilot </w:t>
      </w:r>
      <w:r w:rsidRPr="00F6070E">
        <w:rPr>
          <w:shd w:val="clear" w:color="auto" w:fill="00FF00"/>
        </w:rPr>
        <w:t>(or delegated person)</w:t>
      </w:r>
      <w:r>
        <w:t>.</w:t>
      </w:r>
    </w:p>
    <w:p w14:paraId="7162661D" w14:textId="77777777" w:rsidR="00BE485C" w:rsidRPr="00F6070E" w:rsidRDefault="00BE485C" w:rsidP="006D224B">
      <w:pPr>
        <w:ind w:left="1134" w:hanging="1134"/>
        <w:rPr>
          <w:rStyle w:val="Authorinstructions"/>
          <w:color w:val="AC3708"/>
        </w:rPr>
      </w:pPr>
      <w:r w:rsidRPr="00F6070E">
        <w:rPr>
          <w:rStyle w:val="Authorinstructions"/>
          <w:b/>
          <w:bCs/>
          <w:color w:val="AC3708"/>
        </w:rPr>
        <w:t>Note:</w:t>
      </w:r>
      <w:r w:rsidRPr="00F6070E">
        <w:rPr>
          <w:rStyle w:val="Authorinstructions"/>
          <w:b/>
          <w:bCs/>
          <w:color w:val="AC3708"/>
        </w:rPr>
        <w:tab/>
      </w:r>
      <w:r w:rsidRPr="00F6070E">
        <w:rPr>
          <w:rStyle w:val="Authorinstructions"/>
          <w:color w:val="AC3708"/>
        </w:rPr>
        <w:t>Incident and accident reporting should also be contained in the operations manual and may refer explicitly to this section and vice versa.</w:t>
      </w:r>
    </w:p>
    <w:p w14:paraId="66F44EE9" w14:textId="197E5A00" w:rsidR="00BE485C" w:rsidRDefault="00BE485C" w:rsidP="00F6070E">
      <w:pPr>
        <w:pStyle w:val="Heading4"/>
      </w:pPr>
      <w:r>
        <w:t>Extensions reporting</w:t>
      </w:r>
    </w:p>
    <w:p w14:paraId="45841B88" w14:textId="77777777" w:rsidR="00BE485C" w:rsidRDefault="00BE485C" w:rsidP="00BE485C">
      <w:r>
        <w:t xml:space="preserve">All extensions or exceedances to FDPs or flight time limits require an extension report to be filled out (Form ER) and provided to the Chief Pilot </w:t>
      </w:r>
      <w:r w:rsidRPr="00F6070E">
        <w:rPr>
          <w:shd w:val="clear" w:color="auto" w:fill="00FF00"/>
        </w:rPr>
        <w:t>(or delegated person)</w:t>
      </w:r>
      <w:r>
        <w:t>. There should be sufficient detail to establish what happened and what the circumstances were that led to the extension or exceedance.</w:t>
      </w:r>
    </w:p>
    <w:p w14:paraId="782116E8" w14:textId="77777777" w:rsidR="00BE485C" w:rsidRDefault="00BE485C" w:rsidP="00BE485C">
      <w:r>
        <w:t xml:space="preserve">All extension reports will be stored for 5 years and made available to CASA upon request. </w:t>
      </w:r>
    </w:p>
    <w:p w14:paraId="2878AEB4" w14:textId="77777777" w:rsidR="00BE485C" w:rsidRDefault="00BE485C" w:rsidP="00BE485C">
      <w:r>
        <w:t>Extensions will also be considered in hazard identification and fatigue risk management meetings.</w:t>
      </w:r>
    </w:p>
    <w:p w14:paraId="38D302F0" w14:textId="19DDC492" w:rsidR="00BE485C" w:rsidRDefault="00BE485C" w:rsidP="00F6070E">
      <w:pPr>
        <w:pStyle w:val="Heading3"/>
      </w:pPr>
      <w:bookmarkStart w:id="37" w:name="_Toc191467313"/>
      <w:r>
        <w:lastRenderedPageBreak/>
        <w:t>Home base</w:t>
      </w:r>
      <w:bookmarkEnd w:id="37"/>
    </w:p>
    <w:p w14:paraId="122478F9" w14:textId="77777777" w:rsidR="00BE485C" w:rsidRDefault="00BE485C" w:rsidP="00BE485C">
      <w:r>
        <w:t xml:space="preserve">The Chief Pilot </w:t>
      </w:r>
      <w:r w:rsidRPr="00F6070E">
        <w:rPr>
          <w:shd w:val="clear" w:color="auto" w:fill="00FF00"/>
        </w:rPr>
        <w:t>(or delegated person)</w:t>
      </w:r>
      <w:r>
        <w:t xml:space="preserve"> will advise all pilots of their designated home base. Any change to home base will be notified to the pilot at least 28 days in advance and will be assigned with a degree of permanence.</w:t>
      </w:r>
    </w:p>
    <w:p w14:paraId="1C419C63" w14:textId="77777777" w:rsidR="00BE485C" w:rsidRDefault="00BE485C" w:rsidP="00BE485C">
      <w:r>
        <w:t>Any change to a pilot’s designated home base will trigger the requirement for 3 consecutive off-duty days commencing from the day the change becomes effective.</w:t>
      </w:r>
    </w:p>
    <w:p w14:paraId="1C1930B9" w14:textId="77777777" w:rsidR="00BE485C" w:rsidRPr="00570378" w:rsidRDefault="00BE485C" w:rsidP="006D224B">
      <w:pPr>
        <w:ind w:left="1134" w:hanging="1134"/>
        <w:rPr>
          <w:rStyle w:val="Authorinstructions"/>
          <w:color w:val="AC3708"/>
        </w:rPr>
      </w:pPr>
      <w:r w:rsidRPr="00570378">
        <w:rPr>
          <w:rStyle w:val="Authorinstructions"/>
          <w:b/>
          <w:bCs/>
          <w:color w:val="AC3708"/>
        </w:rPr>
        <w:t>Note:</w:t>
      </w:r>
      <w:r w:rsidRPr="00570378">
        <w:rPr>
          <w:rStyle w:val="Authorinstructions"/>
          <w:color w:val="AC3708"/>
        </w:rPr>
        <w:tab/>
        <w:t>The notification period and requirement for off duty days are examples of an approach that would meet the intent of CAO 48.1 section 14.10 (b).</w:t>
      </w:r>
    </w:p>
    <w:p w14:paraId="0D6EE9E0" w14:textId="19715D33" w:rsidR="00BE485C" w:rsidRDefault="00BE485C" w:rsidP="00570378">
      <w:pPr>
        <w:pStyle w:val="Heading3"/>
      </w:pPr>
      <w:bookmarkStart w:id="38" w:name="_Toc191467314"/>
      <w:r>
        <w:t>Accommodation</w:t>
      </w:r>
      <w:bookmarkEnd w:id="38"/>
    </w:p>
    <w:p w14:paraId="730EE07B" w14:textId="77777777" w:rsidR="00BE485C" w:rsidRDefault="00BE485C" w:rsidP="00BE485C">
      <w:r>
        <w:t xml:space="preserve">The Chief Pilot </w:t>
      </w:r>
      <w:r w:rsidRPr="00570378">
        <w:rPr>
          <w:shd w:val="clear" w:color="auto" w:fill="00FF00"/>
        </w:rPr>
        <w:t>(or delegated person)</w:t>
      </w:r>
      <w:r>
        <w:t xml:space="preserve"> is responsible for ensuring that pilots have access to suitable accommodation when away from base, on standby, or on split duty.</w:t>
      </w:r>
    </w:p>
    <w:p w14:paraId="1CC6D209" w14:textId="77777777" w:rsidR="00BE485C" w:rsidRDefault="00BE485C" w:rsidP="00BE485C">
      <w:r>
        <w:t>A pilot’s home or residence is taken to be suitable accommodation (i.e. it is the pilot’s responsibility to ensure their home meets the suitable resting or sleeping accommodation standard).</w:t>
      </w:r>
    </w:p>
    <w:p w14:paraId="127466C8" w14:textId="70097289" w:rsidR="00BE485C" w:rsidRPr="00B168AF" w:rsidRDefault="00BE485C" w:rsidP="006D224B">
      <w:pPr>
        <w:ind w:left="1134" w:hanging="1134"/>
        <w:rPr>
          <w:rStyle w:val="Authorinstructions"/>
          <w:color w:val="AC3708"/>
        </w:rPr>
      </w:pPr>
      <w:r w:rsidRPr="00B168AF">
        <w:rPr>
          <w:rStyle w:val="Authorinstructions"/>
          <w:b/>
          <w:bCs/>
          <w:color w:val="AC3708"/>
        </w:rPr>
        <w:t>Note:</w:t>
      </w:r>
      <w:r w:rsidRPr="00B168AF">
        <w:rPr>
          <w:rStyle w:val="Authorinstructions"/>
          <w:color w:val="AC3708"/>
        </w:rPr>
        <w:tab/>
        <w:t xml:space="preserve">The definition suitable sleeping accommodation (CAO 48.1 instrument 2019) provides the standards </w:t>
      </w:r>
      <w:r w:rsidR="00B168AF">
        <w:rPr>
          <w:rStyle w:val="Authorinstructions"/>
          <w:color w:val="AC3708"/>
        </w:rPr>
        <w:tab/>
      </w:r>
      <w:r w:rsidRPr="00B168AF">
        <w:rPr>
          <w:rStyle w:val="Authorinstructions"/>
          <w:color w:val="AC3708"/>
        </w:rPr>
        <w:t xml:space="preserve">which to assess sleeping accommodation as being suitable. </w:t>
      </w:r>
    </w:p>
    <w:p w14:paraId="1697D363" w14:textId="77777777" w:rsidR="00BE485C" w:rsidRDefault="00BE485C" w:rsidP="00BE485C">
      <w:r>
        <w:t xml:space="preserve">The Chief Pilot </w:t>
      </w:r>
      <w:r w:rsidRPr="00B168AF">
        <w:rPr>
          <w:shd w:val="clear" w:color="auto" w:fill="00FF00"/>
        </w:rPr>
        <w:t>(or delegated person)</w:t>
      </w:r>
      <w:r>
        <w:t xml:space="preserve"> may assess three star (equivalent or higher) commercial motels or hotels against the standard remotely, unless specific information is obtained that indicates that this is not the case. </w:t>
      </w:r>
    </w:p>
    <w:p w14:paraId="59953070" w14:textId="77777777" w:rsidR="00BE485C" w:rsidRDefault="00BE485C" w:rsidP="00BE485C">
      <w:r>
        <w:t xml:space="preserve">If the accommodation is within a commercial motel or hotel that has previously been used without any adverse reports, or if a pilot can attest to the suitability of the facility, then it is deemed suitable. </w:t>
      </w:r>
    </w:p>
    <w:p w14:paraId="4B7030B9" w14:textId="77777777" w:rsidR="00BE485C" w:rsidRDefault="00BE485C" w:rsidP="00BE485C">
      <w:r>
        <w:t xml:space="preserve">If a pilot finds any aspect of an accommodation unsuitable, they must advise the Chief Pilot </w:t>
      </w:r>
      <w:r w:rsidRPr="00B168AF">
        <w:rPr>
          <w:shd w:val="clear" w:color="auto" w:fill="00FF00"/>
        </w:rPr>
        <w:t>(or delegated person)</w:t>
      </w:r>
      <w:r>
        <w:t xml:space="preserve"> and submit a fatigue occurrence report (Form OR) ticking the ‘A general concern regarding fatigue’ box at the top of the form.</w:t>
      </w:r>
    </w:p>
    <w:p w14:paraId="2A0A0299" w14:textId="77777777" w:rsidR="00BE485C" w:rsidRDefault="00BE485C" w:rsidP="00BE485C">
      <w:r>
        <w:t xml:space="preserve">The Chief Pilot </w:t>
      </w:r>
      <w:r w:rsidRPr="00B168AF">
        <w:rPr>
          <w:shd w:val="clear" w:color="auto" w:fill="00FF00"/>
        </w:rPr>
        <w:t>(or delegated person)</w:t>
      </w:r>
      <w:r>
        <w:t xml:space="preserve"> will retain a list of assessed and suitable accommodation for the purposes of rostering and this will form part of the flight and duty records.</w:t>
      </w:r>
    </w:p>
    <w:p w14:paraId="5D1275CE" w14:textId="77777777" w:rsidR="00BE485C" w:rsidRDefault="00BE485C" w:rsidP="00BE485C">
      <w:r>
        <w:t>When a pilot is away from base, they should ensure the quality of their restorative sleep by as much as possible ensuring they will not be disturbed. If at a hotel, this can be facilitated by advising reception staff not to disturb (i.e. no phone messages unless very urgent), by putting the ‘do not disturb’ sign on the door and by ensuring mobile phones are on silent.</w:t>
      </w:r>
    </w:p>
    <w:p w14:paraId="283E51F4" w14:textId="77777777" w:rsidR="00BE485C" w:rsidRDefault="00BE485C" w:rsidP="00BE485C">
      <w:r>
        <w:t xml:space="preserve">When rostering a split duty rest period at suitable resting accommodation (other than at the pilot’s home), the standards per the definition </w:t>
      </w:r>
      <w:r w:rsidRPr="00B168AF">
        <w:rPr>
          <w:b/>
          <w:bCs/>
        </w:rPr>
        <w:t>suitable resting accommodation</w:t>
      </w:r>
      <w:r>
        <w:t xml:space="preserve"> (CAO 48.1 Instrument 2019) are used.</w:t>
      </w:r>
    </w:p>
    <w:p w14:paraId="79DAC99D" w14:textId="5F36A56B" w:rsidR="00BE485C" w:rsidRDefault="00BE485C" w:rsidP="00B168AF">
      <w:pPr>
        <w:pStyle w:val="Heading3"/>
      </w:pPr>
      <w:bookmarkStart w:id="39" w:name="_Toc191467315"/>
      <w:r>
        <w:t>Training</w:t>
      </w:r>
      <w:bookmarkEnd w:id="39"/>
    </w:p>
    <w:p w14:paraId="59759348" w14:textId="26821DC0" w:rsidR="00BE485C" w:rsidRDefault="00BE485C" w:rsidP="00B168AF">
      <w:pPr>
        <w:pStyle w:val="Heading4"/>
      </w:pPr>
      <w:r>
        <w:t xml:space="preserve">Training management </w:t>
      </w:r>
    </w:p>
    <w:p w14:paraId="0EA005C1" w14:textId="1B209550" w:rsidR="00BE485C" w:rsidRDefault="00BE485C" w:rsidP="00B168AF">
      <w:pPr>
        <w:pStyle w:val="ListBullet"/>
      </w:pPr>
      <w:r>
        <w:t xml:space="preserve">Training includes a general fatigue knowledge component and a component that addresses </w:t>
      </w:r>
      <w:r w:rsidRPr="00B168AF">
        <w:rPr>
          <w:shd w:val="clear" w:color="auto" w:fill="00FF00"/>
        </w:rPr>
        <w:t>&lt;XXXX&gt;</w:t>
      </w:r>
      <w:r>
        <w:t xml:space="preserve">’s specific fatigue management processes and procedures. A syllabus of topics for each is found below in Table </w:t>
      </w:r>
      <w:r w:rsidR="009F5411">
        <w:t>13</w:t>
      </w:r>
      <w:r>
        <w:t xml:space="preserve"> Fatigue training syllabus</w:t>
      </w:r>
    </w:p>
    <w:p w14:paraId="2C09735D" w14:textId="0689D210" w:rsidR="00BE485C" w:rsidRDefault="00BE485C" w:rsidP="00B168AF">
      <w:pPr>
        <w:pStyle w:val="ListBullet"/>
      </w:pPr>
      <w:r>
        <w:t xml:space="preserve">the Chief Pilot, any </w:t>
      </w:r>
      <w:r w:rsidRPr="00B168AF">
        <w:rPr>
          <w:shd w:val="clear" w:color="auto" w:fill="00FF00"/>
        </w:rPr>
        <w:t>delegates</w:t>
      </w:r>
      <w:r>
        <w:t xml:space="preserve"> assigned fatigue management responsibilities such as rostering, and each pilot, will complete </w:t>
      </w:r>
      <w:r w:rsidRPr="00B168AF">
        <w:rPr>
          <w:shd w:val="clear" w:color="auto" w:fill="00FF00"/>
        </w:rPr>
        <w:t>&lt;XXXX&gt;</w:t>
      </w:r>
      <w:r>
        <w:t xml:space="preserve">’s specific fatigue management processes and procedures training before commencing authorisation, flying or rostering activities with </w:t>
      </w:r>
      <w:r w:rsidRPr="00B168AF">
        <w:rPr>
          <w:shd w:val="clear" w:color="auto" w:fill="00FF00"/>
        </w:rPr>
        <w:t>&lt;XXXX&gt;</w:t>
      </w:r>
    </w:p>
    <w:p w14:paraId="019B7DBF" w14:textId="549F8BCC" w:rsidR="00BE485C" w:rsidRDefault="00BE485C" w:rsidP="00B168AF">
      <w:pPr>
        <w:pStyle w:val="ListBullet"/>
      </w:pPr>
      <w:r>
        <w:t xml:space="preserve">the Chief Pilot and </w:t>
      </w:r>
      <w:r w:rsidRPr="00B168AF">
        <w:rPr>
          <w:shd w:val="clear" w:color="auto" w:fill="00FF00"/>
        </w:rPr>
        <w:t>any delegates</w:t>
      </w:r>
      <w:r>
        <w:t xml:space="preserve"> assigned fatigue management responsibilities such as rostering, and each pilot, will complete fatigue knowledge training as soon as possible after they commences with </w:t>
      </w:r>
      <w:r w:rsidRPr="00B168AF">
        <w:rPr>
          <w:shd w:val="clear" w:color="auto" w:fill="00FF00"/>
        </w:rPr>
        <w:t>&lt;XXXX&gt;</w:t>
      </w:r>
      <w:r>
        <w:t xml:space="preserve"> and may be delayed if necessary but in any case, no longer than 6 months from when they commenced with </w:t>
      </w:r>
      <w:r w:rsidRPr="00B168AF">
        <w:rPr>
          <w:shd w:val="clear" w:color="auto" w:fill="00FF00"/>
        </w:rPr>
        <w:t>&lt;XXXX&gt;</w:t>
      </w:r>
    </w:p>
    <w:p w14:paraId="4533BC63" w14:textId="77777777" w:rsidR="00BE485C" w:rsidRPr="00B168AF" w:rsidRDefault="00BE485C" w:rsidP="006D224B">
      <w:pPr>
        <w:ind w:left="1134" w:hanging="1134"/>
        <w:rPr>
          <w:rStyle w:val="Authorinstructions"/>
          <w:color w:val="AC3708"/>
        </w:rPr>
      </w:pPr>
      <w:r w:rsidRPr="00B168AF">
        <w:rPr>
          <w:rStyle w:val="Authorinstructions"/>
          <w:b/>
          <w:bCs/>
          <w:color w:val="AC3708"/>
        </w:rPr>
        <w:t>Note:</w:t>
      </w:r>
      <w:r w:rsidRPr="00B168AF">
        <w:rPr>
          <w:rStyle w:val="Authorinstructions"/>
          <w:color w:val="AC3708"/>
        </w:rPr>
        <w:tab/>
        <w:t>If fatigue training forms a part of an operations risk mitigation, the training must be completed prior to conducting those operations.</w:t>
      </w:r>
    </w:p>
    <w:p w14:paraId="6CCEFE0D" w14:textId="1F13BFB8" w:rsidR="00BE485C" w:rsidRDefault="00BE485C" w:rsidP="00B168AF">
      <w:pPr>
        <w:pStyle w:val="ListBullet"/>
      </w:pPr>
      <w:r>
        <w:t xml:space="preserve">if the pilot can show that they have conducted training in the fatigue knowledge component with another operator that conducts similar operations then while the date of that training remains within three years </w:t>
      </w:r>
      <w:r>
        <w:lastRenderedPageBreak/>
        <w:t>(the currency period), they do not need to complete the fatigue knowledge component of this training syllabus</w:t>
      </w:r>
    </w:p>
    <w:p w14:paraId="5BF52717" w14:textId="44E0D5F4" w:rsidR="00BE485C" w:rsidRDefault="00BE485C" w:rsidP="00B168AF">
      <w:pPr>
        <w:pStyle w:val="ListBullet"/>
      </w:pPr>
      <w:r>
        <w:t xml:space="preserve">before commencing in the position, the Chief Pilot </w:t>
      </w:r>
      <w:r w:rsidRPr="00B168AF">
        <w:rPr>
          <w:shd w:val="clear" w:color="auto" w:fill="00FF00"/>
        </w:rPr>
        <w:t>(or delegated person)</w:t>
      </w:r>
      <w:r>
        <w:t xml:space="preserve"> will be familiar with the relevant sections of the operations manual, in particular Sections 1.1, 1.2, 1.2.3 &amp; 2.2</w:t>
      </w:r>
    </w:p>
    <w:p w14:paraId="66E98C9F" w14:textId="621589D0" w:rsidR="00BE485C" w:rsidRDefault="00BE485C" w:rsidP="00B168AF">
      <w:pPr>
        <w:pStyle w:val="ListBullet"/>
      </w:pPr>
      <w:r>
        <w:t>the elements of training that relate to the management of specific fatigue risk, that is, when that training forms a part of the risk management plan in the hazard and risk register, will be completed before the pilot is permitted to conduct the specific operations concerned</w:t>
      </w:r>
    </w:p>
    <w:p w14:paraId="28C4A5DA" w14:textId="4D93C0BC" w:rsidR="00BE485C" w:rsidRDefault="00BE485C" w:rsidP="00B168AF">
      <w:pPr>
        <w:pStyle w:val="ListBullet"/>
      </w:pPr>
      <w:r>
        <w:t xml:space="preserve">at the completion of each training course each pilot or staff member must successfully complete an assessment and thereby satisfy the Chief Pilot </w:t>
      </w:r>
      <w:r w:rsidRPr="00B168AF">
        <w:rPr>
          <w:shd w:val="clear" w:color="auto" w:fill="00FF00"/>
        </w:rPr>
        <w:t>(or delegated person)</w:t>
      </w:r>
      <w:r>
        <w:t xml:space="preserve"> that he or she has sufficient fatigue knowledge, and understanding of </w:t>
      </w:r>
      <w:r w:rsidRPr="00B168AF">
        <w:rPr>
          <w:shd w:val="clear" w:color="auto" w:fill="00FF00"/>
        </w:rPr>
        <w:t>&lt;XXXX&gt;</w:t>
      </w:r>
      <w:r>
        <w:t xml:space="preserve">’s specific fatigue management processes and procedures to meet their obligations under </w:t>
      </w:r>
      <w:r w:rsidRPr="00B168AF">
        <w:rPr>
          <w:shd w:val="clear" w:color="auto" w:fill="00FF00"/>
        </w:rPr>
        <w:t>&lt;XXXX&gt;</w:t>
      </w:r>
      <w:r>
        <w:t xml:space="preserve">’s fatigue risk management policies, limits and procedures. A pass mark is </w:t>
      </w:r>
      <w:r w:rsidRPr="00B168AF">
        <w:rPr>
          <w:shd w:val="clear" w:color="auto" w:fill="00FF00"/>
        </w:rPr>
        <w:t>80%</w:t>
      </w:r>
      <w:r>
        <w:t xml:space="preserve">, with any errors discussed with the student and corrected by the facilitator. Any mark below </w:t>
      </w:r>
      <w:r w:rsidRPr="00B168AF">
        <w:rPr>
          <w:shd w:val="clear" w:color="auto" w:fill="00FF00"/>
        </w:rPr>
        <w:t>80%</w:t>
      </w:r>
      <w:r>
        <w:t xml:space="preserve"> will require re-training and assessment.</w:t>
      </w:r>
    </w:p>
    <w:p w14:paraId="1B1B59DD" w14:textId="6462A82D" w:rsidR="00BE485C" w:rsidRPr="00B168AF" w:rsidRDefault="00BE485C" w:rsidP="006D224B">
      <w:pPr>
        <w:ind w:left="1134" w:hanging="1134"/>
        <w:rPr>
          <w:rStyle w:val="Authorinstructions"/>
          <w:color w:val="AC3708"/>
        </w:rPr>
      </w:pPr>
      <w:r w:rsidRPr="00B168AF">
        <w:rPr>
          <w:rStyle w:val="Authorinstructions"/>
          <w:b/>
          <w:bCs/>
          <w:color w:val="AC3708"/>
        </w:rPr>
        <w:t>Note:</w:t>
      </w:r>
      <w:r w:rsidRPr="00B168AF">
        <w:rPr>
          <w:rStyle w:val="Authorinstructions"/>
          <w:color w:val="AC3708"/>
        </w:rPr>
        <w:tab/>
        <w:t>The fatigue knowledge training may be integrated into any HF/NTS training that the organisation conducts.</w:t>
      </w:r>
    </w:p>
    <w:p w14:paraId="03533992" w14:textId="2E18EF93" w:rsidR="00BE485C" w:rsidRDefault="00BE485C" w:rsidP="00B168AF">
      <w:pPr>
        <w:pStyle w:val="Heading4"/>
      </w:pPr>
      <w:r>
        <w:t>Training facilitation</w:t>
      </w:r>
    </w:p>
    <w:p w14:paraId="2AD4580D" w14:textId="77777777" w:rsidR="00BE485C" w:rsidRDefault="00BE485C" w:rsidP="00BE485C">
      <w:r>
        <w:t>Training will be facilitated by a staff member who has completed a minimum of the following:</w:t>
      </w:r>
    </w:p>
    <w:p w14:paraId="2F42C58A" w14:textId="37BE9728" w:rsidR="00BE485C" w:rsidRDefault="00BE485C" w:rsidP="00B168AF">
      <w:pPr>
        <w:pStyle w:val="ListBullet"/>
      </w:pPr>
      <w:r>
        <w:t xml:space="preserve">participated as a trainee in the </w:t>
      </w:r>
      <w:r w:rsidRPr="00B168AF">
        <w:rPr>
          <w:shd w:val="clear" w:color="auto" w:fill="00FF00"/>
        </w:rPr>
        <w:t>&lt;XXXX&gt;</w:t>
      </w:r>
      <w:r>
        <w:t xml:space="preserve"> fatigue training course and received an assessment of 80% or higher (with correction to 100% knowledge)</w:t>
      </w:r>
    </w:p>
    <w:p w14:paraId="2FA10F4F" w14:textId="3FA5021E" w:rsidR="00BE485C" w:rsidRDefault="00BE485C" w:rsidP="00B168AF">
      <w:pPr>
        <w:pStyle w:val="ListBullet"/>
      </w:pPr>
      <w:r>
        <w:t xml:space="preserve">facilitated an entire fatigue training course under the direct supervision of a </w:t>
      </w:r>
      <w:r w:rsidRPr="00B168AF">
        <w:rPr>
          <w:shd w:val="clear" w:color="auto" w:fill="00FF00"/>
        </w:rPr>
        <w:t>&lt;XXXX&gt;</w:t>
      </w:r>
      <w:r>
        <w:t xml:space="preserve"> staff member who meets the standard required to facilitate the fatigue training course (supervisor will be present during course delivery and provide feedback), or who developed the course.</w:t>
      </w:r>
    </w:p>
    <w:p w14:paraId="50D50AD0" w14:textId="77777777" w:rsidR="00BE485C" w:rsidRPr="00B168AF" w:rsidRDefault="00BE485C" w:rsidP="006D224B">
      <w:pPr>
        <w:ind w:left="1134" w:hanging="1134"/>
        <w:rPr>
          <w:rStyle w:val="Authorinstructions"/>
          <w:color w:val="AC3708"/>
        </w:rPr>
      </w:pPr>
      <w:r w:rsidRPr="00B168AF">
        <w:rPr>
          <w:rStyle w:val="Authorinstructions"/>
          <w:b/>
          <w:bCs/>
          <w:color w:val="AC3708"/>
        </w:rPr>
        <w:t>Note:</w:t>
      </w:r>
      <w:r w:rsidRPr="00B168AF">
        <w:rPr>
          <w:rStyle w:val="Authorinstructions"/>
          <w:color w:val="AC3708"/>
        </w:rPr>
        <w:tab/>
        <w:t>For the first course the facilitator shall have developed the training course.</w:t>
      </w:r>
    </w:p>
    <w:p w14:paraId="180CA17C" w14:textId="4F7CA1BB" w:rsidR="00BE485C" w:rsidRDefault="00BE485C" w:rsidP="00B168AF">
      <w:pPr>
        <w:pStyle w:val="Heading4"/>
      </w:pPr>
      <w:r>
        <w:t>Records</w:t>
      </w:r>
    </w:p>
    <w:p w14:paraId="379BD64F" w14:textId="77777777" w:rsidR="00BE485C" w:rsidRDefault="00BE485C" w:rsidP="00BE485C">
      <w:r>
        <w:t xml:space="preserve">The training and assessment records as well as records of facilitator qualification will form part of the fatigue management records and be kept for the period that the pilot is with </w:t>
      </w:r>
      <w:r w:rsidRPr="00B168AF">
        <w:rPr>
          <w:shd w:val="clear" w:color="auto" w:fill="00FF00"/>
        </w:rPr>
        <w:t>&lt;XXXX&gt;</w:t>
      </w:r>
      <w:r>
        <w:t xml:space="preserve"> plus 1 year. Records of training and assessment should be copied and placed in each pilot’s file.</w:t>
      </w:r>
    </w:p>
    <w:p w14:paraId="70795A61" w14:textId="77777777" w:rsidR="00BE485C" w:rsidRPr="00B168AF" w:rsidRDefault="00BE485C" w:rsidP="006D224B">
      <w:pPr>
        <w:ind w:left="1134" w:hanging="1134"/>
        <w:rPr>
          <w:rStyle w:val="Authorinstructions"/>
          <w:color w:val="AC3708"/>
        </w:rPr>
      </w:pPr>
      <w:r w:rsidRPr="00B168AF">
        <w:rPr>
          <w:rStyle w:val="Authorinstructions"/>
          <w:b/>
          <w:bCs/>
          <w:color w:val="AC3708"/>
        </w:rPr>
        <w:t>Note:</w:t>
      </w:r>
      <w:r w:rsidRPr="00B168AF">
        <w:rPr>
          <w:rStyle w:val="Authorinstructions"/>
          <w:color w:val="AC3708"/>
        </w:rPr>
        <w:tab/>
        <w:t>Fatigue Training completion and recurrency training dates may need to be referenced in induction and recurrency checklists in the operations manual. Pilot records may also need a reference to Fatigue Training expiry date.</w:t>
      </w:r>
    </w:p>
    <w:p w14:paraId="7A8D3897" w14:textId="5D681061" w:rsidR="00BE485C" w:rsidRDefault="00BE485C" w:rsidP="00B168AF">
      <w:pPr>
        <w:pStyle w:val="Heading4"/>
      </w:pPr>
      <w:r>
        <w:t>Fatigue knowledge training</w:t>
      </w:r>
    </w:p>
    <w:p w14:paraId="16C0F4B7" w14:textId="77777777" w:rsidR="00BE485C" w:rsidRDefault="00BE485C" w:rsidP="00BE485C">
      <w:r>
        <w:t>There are three main subject areas which form the substance of the fatigue knowledge training program (fatigue, sleep and countermeasures) listed in sections 1 to 3 of the fatigue training syllabus.</w:t>
      </w:r>
    </w:p>
    <w:p w14:paraId="0378CDB3" w14:textId="1324F735" w:rsidR="00BE485C" w:rsidRDefault="00BE485C" w:rsidP="00B168AF">
      <w:pPr>
        <w:pStyle w:val="Heading4"/>
      </w:pPr>
      <w:r>
        <w:t>Company specific procedures training</w:t>
      </w:r>
    </w:p>
    <w:p w14:paraId="4C780EDD" w14:textId="77777777" w:rsidR="00BE485C" w:rsidRDefault="00BE485C" w:rsidP="00BE485C">
      <w:r>
        <w:t xml:space="preserve">The training for </w:t>
      </w:r>
      <w:r w:rsidRPr="00B168AF">
        <w:rPr>
          <w:shd w:val="clear" w:color="auto" w:fill="00FF00"/>
        </w:rPr>
        <w:t>&lt;XXXX&gt;</w:t>
      </w:r>
      <w:r>
        <w:t xml:space="preserve"> specific procedures includes all topics as listed in section 4 of the fatigue training syllabus.</w:t>
      </w:r>
    </w:p>
    <w:p w14:paraId="34DF0F06" w14:textId="69749C57" w:rsidR="00BE485C" w:rsidRDefault="00BE485C" w:rsidP="00B168AF">
      <w:pPr>
        <w:pStyle w:val="Heading4"/>
      </w:pPr>
      <w:r>
        <w:t xml:space="preserve">Recurrent fatigue training </w:t>
      </w:r>
    </w:p>
    <w:p w14:paraId="6C5031BE" w14:textId="77777777" w:rsidR="00BE485C" w:rsidRDefault="00BE485C" w:rsidP="00BE485C">
      <w:r>
        <w:t xml:space="preserve">Chief Pilot </w:t>
      </w:r>
      <w:r w:rsidRPr="00B168AF">
        <w:rPr>
          <w:shd w:val="clear" w:color="auto" w:fill="00FF00"/>
        </w:rPr>
        <w:t>(or delegated person)</w:t>
      </w:r>
      <w:r>
        <w:t xml:space="preserve">, each pilot and each rostering staff member will have recurrent training, both knowledge and company specific procedures, at intervals no longer than </w:t>
      </w:r>
      <w:r w:rsidRPr="00B168AF">
        <w:rPr>
          <w:shd w:val="clear" w:color="auto" w:fill="00FF00"/>
        </w:rPr>
        <w:t>3</w:t>
      </w:r>
      <w:r>
        <w:t xml:space="preserve"> years. </w:t>
      </w:r>
    </w:p>
    <w:p w14:paraId="5B913AAF" w14:textId="77777777" w:rsidR="00BE485C" w:rsidRDefault="00BE485C" w:rsidP="00BE485C">
      <w:r>
        <w:t>The recurrent training syllabus will revise previous fatigue topics (fatigue, sleep and countermeasures) as well as revision of company specific fatigue topics, especially any operations manual changes that have been promulgated solely by internal communication channels. This revision will be covered with a simple question and answer format.</w:t>
      </w:r>
    </w:p>
    <w:p w14:paraId="6D8544BB" w14:textId="77777777" w:rsidR="00BE485C" w:rsidRDefault="00BE485C" w:rsidP="00BE485C">
      <w:r>
        <w:t xml:space="preserve">The recurrent training syllabus should consider including knowledge and understanding captured in the fatigue hazard section and include de-identified scenarios from the reporting systems to both expand on the pilot’s knowledge and to raise awareness of Company specific hazards and mitigations. </w:t>
      </w:r>
    </w:p>
    <w:p w14:paraId="2CAAAF1F" w14:textId="77777777" w:rsidR="00BE485C" w:rsidRPr="00B168AF" w:rsidRDefault="00BE485C" w:rsidP="006D224B">
      <w:pPr>
        <w:ind w:left="1134" w:hanging="1134"/>
        <w:rPr>
          <w:rStyle w:val="Authorinstructions"/>
          <w:color w:val="AC3708"/>
        </w:rPr>
      </w:pPr>
      <w:r w:rsidRPr="00B168AF">
        <w:rPr>
          <w:rStyle w:val="Authorinstructions"/>
          <w:b/>
          <w:bCs/>
          <w:color w:val="AC3708"/>
        </w:rPr>
        <w:lastRenderedPageBreak/>
        <w:t>Note:</w:t>
      </w:r>
      <w:r w:rsidRPr="00B168AF">
        <w:rPr>
          <w:rStyle w:val="Authorinstructions"/>
          <w:color w:val="AC3708"/>
        </w:rPr>
        <w:tab/>
        <w:t>A further method could be to review adverse events from either the ATSB or NTSB data bases where fatigue was a known factor and examine current company management techniques that provide adequate defences to mitigate.</w:t>
      </w:r>
    </w:p>
    <w:p w14:paraId="2B0D1566" w14:textId="77777777" w:rsidR="00BE485C" w:rsidRDefault="00BE485C" w:rsidP="00BE485C">
      <w:r>
        <w:t xml:space="preserve">At the completion of each training course each pilot or staff member must successfully complete an assessment and thereby satisfy the Chief Pilot (or delegated person) that he or she has sufficient fatigue knowledge, and understanding of </w:t>
      </w:r>
      <w:r w:rsidRPr="005E50DE">
        <w:rPr>
          <w:shd w:val="clear" w:color="auto" w:fill="00FF00"/>
        </w:rPr>
        <w:t>&lt;XXXX&gt;</w:t>
      </w:r>
      <w:r>
        <w:t xml:space="preserve">’s specific fatigue management processes and procedures to meet their obligations under </w:t>
      </w:r>
      <w:r w:rsidRPr="005E50DE">
        <w:rPr>
          <w:shd w:val="clear" w:color="auto" w:fill="00FF00"/>
        </w:rPr>
        <w:t>&lt;XXXX&gt;</w:t>
      </w:r>
      <w:r>
        <w:t>’s fatigue risk management policies, limits and procedures. A pass mark is 80% will be corrected to 100% with the student. Any mark below 80% will require re-training and assessment.</w:t>
      </w:r>
    </w:p>
    <w:p w14:paraId="2FFABB6E" w14:textId="77777777" w:rsidR="00BE485C" w:rsidRPr="009B6686" w:rsidRDefault="00BE485C" w:rsidP="00BE485C">
      <w:pPr>
        <w:rPr>
          <w:rStyle w:val="Authorinstructions"/>
          <w:b/>
          <w:bCs/>
          <w:color w:val="AC3708"/>
        </w:rPr>
      </w:pPr>
      <w:r w:rsidRPr="009B6686">
        <w:rPr>
          <w:rStyle w:val="Authorinstructions"/>
          <w:b/>
          <w:bCs/>
          <w:color w:val="AC3708"/>
        </w:rPr>
        <w:t>Notes:</w:t>
      </w:r>
    </w:p>
    <w:p w14:paraId="40F5287A" w14:textId="77777777" w:rsidR="00BE485C" w:rsidRPr="009B6686" w:rsidRDefault="00BE485C" w:rsidP="006D224B">
      <w:pPr>
        <w:ind w:left="1134" w:hanging="567"/>
        <w:rPr>
          <w:rStyle w:val="Authorinstructions"/>
          <w:color w:val="AC3708"/>
        </w:rPr>
      </w:pPr>
      <w:r w:rsidRPr="009B6686">
        <w:rPr>
          <w:rStyle w:val="Authorinstructions"/>
          <w:color w:val="AC3708"/>
        </w:rPr>
        <w:t>1.</w:t>
      </w:r>
      <w:r w:rsidRPr="009B6686">
        <w:rPr>
          <w:rStyle w:val="Authorinstructions"/>
          <w:color w:val="AC3708"/>
        </w:rPr>
        <w:tab/>
        <w:t xml:space="preserve">The recurrency training syllabus will need to follow the same format as that listed for the initial fatigue training syllabus. </w:t>
      </w:r>
    </w:p>
    <w:p w14:paraId="181EAF08" w14:textId="77777777" w:rsidR="00BE485C" w:rsidRPr="009B6686" w:rsidRDefault="00BE485C" w:rsidP="006D224B">
      <w:pPr>
        <w:ind w:left="1134" w:hanging="567"/>
        <w:rPr>
          <w:rStyle w:val="Authorinstructions"/>
          <w:color w:val="AC3708"/>
        </w:rPr>
      </w:pPr>
      <w:r w:rsidRPr="009B6686">
        <w:rPr>
          <w:rStyle w:val="Authorinstructions"/>
          <w:color w:val="AC3708"/>
        </w:rPr>
        <w:t>2.</w:t>
      </w:r>
      <w:r w:rsidRPr="009B6686">
        <w:rPr>
          <w:rStyle w:val="Authorinstructions"/>
          <w:color w:val="AC3708"/>
        </w:rPr>
        <w:tab/>
        <w:t>The re-current training period is an example of a period that may meet the intent of CAO 48.1 subsection 15.6. The period should be based on the fatigue management needs of the operator.</w:t>
      </w:r>
    </w:p>
    <w:p w14:paraId="49EE6365" w14:textId="618DA58B" w:rsidR="005E50DE" w:rsidRDefault="005E50DE" w:rsidP="005E50DE">
      <w:pPr>
        <w:pStyle w:val="Caption"/>
        <w:keepNext/>
        <w:jc w:val="left"/>
      </w:pPr>
      <w:r>
        <w:t xml:space="preserve">Table </w:t>
      </w:r>
      <w:r>
        <w:fldChar w:fldCharType="begin"/>
      </w:r>
      <w:r>
        <w:instrText xml:space="preserve"> SEQ Table \* ARABIC </w:instrText>
      </w:r>
      <w:r>
        <w:fldChar w:fldCharType="separate"/>
      </w:r>
      <w:r w:rsidR="00D35FAF">
        <w:rPr>
          <w:noProof/>
        </w:rPr>
        <w:t>13</w:t>
      </w:r>
      <w:r>
        <w:fldChar w:fldCharType="end"/>
      </w:r>
      <w:r>
        <w:t xml:space="preserve"> Fatigue training syllabus</w:t>
      </w:r>
    </w:p>
    <w:tbl>
      <w:tblPr>
        <w:tblStyle w:val="SD-generalcontent"/>
        <w:tblW w:w="9634" w:type="dxa"/>
        <w:tblBorders>
          <w:left w:val="single" w:sz="4" w:space="0" w:color="0080A2"/>
          <w:right w:val="single" w:sz="4" w:space="0" w:color="0080A2"/>
          <w:insideV w:val="single" w:sz="4" w:space="0" w:color="0080A2"/>
        </w:tblBorders>
        <w:tblLook w:val="0620" w:firstRow="1" w:lastRow="0" w:firstColumn="0" w:lastColumn="0" w:noHBand="1" w:noVBand="1"/>
        <w:tblCaption w:val="Acronyms and abbreviations"/>
        <w:tblDescription w:val="List of Acronyms and abbreviations"/>
      </w:tblPr>
      <w:tblGrid>
        <w:gridCol w:w="7797"/>
        <w:gridCol w:w="1837"/>
      </w:tblGrid>
      <w:tr w:rsidR="0070761D" w:rsidRPr="00B63514" w14:paraId="7367725E" w14:textId="77777777" w:rsidTr="005552A9">
        <w:trPr>
          <w:cnfStyle w:val="100000000000" w:firstRow="1" w:lastRow="0" w:firstColumn="0" w:lastColumn="0" w:oddVBand="0" w:evenVBand="0" w:oddHBand="0" w:evenHBand="0" w:firstRowFirstColumn="0" w:firstRowLastColumn="0" w:lastRowFirstColumn="0" w:lastRowLastColumn="0"/>
          <w:cantSplit/>
          <w:tblHeader/>
        </w:trPr>
        <w:tc>
          <w:tcPr>
            <w:tcW w:w="779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0F75CD" w14:textId="0B0EB5D6" w:rsidR="0070761D" w:rsidRPr="00B63514" w:rsidRDefault="006A07BF" w:rsidP="00A6183C">
            <w:pPr>
              <w:pStyle w:val="Tabletext"/>
              <w:rPr>
                <w:color w:val="FFFFFF" w:themeColor="background1"/>
              </w:rPr>
            </w:pPr>
            <w:bookmarkStart w:id="40" w:name="_Hlk185343224"/>
            <w:r>
              <w:rPr>
                <w:color w:val="FFFFFF" w:themeColor="background1"/>
              </w:rPr>
              <w:t>Fatigue training syllabus</w:t>
            </w:r>
          </w:p>
        </w:tc>
        <w:tc>
          <w:tcPr>
            <w:tcW w:w="18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271543" w14:textId="3251DE12" w:rsidR="0070761D" w:rsidRPr="00B63514" w:rsidRDefault="0070761D" w:rsidP="00A6183C">
            <w:pPr>
              <w:pStyle w:val="Tabletext"/>
              <w:rPr>
                <w:color w:val="FFFFFF" w:themeColor="background1"/>
              </w:rPr>
            </w:pPr>
          </w:p>
        </w:tc>
      </w:tr>
      <w:tr w:rsidR="0070761D" w:rsidRPr="00E9261E" w14:paraId="2859027A" w14:textId="77777777" w:rsidTr="005552A9">
        <w:tc>
          <w:tcPr>
            <w:tcW w:w="7797" w:type="dxa"/>
          </w:tcPr>
          <w:p w14:paraId="10057843" w14:textId="77777777" w:rsidR="0099435C" w:rsidRPr="0099435C" w:rsidRDefault="0099435C" w:rsidP="0099435C">
            <w:pPr>
              <w:pStyle w:val="Tabletext"/>
              <w:rPr>
                <w:rStyle w:val="Authorexampletext"/>
                <w:color w:val="000000"/>
              </w:rPr>
            </w:pPr>
            <w:r w:rsidRPr="0099435C">
              <w:rPr>
                <w:rStyle w:val="Authorexampletext"/>
                <w:color w:val="000000"/>
              </w:rPr>
              <w:t>Delivery Method:</w:t>
            </w:r>
          </w:p>
          <w:p w14:paraId="3CE350B9" w14:textId="5CAF281C" w:rsidR="0099435C" w:rsidRPr="0099435C" w:rsidRDefault="0099435C" w:rsidP="0099435C">
            <w:pPr>
              <w:pStyle w:val="Tablebullet"/>
              <w:rPr>
                <w:rStyle w:val="Authorexampletext"/>
                <w:color w:val="000000"/>
              </w:rPr>
            </w:pPr>
            <w:r w:rsidRPr="0099435C">
              <w:rPr>
                <w:rStyle w:val="Authorexampletext"/>
                <w:color w:val="000000"/>
              </w:rPr>
              <w:t>Lecture and Facilitated Discussion</w:t>
            </w:r>
          </w:p>
          <w:p w14:paraId="779C8D64" w14:textId="77777777" w:rsidR="0099435C" w:rsidRPr="0099435C" w:rsidRDefault="0099435C" w:rsidP="0099435C">
            <w:r w:rsidRPr="0099435C">
              <w:t>Assessment Methodology:</w:t>
            </w:r>
          </w:p>
          <w:p w14:paraId="4BE91A68" w14:textId="3FC89A54" w:rsidR="0099435C" w:rsidRPr="0099435C" w:rsidRDefault="0099435C" w:rsidP="0099435C">
            <w:pPr>
              <w:pStyle w:val="Tablebullet"/>
              <w:rPr>
                <w:rStyle w:val="Authorexampletext"/>
                <w:color w:val="000000"/>
              </w:rPr>
            </w:pPr>
            <w:r w:rsidRPr="0099435C">
              <w:rPr>
                <w:rStyle w:val="Authorexampletext"/>
                <w:color w:val="000000"/>
              </w:rPr>
              <w:t>Facilitator assessment of appropriate level of engagement during sessions</w:t>
            </w:r>
          </w:p>
          <w:p w14:paraId="48A6E2F8" w14:textId="50876E0D" w:rsidR="0099435C" w:rsidRPr="0099435C" w:rsidRDefault="0099435C" w:rsidP="0099435C">
            <w:pPr>
              <w:pStyle w:val="Tablebullet"/>
              <w:rPr>
                <w:rStyle w:val="Authorexampletext"/>
                <w:color w:val="000000"/>
              </w:rPr>
            </w:pPr>
            <w:r w:rsidRPr="0099435C">
              <w:rPr>
                <w:rStyle w:val="Authorexampletext"/>
                <w:color w:val="000000"/>
              </w:rPr>
              <w:t>Multiple choice knowledge test.</w:t>
            </w:r>
          </w:p>
          <w:p w14:paraId="455E201B" w14:textId="77777777" w:rsidR="0099435C" w:rsidRPr="0099435C" w:rsidRDefault="0099435C" w:rsidP="0099435C">
            <w:pPr>
              <w:pStyle w:val="Tabletext"/>
              <w:rPr>
                <w:rStyle w:val="Authorexampletext"/>
                <w:color w:val="000000"/>
              </w:rPr>
            </w:pPr>
            <w:r w:rsidRPr="0099435C">
              <w:rPr>
                <w:rStyle w:val="Authorexampletext"/>
                <w:color w:val="000000"/>
              </w:rPr>
              <w:t>(Any incorrect answers to be reviewed via facilitated discussion during post-test debrief)</w:t>
            </w:r>
          </w:p>
          <w:p w14:paraId="629B87D7" w14:textId="69D30475" w:rsidR="0070761D" w:rsidRPr="00E9261E" w:rsidRDefault="0099435C" w:rsidP="006D224B">
            <w:pPr>
              <w:pStyle w:val="Tabletext"/>
              <w:ind w:left="789" w:hanging="789"/>
              <w:rPr>
                <w:rStyle w:val="Authorexampletext"/>
                <w:color w:val="000000"/>
              </w:rPr>
            </w:pPr>
            <w:r w:rsidRPr="0099435C">
              <w:rPr>
                <w:rStyle w:val="Authorinstructions"/>
                <w:rFonts w:asciiTheme="minorHAnsi" w:eastAsiaTheme="minorHAnsi" w:hAnsiTheme="minorHAnsi" w:cstheme="minorBidi"/>
                <w:b/>
                <w:bCs/>
                <w:color w:val="AC3708"/>
              </w:rPr>
              <w:t>Note:</w:t>
            </w:r>
            <w:r w:rsidRPr="0099435C">
              <w:rPr>
                <w:rStyle w:val="Authorinstructions"/>
                <w:rFonts w:asciiTheme="minorHAnsi" w:eastAsiaTheme="minorHAnsi" w:hAnsiTheme="minorHAnsi" w:cstheme="minorBidi"/>
                <w:color w:val="AC3708"/>
              </w:rPr>
              <w:tab/>
              <w:t>Test should have sufficient questions to ensure participants have adequate understanding of all topics covered. Suggested pass rate is 80%</w:t>
            </w:r>
          </w:p>
        </w:tc>
        <w:tc>
          <w:tcPr>
            <w:tcW w:w="1837" w:type="dxa"/>
          </w:tcPr>
          <w:p w14:paraId="7CB7D5D2" w14:textId="77777777" w:rsidR="009416BC" w:rsidRPr="00E310F2" w:rsidRDefault="009416BC" w:rsidP="009416BC">
            <w:pPr>
              <w:pStyle w:val="Tabletext"/>
            </w:pPr>
            <w:r w:rsidRPr="00E310F2">
              <w:t>Training Materials:</w:t>
            </w:r>
          </w:p>
          <w:p w14:paraId="3392D43F" w14:textId="77777777" w:rsidR="009416BC" w:rsidRDefault="009416BC" w:rsidP="009416BC">
            <w:pPr>
              <w:pStyle w:val="Tablebullet"/>
            </w:pPr>
            <w:r>
              <w:t>Electronic Presentation Media</w:t>
            </w:r>
          </w:p>
          <w:p w14:paraId="22E55193" w14:textId="77777777" w:rsidR="009416BC" w:rsidRDefault="009416BC" w:rsidP="009416BC">
            <w:pPr>
              <w:pStyle w:val="Tablebullet"/>
            </w:pPr>
            <w:r>
              <w:t>Fatigue / Ops Manual</w:t>
            </w:r>
          </w:p>
          <w:p w14:paraId="52774254" w14:textId="77777777" w:rsidR="009416BC" w:rsidRDefault="009416BC" w:rsidP="009416BC">
            <w:pPr>
              <w:pStyle w:val="Tablebullet"/>
            </w:pPr>
            <w:r>
              <w:t xml:space="preserve">White Board </w:t>
            </w:r>
          </w:p>
          <w:p w14:paraId="443866C2" w14:textId="77777777" w:rsidR="009416BC" w:rsidRDefault="009416BC" w:rsidP="009416BC">
            <w:pPr>
              <w:pStyle w:val="Tablebullet"/>
            </w:pPr>
            <w:r>
              <w:t>CAO 48.1</w:t>
            </w:r>
          </w:p>
          <w:p w14:paraId="03B74183" w14:textId="42CAFCF0" w:rsidR="0070761D" w:rsidRPr="009416BC" w:rsidRDefault="009416BC" w:rsidP="009416BC">
            <w:pPr>
              <w:pStyle w:val="Tablebullet"/>
              <w:rPr>
                <w:rStyle w:val="italics"/>
                <w:i w:val="0"/>
                <w:iCs w:val="0"/>
              </w:rPr>
            </w:pPr>
            <w:r>
              <w:t>CAAP 48-1</w:t>
            </w:r>
          </w:p>
        </w:tc>
      </w:tr>
      <w:tr w:rsidR="0070761D" w:rsidRPr="00E9261E" w14:paraId="3F52DA57" w14:textId="77777777" w:rsidTr="005552A9">
        <w:tc>
          <w:tcPr>
            <w:tcW w:w="7797" w:type="dxa"/>
          </w:tcPr>
          <w:p w14:paraId="79C0CB86" w14:textId="283EC8B7" w:rsidR="0070761D" w:rsidRPr="00961F83" w:rsidRDefault="009416BC" w:rsidP="00961F83">
            <w:pPr>
              <w:pStyle w:val="Tabletext"/>
              <w:rPr>
                <w:rStyle w:val="Authorexampletext"/>
                <w:color w:val="000000"/>
              </w:rPr>
            </w:pPr>
            <w:r w:rsidRPr="00961F83">
              <w:rPr>
                <w:rStyle w:val="Authorexampletext"/>
                <w:color w:val="000000"/>
              </w:rPr>
              <w:t>Fatigue knowledge</w:t>
            </w:r>
          </w:p>
        </w:tc>
        <w:tc>
          <w:tcPr>
            <w:tcW w:w="1837" w:type="dxa"/>
          </w:tcPr>
          <w:p w14:paraId="744CBF46" w14:textId="5350F1B2" w:rsidR="0070761D" w:rsidRPr="00961F83" w:rsidRDefault="009416BC" w:rsidP="00961F83">
            <w:pPr>
              <w:pStyle w:val="Tabletext"/>
              <w:rPr>
                <w:rStyle w:val="italics"/>
                <w:i w:val="0"/>
                <w:iCs w:val="0"/>
              </w:rPr>
            </w:pPr>
            <w:r w:rsidRPr="00961F83">
              <w:rPr>
                <w:rStyle w:val="italics"/>
                <w:i w:val="0"/>
                <w:iCs w:val="0"/>
              </w:rPr>
              <w:t>Notes</w:t>
            </w:r>
          </w:p>
        </w:tc>
      </w:tr>
      <w:tr w:rsidR="006A07BF" w:rsidRPr="00E9261E" w14:paraId="322D8E64" w14:textId="77777777" w:rsidTr="005552A9">
        <w:tc>
          <w:tcPr>
            <w:tcW w:w="7797" w:type="dxa"/>
          </w:tcPr>
          <w:p w14:paraId="72978913" w14:textId="77777777" w:rsidR="00B36794" w:rsidRPr="00155FB0" w:rsidRDefault="00B36794" w:rsidP="00961F83">
            <w:pPr>
              <w:pStyle w:val="Tabletext"/>
              <w:rPr>
                <w:rStyle w:val="Authorexampletext"/>
                <w:b/>
                <w:bCs/>
                <w:color w:val="000000"/>
              </w:rPr>
            </w:pPr>
            <w:r w:rsidRPr="00155FB0">
              <w:rPr>
                <w:rStyle w:val="Authorexampletext"/>
                <w:b/>
                <w:bCs/>
                <w:color w:val="000000"/>
              </w:rPr>
              <w:t>1. Sleep</w:t>
            </w:r>
          </w:p>
          <w:p w14:paraId="095F52DD" w14:textId="3A72895A" w:rsidR="006A07BF" w:rsidRPr="00E9261E" w:rsidRDefault="00B36794" w:rsidP="00961F83">
            <w:pPr>
              <w:pStyle w:val="Tabletext"/>
              <w:rPr>
                <w:rStyle w:val="Authorexampletext"/>
                <w:color w:val="000000"/>
              </w:rPr>
            </w:pPr>
            <w:r w:rsidRPr="00155FB0">
              <w:rPr>
                <w:rStyle w:val="Authorexampletext"/>
                <w:b/>
                <w:bCs/>
                <w:color w:val="000000"/>
              </w:rPr>
              <w:t>Duration: 1hr (1x 50 min session with 10 min break)</w:t>
            </w:r>
          </w:p>
        </w:tc>
        <w:tc>
          <w:tcPr>
            <w:tcW w:w="1837" w:type="dxa"/>
          </w:tcPr>
          <w:p w14:paraId="28FAA235" w14:textId="705516F6" w:rsidR="006A07BF" w:rsidRPr="009416BC" w:rsidRDefault="0035082B" w:rsidP="00A6183C">
            <w:pPr>
              <w:pStyle w:val="Tabletext"/>
              <w:rPr>
                <w:rStyle w:val="italics"/>
                <w:i w:val="0"/>
                <w:iCs w:val="0"/>
              </w:rPr>
            </w:pPr>
            <w:r w:rsidRPr="004D7FC7">
              <w:rPr>
                <w:rStyle w:val="Authorinstructions"/>
                <w:rFonts w:asciiTheme="minorHAnsi" w:eastAsiaTheme="minorHAnsi" w:hAnsiTheme="minorHAnsi" w:cstheme="minorBidi"/>
                <w:b/>
                <w:bCs/>
                <w:color w:val="AC3708"/>
              </w:rPr>
              <w:t>Note:</w:t>
            </w:r>
            <w:r w:rsidR="004D7FC7" w:rsidRPr="004D7FC7">
              <w:rPr>
                <w:rStyle w:val="Authorinstructions"/>
                <w:rFonts w:asciiTheme="minorHAnsi" w:eastAsiaTheme="minorHAnsi" w:hAnsiTheme="minorHAnsi" w:cstheme="minorBidi"/>
                <w:b/>
                <w:bCs/>
                <w:color w:val="AC3708"/>
              </w:rPr>
              <w:tab/>
            </w:r>
            <w:r w:rsidRPr="0035082B">
              <w:rPr>
                <w:rStyle w:val="Authorinstructions"/>
                <w:rFonts w:asciiTheme="minorHAnsi" w:eastAsiaTheme="minorHAnsi" w:hAnsiTheme="minorHAnsi" w:cstheme="minorBidi"/>
                <w:color w:val="AC3708"/>
              </w:rPr>
              <w:t>Suggested</w:t>
            </w:r>
            <w:r>
              <w:rPr>
                <w:rStyle w:val="Authorinstructions"/>
                <w:rFonts w:eastAsiaTheme="minorHAnsi"/>
                <w:color w:val="AC3708"/>
              </w:rPr>
              <w:t xml:space="preserve"> </w:t>
            </w:r>
            <w:r w:rsidRPr="0035082B">
              <w:rPr>
                <w:rStyle w:val="Authorinstructions"/>
                <w:rFonts w:asciiTheme="minorHAnsi" w:eastAsiaTheme="minorHAnsi" w:hAnsiTheme="minorHAnsi" w:cstheme="minorBidi"/>
                <w:color w:val="AC3708"/>
              </w:rPr>
              <w:t>session timings only</w:t>
            </w:r>
          </w:p>
        </w:tc>
      </w:tr>
      <w:tr w:rsidR="007375A3" w:rsidRPr="00E9261E" w14:paraId="458147A1" w14:textId="77777777" w:rsidTr="005552A9">
        <w:tc>
          <w:tcPr>
            <w:tcW w:w="7797" w:type="dxa"/>
          </w:tcPr>
          <w:p w14:paraId="50C53C8E" w14:textId="77777777" w:rsidR="006552E9" w:rsidRPr="006552E9" w:rsidRDefault="006552E9" w:rsidP="006552E9">
            <w:pPr>
              <w:pStyle w:val="Tabletext"/>
              <w:rPr>
                <w:rStyle w:val="Authorexampletext"/>
                <w:color w:val="000000"/>
              </w:rPr>
            </w:pPr>
            <w:r w:rsidRPr="006552E9">
              <w:rPr>
                <w:rStyle w:val="Authorexampletext"/>
                <w:color w:val="000000"/>
              </w:rPr>
              <w:t>1.1 sleep physiology</w:t>
            </w:r>
          </w:p>
          <w:p w14:paraId="39B0FE96" w14:textId="6240ECC0" w:rsidR="006552E9" w:rsidRPr="006552E9" w:rsidRDefault="006552E9" w:rsidP="001A0938">
            <w:pPr>
              <w:pStyle w:val="Tablebullet"/>
              <w:rPr>
                <w:rStyle w:val="Authorexampletext"/>
                <w:color w:val="000000"/>
              </w:rPr>
            </w:pPr>
            <w:r w:rsidRPr="006552E9">
              <w:rPr>
                <w:rStyle w:val="Authorexampletext"/>
                <w:color w:val="000000"/>
              </w:rPr>
              <w:t>Achieve an understanding of the physiological need for sleep:</w:t>
            </w:r>
          </w:p>
          <w:p w14:paraId="562382A7" w14:textId="5B20FDFB" w:rsidR="006552E9" w:rsidRPr="006552E9" w:rsidRDefault="006552E9" w:rsidP="001A0938">
            <w:pPr>
              <w:pStyle w:val="Tablebullet20"/>
              <w:rPr>
                <w:rStyle w:val="Authorexampletext"/>
                <w:color w:val="000000"/>
              </w:rPr>
            </w:pPr>
            <w:r w:rsidRPr="006552E9">
              <w:rPr>
                <w:rStyle w:val="Authorexampletext"/>
                <w:color w:val="000000"/>
              </w:rPr>
              <w:t>Describe the process of the build-up of ‘sleep pressure’ while awake</w:t>
            </w:r>
          </w:p>
          <w:p w14:paraId="2B58296B" w14:textId="41A1B65A" w:rsidR="006552E9" w:rsidRPr="006552E9" w:rsidRDefault="006552E9" w:rsidP="001A0938">
            <w:pPr>
              <w:pStyle w:val="Tablebullet20"/>
              <w:rPr>
                <w:rStyle w:val="Authorexampletext"/>
                <w:color w:val="000000"/>
              </w:rPr>
            </w:pPr>
            <w:r w:rsidRPr="006552E9">
              <w:rPr>
                <w:rStyle w:val="Authorexampletext"/>
                <w:color w:val="000000"/>
              </w:rPr>
              <w:t>Develop an awareness of average and individual minimum sleep needs</w:t>
            </w:r>
          </w:p>
          <w:p w14:paraId="7039C529" w14:textId="39F9227D" w:rsidR="006552E9" w:rsidRPr="006552E9" w:rsidRDefault="006552E9" w:rsidP="001A0938">
            <w:pPr>
              <w:pStyle w:val="Tablebullet"/>
              <w:rPr>
                <w:rStyle w:val="Authorexampletext"/>
                <w:color w:val="000000"/>
              </w:rPr>
            </w:pPr>
            <w:r w:rsidRPr="006552E9">
              <w:rPr>
                <w:rStyle w:val="Authorexampletext"/>
                <w:color w:val="000000"/>
              </w:rPr>
              <w:t>Describe the normal sleep process:</w:t>
            </w:r>
          </w:p>
          <w:p w14:paraId="734DA72F" w14:textId="79DE39EA" w:rsidR="006552E9" w:rsidRPr="006552E9" w:rsidRDefault="006552E9" w:rsidP="001A0938">
            <w:pPr>
              <w:pStyle w:val="Tablebullet20"/>
              <w:rPr>
                <w:rStyle w:val="Authorexampletext"/>
                <w:color w:val="000000"/>
              </w:rPr>
            </w:pPr>
            <w:r w:rsidRPr="006552E9">
              <w:rPr>
                <w:rStyle w:val="Authorexampletext"/>
                <w:color w:val="000000"/>
              </w:rPr>
              <w:t>Achieve a basic understanding of sleep cycles and structure</w:t>
            </w:r>
          </w:p>
          <w:p w14:paraId="0513A87E" w14:textId="0041DA37" w:rsidR="006552E9" w:rsidRPr="006552E9" w:rsidRDefault="006552E9" w:rsidP="001A0938">
            <w:pPr>
              <w:pStyle w:val="Tablebullet"/>
              <w:rPr>
                <w:rStyle w:val="Authorexampletext"/>
                <w:color w:val="000000"/>
              </w:rPr>
            </w:pPr>
            <w:r w:rsidRPr="006552E9">
              <w:rPr>
                <w:rStyle w:val="Authorexampletext"/>
                <w:color w:val="000000"/>
              </w:rPr>
              <w:t>Develop an understanding of the need for quality sleep:</w:t>
            </w:r>
          </w:p>
          <w:p w14:paraId="18BC6294" w14:textId="55300304" w:rsidR="007375A3" w:rsidRPr="00E9261E" w:rsidRDefault="006552E9" w:rsidP="001A0938">
            <w:pPr>
              <w:pStyle w:val="Tablebullet20"/>
              <w:rPr>
                <w:rStyle w:val="Authorexampletext"/>
                <w:color w:val="000000"/>
              </w:rPr>
            </w:pPr>
            <w:r w:rsidRPr="006552E9">
              <w:rPr>
                <w:rStyle w:val="Authorexampletext"/>
                <w:color w:val="000000"/>
              </w:rPr>
              <w:t>Describe the impact of fragmented sleep on sleep quality.</w:t>
            </w:r>
          </w:p>
        </w:tc>
        <w:tc>
          <w:tcPr>
            <w:tcW w:w="1837" w:type="dxa"/>
          </w:tcPr>
          <w:p w14:paraId="0E1E8FDA" w14:textId="18A089FD" w:rsidR="007375A3" w:rsidRPr="009416BC" w:rsidRDefault="007375A3" w:rsidP="007375A3">
            <w:pPr>
              <w:pStyle w:val="Tabletext"/>
              <w:rPr>
                <w:rStyle w:val="italics"/>
                <w:i w:val="0"/>
                <w:iCs w:val="0"/>
              </w:rPr>
            </w:pPr>
            <w:r w:rsidRPr="0046743B">
              <w:t>Session 1</w:t>
            </w:r>
          </w:p>
        </w:tc>
      </w:tr>
      <w:tr w:rsidR="007375A3" w:rsidRPr="00E9261E" w14:paraId="1424114E" w14:textId="77777777" w:rsidTr="005552A9">
        <w:tc>
          <w:tcPr>
            <w:tcW w:w="7797" w:type="dxa"/>
          </w:tcPr>
          <w:p w14:paraId="436EB1D1" w14:textId="77777777" w:rsidR="00A231F7" w:rsidRPr="00A231F7" w:rsidRDefault="00A231F7" w:rsidP="00A231F7">
            <w:pPr>
              <w:pStyle w:val="Tabletext"/>
              <w:rPr>
                <w:rStyle w:val="Authorexampletext"/>
                <w:color w:val="000000"/>
              </w:rPr>
            </w:pPr>
            <w:r w:rsidRPr="00A231F7">
              <w:rPr>
                <w:rStyle w:val="Authorexampletext"/>
                <w:color w:val="000000"/>
              </w:rPr>
              <w:t>1.2 circadian body clock</w:t>
            </w:r>
          </w:p>
          <w:p w14:paraId="08A87BD7" w14:textId="5D76BA97" w:rsidR="00A231F7" w:rsidRPr="00A231F7" w:rsidRDefault="00A231F7" w:rsidP="00B2294A">
            <w:pPr>
              <w:pStyle w:val="Tablebullet"/>
              <w:rPr>
                <w:rStyle w:val="Authorexampletext"/>
                <w:color w:val="000000"/>
              </w:rPr>
            </w:pPr>
            <w:r w:rsidRPr="00A231F7">
              <w:rPr>
                <w:rStyle w:val="Authorexampletext"/>
                <w:color w:val="000000"/>
              </w:rPr>
              <w:t>Describe circadian rhythms:</w:t>
            </w:r>
          </w:p>
          <w:p w14:paraId="42A3A393" w14:textId="656BBBD6" w:rsidR="00A231F7" w:rsidRPr="00A231F7" w:rsidRDefault="00A231F7" w:rsidP="00B2294A">
            <w:pPr>
              <w:pStyle w:val="Tablebullet20"/>
              <w:rPr>
                <w:rStyle w:val="Authorexampletext"/>
                <w:color w:val="000000"/>
              </w:rPr>
            </w:pPr>
            <w:r w:rsidRPr="00A231F7">
              <w:rPr>
                <w:rStyle w:val="Authorexampletext"/>
                <w:color w:val="000000"/>
              </w:rPr>
              <w:t>Develop an understanding of the biological rhythms that affect alertness and sleepiness</w:t>
            </w:r>
          </w:p>
          <w:p w14:paraId="1AC70849" w14:textId="2C33F454" w:rsidR="00A231F7" w:rsidRPr="00A231F7" w:rsidRDefault="00A231F7" w:rsidP="00B2294A">
            <w:pPr>
              <w:pStyle w:val="Tablebullet20"/>
              <w:rPr>
                <w:rStyle w:val="Authorexampletext"/>
                <w:color w:val="000000"/>
              </w:rPr>
            </w:pPr>
            <w:r w:rsidRPr="00A231F7">
              <w:rPr>
                <w:rStyle w:val="Authorexampletext"/>
                <w:color w:val="000000"/>
              </w:rPr>
              <w:t>Achieve an understanding of terms such as ‘Sleep gate’ and ‘Window of Circadian Low’</w:t>
            </w:r>
          </w:p>
          <w:p w14:paraId="77759B84" w14:textId="7233DB47" w:rsidR="007375A3" w:rsidRPr="00E9261E" w:rsidRDefault="00A231F7" w:rsidP="00B2294A">
            <w:pPr>
              <w:pStyle w:val="Tablebullet20"/>
              <w:rPr>
                <w:rStyle w:val="Authorexampletext"/>
                <w:color w:val="000000"/>
              </w:rPr>
            </w:pPr>
            <w:r w:rsidRPr="00A231F7">
              <w:rPr>
                <w:rStyle w:val="Authorexampletext"/>
                <w:color w:val="000000"/>
              </w:rPr>
              <w:t>Achieve an understanding of the impact of daylight on setting or resetting of circadian rhythms.</w:t>
            </w:r>
          </w:p>
        </w:tc>
        <w:tc>
          <w:tcPr>
            <w:tcW w:w="1837" w:type="dxa"/>
          </w:tcPr>
          <w:p w14:paraId="75DC0120" w14:textId="61DA6947" w:rsidR="007375A3" w:rsidRPr="009416BC" w:rsidRDefault="007375A3" w:rsidP="007375A3">
            <w:pPr>
              <w:pStyle w:val="Tabletext"/>
              <w:rPr>
                <w:rStyle w:val="italics"/>
                <w:i w:val="0"/>
                <w:iCs w:val="0"/>
              </w:rPr>
            </w:pPr>
            <w:r w:rsidRPr="0046743B">
              <w:t>Session 1</w:t>
            </w:r>
          </w:p>
        </w:tc>
      </w:tr>
      <w:tr w:rsidR="007375A3" w:rsidRPr="00E9261E" w14:paraId="742FB1F6" w14:textId="77777777" w:rsidTr="005552A9">
        <w:tc>
          <w:tcPr>
            <w:tcW w:w="7797" w:type="dxa"/>
          </w:tcPr>
          <w:p w14:paraId="6EFCF3C7" w14:textId="77777777" w:rsidR="00D11E3A" w:rsidRPr="00D11E3A" w:rsidRDefault="00D11E3A" w:rsidP="00D11E3A">
            <w:pPr>
              <w:pStyle w:val="Tabletext"/>
              <w:rPr>
                <w:rStyle w:val="Authorexampletext"/>
                <w:color w:val="000000"/>
              </w:rPr>
            </w:pPr>
            <w:r w:rsidRPr="00D11E3A">
              <w:rPr>
                <w:rStyle w:val="Authorexampletext"/>
                <w:color w:val="000000"/>
              </w:rPr>
              <w:t xml:space="preserve">1.3 sleep disorders </w:t>
            </w:r>
          </w:p>
          <w:p w14:paraId="79211419" w14:textId="3540DBBD" w:rsidR="00D11E3A" w:rsidRPr="00D11E3A" w:rsidRDefault="00D11E3A" w:rsidP="00B2294A">
            <w:pPr>
              <w:pStyle w:val="Tablebullet"/>
              <w:rPr>
                <w:rStyle w:val="Authorexampletext"/>
                <w:color w:val="000000"/>
              </w:rPr>
            </w:pPr>
            <w:r w:rsidRPr="00D11E3A">
              <w:rPr>
                <w:rStyle w:val="Authorexampletext"/>
                <w:color w:val="000000"/>
              </w:rPr>
              <w:t>Develop an awareness of common disorders that may impact sleep quality or quantity including:</w:t>
            </w:r>
          </w:p>
          <w:p w14:paraId="050CF833" w14:textId="6A0C2F7D" w:rsidR="00D11E3A" w:rsidRPr="00D11E3A" w:rsidRDefault="00D11E3A" w:rsidP="00B2294A">
            <w:pPr>
              <w:pStyle w:val="Tablebullet20"/>
              <w:rPr>
                <w:rStyle w:val="Authorexampletext"/>
                <w:color w:val="000000"/>
              </w:rPr>
            </w:pPr>
            <w:r w:rsidRPr="00D11E3A">
              <w:rPr>
                <w:rStyle w:val="Authorexampletext"/>
                <w:color w:val="000000"/>
              </w:rPr>
              <w:t>Sleep apnoea</w:t>
            </w:r>
          </w:p>
          <w:p w14:paraId="46B8875F" w14:textId="180BED40" w:rsidR="007375A3" w:rsidRPr="00E9261E" w:rsidRDefault="00D11E3A" w:rsidP="00B2294A">
            <w:pPr>
              <w:pStyle w:val="Tablebullet20"/>
              <w:rPr>
                <w:rStyle w:val="Authorexampletext"/>
                <w:color w:val="000000"/>
              </w:rPr>
            </w:pPr>
            <w:r w:rsidRPr="00D11E3A">
              <w:rPr>
                <w:rStyle w:val="Authorexampletext"/>
                <w:color w:val="000000"/>
              </w:rPr>
              <w:t>Insomnia.</w:t>
            </w:r>
          </w:p>
        </w:tc>
        <w:tc>
          <w:tcPr>
            <w:tcW w:w="1837" w:type="dxa"/>
          </w:tcPr>
          <w:p w14:paraId="302E1D88" w14:textId="1305B5BE" w:rsidR="007375A3" w:rsidRPr="009416BC" w:rsidRDefault="007375A3" w:rsidP="007375A3">
            <w:pPr>
              <w:pStyle w:val="Tabletext"/>
              <w:rPr>
                <w:rStyle w:val="italics"/>
                <w:i w:val="0"/>
                <w:iCs w:val="0"/>
              </w:rPr>
            </w:pPr>
            <w:r w:rsidRPr="0046743B">
              <w:t>Session 1</w:t>
            </w:r>
          </w:p>
        </w:tc>
      </w:tr>
      <w:tr w:rsidR="006A07BF" w:rsidRPr="00E9261E" w14:paraId="7BA39718" w14:textId="77777777" w:rsidTr="005552A9">
        <w:trPr>
          <w:cantSplit/>
        </w:trPr>
        <w:tc>
          <w:tcPr>
            <w:tcW w:w="7797" w:type="dxa"/>
          </w:tcPr>
          <w:p w14:paraId="674090AE" w14:textId="77777777" w:rsidR="000833C9" w:rsidRPr="000833C9" w:rsidRDefault="000833C9" w:rsidP="000833C9">
            <w:pPr>
              <w:pStyle w:val="Tabletext"/>
              <w:rPr>
                <w:rStyle w:val="Authorexampletext"/>
                <w:color w:val="000000"/>
              </w:rPr>
            </w:pPr>
            <w:r w:rsidRPr="000833C9">
              <w:rPr>
                <w:rStyle w:val="Authorexampletext"/>
                <w:color w:val="000000"/>
              </w:rPr>
              <w:lastRenderedPageBreak/>
              <w:t>1.4 sleep debt and recovery</w:t>
            </w:r>
          </w:p>
          <w:p w14:paraId="32FB40F3" w14:textId="501F0B2D" w:rsidR="000833C9" w:rsidRPr="000833C9" w:rsidRDefault="000833C9" w:rsidP="00B2294A">
            <w:pPr>
              <w:pStyle w:val="Tablebullet"/>
              <w:rPr>
                <w:rStyle w:val="Authorexampletext"/>
                <w:color w:val="000000"/>
              </w:rPr>
            </w:pPr>
            <w:r w:rsidRPr="000833C9">
              <w:rPr>
                <w:rStyle w:val="Authorexampletext"/>
                <w:color w:val="000000"/>
              </w:rPr>
              <w:t>Develop an understanding of how a sleep debt can occur:</w:t>
            </w:r>
          </w:p>
          <w:p w14:paraId="6BF766AB" w14:textId="60802E97" w:rsidR="000833C9" w:rsidRPr="000833C9" w:rsidRDefault="000833C9" w:rsidP="00B2294A">
            <w:pPr>
              <w:pStyle w:val="Tablebullet20"/>
              <w:rPr>
                <w:rStyle w:val="Authorexampletext"/>
                <w:color w:val="000000"/>
              </w:rPr>
            </w:pPr>
            <w:r w:rsidRPr="000833C9">
              <w:rPr>
                <w:rStyle w:val="Authorexampletext"/>
                <w:color w:val="000000"/>
              </w:rPr>
              <w:t xml:space="preserve">Describe link between repeated minor sleep loss and substantial sleep debt </w:t>
            </w:r>
          </w:p>
          <w:p w14:paraId="0D2A9766" w14:textId="0714FB47" w:rsidR="000833C9" w:rsidRPr="000833C9" w:rsidRDefault="000833C9" w:rsidP="00B2294A">
            <w:pPr>
              <w:pStyle w:val="Tablebullet"/>
              <w:rPr>
                <w:rStyle w:val="Authorexampletext"/>
                <w:color w:val="000000"/>
              </w:rPr>
            </w:pPr>
            <w:r w:rsidRPr="000833C9">
              <w:rPr>
                <w:rStyle w:val="Authorexampletext"/>
                <w:color w:val="000000"/>
              </w:rPr>
              <w:t>Describe how sleep debt must be repaid:</w:t>
            </w:r>
          </w:p>
          <w:p w14:paraId="64CB161D" w14:textId="2DCD9407" w:rsidR="006A07BF" w:rsidRPr="00E9261E" w:rsidRDefault="000833C9" w:rsidP="00B2294A">
            <w:pPr>
              <w:pStyle w:val="Tablebullet20"/>
              <w:rPr>
                <w:rStyle w:val="Authorexampletext"/>
                <w:color w:val="000000"/>
              </w:rPr>
            </w:pPr>
            <w:r w:rsidRPr="000833C9">
              <w:rPr>
                <w:rStyle w:val="Authorexampletext"/>
                <w:color w:val="000000"/>
              </w:rPr>
              <w:t>Develop an awareness of the potential need for multiple nights of recovery sleep to regain optimum performance.</w:t>
            </w:r>
          </w:p>
        </w:tc>
        <w:tc>
          <w:tcPr>
            <w:tcW w:w="1837" w:type="dxa"/>
          </w:tcPr>
          <w:p w14:paraId="5E1C382A" w14:textId="0FDD941C" w:rsidR="006A07BF" w:rsidRPr="009416BC" w:rsidRDefault="001A0938" w:rsidP="00A6183C">
            <w:pPr>
              <w:pStyle w:val="Tabletext"/>
              <w:rPr>
                <w:rStyle w:val="italics"/>
                <w:i w:val="0"/>
                <w:iCs w:val="0"/>
              </w:rPr>
            </w:pPr>
            <w:r w:rsidRPr="00E310F2">
              <w:t>Session 2</w:t>
            </w:r>
          </w:p>
        </w:tc>
      </w:tr>
      <w:tr w:rsidR="006A07BF" w:rsidRPr="00E9261E" w14:paraId="3A28CB52" w14:textId="77777777" w:rsidTr="005552A9">
        <w:tc>
          <w:tcPr>
            <w:tcW w:w="7797" w:type="dxa"/>
          </w:tcPr>
          <w:p w14:paraId="40D322FE" w14:textId="77777777" w:rsidR="00DC6F06" w:rsidRPr="00DC6F06" w:rsidRDefault="00DC6F06" w:rsidP="00DC6F06">
            <w:pPr>
              <w:pStyle w:val="Tabletext"/>
              <w:rPr>
                <w:rStyle w:val="Authorexampletext"/>
                <w:color w:val="000000"/>
              </w:rPr>
            </w:pPr>
            <w:r w:rsidRPr="00DC6F06">
              <w:rPr>
                <w:rStyle w:val="Authorexampletext"/>
                <w:color w:val="000000"/>
              </w:rPr>
              <w:t>1.5 shift work</w:t>
            </w:r>
          </w:p>
          <w:p w14:paraId="7EF24CBA" w14:textId="0335F28A" w:rsidR="00DC6F06" w:rsidRPr="00DC6F06" w:rsidRDefault="00DC6F06" w:rsidP="00D16955">
            <w:pPr>
              <w:pStyle w:val="Tablebullet"/>
              <w:rPr>
                <w:rStyle w:val="Authorexampletext"/>
                <w:color w:val="000000"/>
              </w:rPr>
            </w:pPr>
            <w:r w:rsidRPr="00DC6F06">
              <w:rPr>
                <w:rStyle w:val="Authorexampletext"/>
                <w:color w:val="000000"/>
              </w:rPr>
              <w:t>Achieve an understanding of the impact of shift-work on sleep and performance:</w:t>
            </w:r>
          </w:p>
          <w:p w14:paraId="30766F56" w14:textId="1BF240A3" w:rsidR="00DC6F06" w:rsidRPr="00DC6F06" w:rsidRDefault="00DC6F06" w:rsidP="00D16955">
            <w:pPr>
              <w:pStyle w:val="Tablebullet20"/>
              <w:rPr>
                <w:rStyle w:val="Authorexampletext"/>
                <w:color w:val="000000"/>
              </w:rPr>
            </w:pPr>
            <w:r w:rsidRPr="00DC6F06">
              <w:rPr>
                <w:rStyle w:val="Authorexampletext"/>
                <w:color w:val="000000"/>
              </w:rPr>
              <w:t>Describe how shift work can impact sleep quantity and quality</w:t>
            </w:r>
          </w:p>
          <w:p w14:paraId="4DE86CE1" w14:textId="6AC4CA78" w:rsidR="006A07BF" w:rsidRPr="00E9261E" w:rsidRDefault="00DC6F06" w:rsidP="00D16955">
            <w:pPr>
              <w:pStyle w:val="Tablebullet20"/>
              <w:rPr>
                <w:rStyle w:val="Authorexampletext"/>
                <w:color w:val="000000"/>
              </w:rPr>
            </w:pPr>
            <w:r w:rsidRPr="00DC6F06">
              <w:rPr>
                <w:rStyle w:val="Authorexampletext"/>
                <w:color w:val="000000"/>
              </w:rPr>
              <w:t>Develop an understand of how shift work can result in working at times of circadian lows.</w:t>
            </w:r>
          </w:p>
        </w:tc>
        <w:tc>
          <w:tcPr>
            <w:tcW w:w="1837" w:type="dxa"/>
          </w:tcPr>
          <w:p w14:paraId="68A5C2A3" w14:textId="78EB38EC" w:rsidR="006A07BF" w:rsidRPr="009416BC" w:rsidRDefault="00532B62" w:rsidP="00A6183C">
            <w:pPr>
              <w:pStyle w:val="Tabletext"/>
              <w:rPr>
                <w:rStyle w:val="italics"/>
                <w:i w:val="0"/>
                <w:iCs w:val="0"/>
              </w:rPr>
            </w:pPr>
            <w:r w:rsidRPr="00532B62">
              <w:rPr>
                <w:rStyle w:val="italics"/>
                <w:i w:val="0"/>
                <w:iCs w:val="0"/>
              </w:rPr>
              <w:t>Session 2</w:t>
            </w:r>
          </w:p>
        </w:tc>
      </w:tr>
      <w:tr w:rsidR="006A07BF" w:rsidRPr="00E9261E" w14:paraId="233EE006" w14:textId="77777777" w:rsidTr="005552A9">
        <w:tc>
          <w:tcPr>
            <w:tcW w:w="7797" w:type="dxa"/>
          </w:tcPr>
          <w:p w14:paraId="24C6B54E" w14:textId="77777777" w:rsidR="00B73ECB" w:rsidRPr="00B73ECB" w:rsidRDefault="00B73ECB" w:rsidP="00B73ECB">
            <w:pPr>
              <w:pStyle w:val="Tabletext"/>
              <w:rPr>
                <w:rStyle w:val="Authorexampletext"/>
                <w:color w:val="000000"/>
              </w:rPr>
            </w:pPr>
            <w:r w:rsidRPr="00B73ECB">
              <w:rPr>
                <w:rStyle w:val="Authorexampletext"/>
                <w:color w:val="000000"/>
              </w:rPr>
              <w:t>1.6 jet lag</w:t>
            </w:r>
          </w:p>
          <w:p w14:paraId="762636F1" w14:textId="783F34E3" w:rsidR="00B73ECB" w:rsidRPr="00B73ECB" w:rsidRDefault="00B73ECB" w:rsidP="00D16955">
            <w:pPr>
              <w:pStyle w:val="Tablebullet"/>
              <w:rPr>
                <w:rStyle w:val="Authorexampletext"/>
                <w:color w:val="000000"/>
              </w:rPr>
            </w:pPr>
            <w:r w:rsidRPr="00B73ECB">
              <w:rPr>
                <w:rStyle w:val="Authorexampletext"/>
                <w:color w:val="000000"/>
              </w:rPr>
              <w:t>Achieve an understanding of how trans-meridian flight can disrupt circadian rhythms:</w:t>
            </w:r>
          </w:p>
          <w:p w14:paraId="3316B1F0" w14:textId="0592E0F4" w:rsidR="00B73ECB" w:rsidRPr="00B73ECB" w:rsidRDefault="00B73ECB" w:rsidP="00D16955">
            <w:pPr>
              <w:pStyle w:val="Tablebullet20"/>
              <w:rPr>
                <w:rStyle w:val="Authorexampletext"/>
                <w:color w:val="000000"/>
              </w:rPr>
            </w:pPr>
            <w:r w:rsidRPr="00B73ECB">
              <w:rPr>
                <w:rStyle w:val="Authorexampletext"/>
                <w:color w:val="000000"/>
              </w:rPr>
              <w:tab/>
              <w:t>Describe how international travel can leave an individual’s biological rhythms out of alignment with the local day (circadian dysrhythmia)</w:t>
            </w:r>
          </w:p>
          <w:p w14:paraId="08B51DBB" w14:textId="3830B416" w:rsidR="00B73ECB" w:rsidRPr="00B73ECB" w:rsidRDefault="00B73ECB" w:rsidP="00D16955">
            <w:pPr>
              <w:pStyle w:val="Tablebullet"/>
              <w:rPr>
                <w:rStyle w:val="Authorexampletext"/>
                <w:color w:val="000000"/>
              </w:rPr>
            </w:pPr>
            <w:r w:rsidRPr="00B73ECB">
              <w:rPr>
                <w:rStyle w:val="Authorexampletext"/>
                <w:color w:val="000000"/>
              </w:rPr>
              <w:t>Develop an awareness of the rate at which individuals adapt to time zone changes:</w:t>
            </w:r>
          </w:p>
          <w:p w14:paraId="271AC526" w14:textId="1EAD3CCA" w:rsidR="006A07BF" w:rsidRPr="00E9261E" w:rsidRDefault="00B73ECB" w:rsidP="00D16955">
            <w:pPr>
              <w:pStyle w:val="Tablebullet20"/>
              <w:rPr>
                <w:rStyle w:val="Authorexampletext"/>
                <w:color w:val="000000"/>
              </w:rPr>
            </w:pPr>
            <w:r w:rsidRPr="00B73ECB">
              <w:rPr>
                <w:rStyle w:val="Authorexampletext"/>
                <w:color w:val="000000"/>
              </w:rPr>
              <w:tab/>
              <w:t>Achieve an understanding of the potential effect of jet lag on performance before/while adapting.</w:t>
            </w:r>
          </w:p>
        </w:tc>
        <w:tc>
          <w:tcPr>
            <w:tcW w:w="1837" w:type="dxa"/>
          </w:tcPr>
          <w:p w14:paraId="6AFAB1D8" w14:textId="77777777" w:rsidR="006A07BF" w:rsidRDefault="00532B62" w:rsidP="00A6183C">
            <w:pPr>
              <w:pStyle w:val="Tabletext"/>
              <w:rPr>
                <w:rStyle w:val="italics"/>
                <w:i w:val="0"/>
                <w:iCs w:val="0"/>
              </w:rPr>
            </w:pPr>
            <w:r w:rsidRPr="00532B62">
              <w:rPr>
                <w:rStyle w:val="italics"/>
                <w:i w:val="0"/>
                <w:iCs w:val="0"/>
              </w:rPr>
              <w:t>Session 2</w:t>
            </w:r>
          </w:p>
          <w:p w14:paraId="490A17C6" w14:textId="581CEE6A" w:rsidR="00491FD2" w:rsidRPr="00491FD2" w:rsidRDefault="00491FD2" w:rsidP="00A6183C">
            <w:pPr>
              <w:pStyle w:val="Tabletext"/>
              <w:rPr>
                <w:rStyle w:val="italics"/>
                <w:i w:val="0"/>
                <w:iCs w:val="0"/>
              </w:rPr>
            </w:pPr>
            <w:r w:rsidRPr="004D7FC7">
              <w:rPr>
                <w:rStyle w:val="Authorinstructions"/>
                <w:rFonts w:asciiTheme="minorHAnsi" w:eastAsiaTheme="minorHAnsi" w:hAnsiTheme="minorHAnsi" w:cstheme="minorBidi"/>
                <w:b/>
                <w:bCs/>
                <w:color w:val="AC3708"/>
              </w:rPr>
              <w:t>Note:</w:t>
            </w:r>
            <w:r w:rsidRPr="00491FD2">
              <w:rPr>
                <w:rStyle w:val="Authorinstructions"/>
                <w:rFonts w:asciiTheme="minorHAnsi" w:eastAsiaTheme="minorHAnsi" w:hAnsiTheme="minorHAnsi" w:cstheme="minorBidi"/>
                <w:color w:val="AC3708"/>
              </w:rPr>
              <w:tab/>
              <w:t>Optional, not generally required for flying operations however if pilots travel for simulator training or personal reasons it might be of value</w:t>
            </w:r>
          </w:p>
        </w:tc>
      </w:tr>
      <w:tr w:rsidR="006A07BF" w:rsidRPr="00E9261E" w14:paraId="0365656D" w14:textId="77777777" w:rsidTr="005552A9">
        <w:tc>
          <w:tcPr>
            <w:tcW w:w="7797" w:type="dxa"/>
          </w:tcPr>
          <w:p w14:paraId="4B7E3E2E" w14:textId="77777777" w:rsidR="00BC4E2C" w:rsidRPr="00155FB0" w:rsidRDefault="00BC4E2C" w:rsidP="00BC4E2C">
            <w:pPr>
              <w:pStyle w:val="Tabletext"/>
              <w:rPr>
                <w:rStyle w:val="Authorexampletext"/>
                <w:b/>
                <w:bCs/>
                <w:color w:val="000000"/>
              </w:rPr>
            </w:pPr>
            <w:r w:rsidRPr="00155FB0">
              <w:rPr>
                <w:rStyle w:val="Authorexampletext"/>
                <w:b/>
                <w:bCs/>
                <w:color w:val="000000"/>
              </w:rPr>
              <w:t>2. Fatigue</w:t>
            </w:r>
          </w:p>
          <w:p w14:paraId="3E24F888" w14:textId="45244A3F" w:rsidR="006A07BF" w:rsidRPr="00E9261E" w:rsidRDefault="00BC4E2C" w:rsidP="00BC4E2C">
            <w:pPr>
              <w:pStyle w:val="Tabletext"/>
              <w:rPr>
                <w:rStyle w:val="Authorexampletext"/>
                <w:color w:val="000000"/>
              </w:rPr>
            </w:pPr>
            <w:r w:rsidRPr="00155FB0">
              <w:rPr>
                <w:rStyle w:val="Authorexampletext"/>
                <w:b/>
                <w:bCs/>
                <w:color w:val="000000"/>
              </w:rPr>
              <w:t>Duration: 1hr (1x 50 min sessions with 10 min break)</w:t>
            </w:r>
          </w:p>
        </w:tc>
        <w:tc>
          <w:tcPr>
            <w:tcW w:w="1837" w:type="dxa"/>
          </w:tcPr>
          <w:p w14:paraId="2B5F55A5" w14:textId="799819E3" w:rsidR="006A07BF" w:rsidRPr="009416BC" w:rsidRDefault="00A22EDB" w:rsidP="00A6183C">
            <w:pPr>
              <w:pStyle w:val="Tabletext"/>
              <w:rPr>
                <w:rStyle w:val="italics"/>
                <w:i w:val="0"/>
                <w:iCs w:val="0"/>
              </w:rPr>
            </w:pPr>
            <w:r w:rsidRPr="004D7FC7">
              <w:rPr>
                <w:rStyle w:val="Authorinstructions"/>
                <w:rFonts w:asciiTheme="minorHAnsi" w:eastAsiaTheme="minorHAnsi" w:hAnsiTheme="minorHAnsi" w:cstheme="minorBidi"/>
                <w:b/>
                <w:bCs/>
                <w:color w:val="AC3708"/>
              </w:rPr>
              <w:t>Note:</w:t>
            </w:r>
            <w:r w:rsidRPr="00A22EDB">
              <w:rPr>
                <w:rStyle w:val="Authorinstructions"/>
                <w:rFonts w:asciiTheme="minorHAnsi" w:eastAsiaTheme="minorHAnsi" w:hAnsiTheme="minorHAnsi" w:cstheme="minorBidi"/>
                <w:color w:val="AC3708"/>
              </w:rPr>
              <w:tab/>
              <w:t>Suggested session timings only.</w:t>
            </w:r>
          </w:p>
        </w:tc>
      </w:tr>
      <w:tr w:rsidR="006A07BF" w:rsidRPr="00E9261E" w14:paraId="272089F1" w14:textId="77777777" w:rsidTr="005552A9">
        <w:tc>
          <w:tcPr>
            <w:tcW w:w="7797" w:type="dxa"/>
          </w:tcPr>
          <w:p w14:paraId="5C7E0A9D" w14:textId="77777777" w:rsidR="00056AA1" w:rsidRPr="00056AA1" w:rsidRDefault="00056AA1" w:rsidP="00056AA1">
            <w:pPr>
              <w:pStyle w:val="Tabletext"/>
              <w:rPr>
                <w:rStyle w:val="Authorexampletext"/>
                <w:color w:val="000000"/>
              </w:rPr>
            </w:pPr>
            <w:r w:rsidRPr="00056AA1">
              <w:rPr>
                <w:rStyle w:val="Authorexampletext"/>
                <w:color w:val="000000"/>
              </w:rPr>
              <w:t>2.1 Understanding fatigue</w:t>
            </w:r>
          </w:p>
          <w:p w14:paraId="6A6A0D10" w14:textId="4B6B0D99" w:rsidR="00056AA1" w:rsidRPr="00056AA1" w:rsidRDefault="00056AA1" w:rsidP="00D16955">
            <w:pPr>
              <w:pStyle w:val="Tablebullet"/>
              <w:rPr>
                <w:rStyle w:val="Authorexampletext"/>
                <w:color w:val="000000"/>
              </w:rPr>
            </w:pPr>
            <w:r w:rsidRPr="00056AA1">
              <w:rPr>
                <w:rStyle w:val="Authorexampletext"/>
                <w:color w:val="000000"/>
              </w:rPr>
              <w:t>Define fatigue</w:t>
            </w:r>
          </w:p>
          <w:p w14:paraId="01840B76" w14:textId="669F73F9" w:rsidR="00056AA1" w:rsidRPr="00056AA1" w:rsidRDefault="00056AA1" w:rsidP="00D16955">
            <w:pPr>
              <w:pStyle w:val="Tablebullet"/>
              <w:rPr>
                <w:rStyle w:val="Authorexampletext"/>
                <w:color w:val="000000"/>
              </w:rPr>
            </w:pPr>
            <w:r w:rsidRPr="00056AA1">
              <w:rPr>
                <w:rStyle w:val="Authorexampletext"/>
                <w:color w:val="000000"/>
              </w:rPr>
              <w:t>Achieve an understanding of the types of fatigue:</w:t>
            </w:r>
          </w:p>
          <w:p w14:paraId="63F0A8D7" w14:textId="07794B03" w:rsidR="006A07BF" w:rsidRPr="00E9261E" w:rsidRDefault="00056AA1" w:rsidP="00D16955">
            <w:pPr>
              <w:pStyle w:val="Tablebullet20"/>
              <w:rPr>
                <w:rStyle w:val="Authorexampletext"/>
                <w:color w:val="000000"/>
              </w:rPr>
            </w:pPr>
            <w:r w:rsidRPr="00056AA1">
              <w:rPr>
                <w:rStyle w:val="Authorexampletext"/>
                <w:color w:val="000000"/>
              </w:rPr>
              <w:t>Describe transient and cumulative fatigue.</w:t>
            </w:r>
          </w:p>
        </w:tc>
        <w:tc>
          <w:tcPr>
            <w:tcW w:w="1837" w:type="dxa"/>
          </w:tcPr>
          <w:p w14:paraId="228A1A52" w14:textId="7A0E90D9" w:rsidR="006A07BF" w:rsidRPr="009416BC" w:rsidRDefault="00D16955" w:rsidP="00A6183C">
            <w:pPr>
              <w:pStyle w:val="Tabletext"/>
              <w:rPr>
                <w:rStyle w:val="italics"/>
                <w:i w:val="0"/>
                <w:iCs w:val="0"/>
              </w:rPr>
            </w:pPr>
            <w:r w:rsidRPr="00D16955">
              <w:rPr>
                <w:rStyle w:val="italics"/>
                <w:i w:val="0"/>
                <w:iCs w:val="0"/>
              </w:rPr>
              <w:t>Session 3</w:t>
            </w:r>
          </w:p>
        </w:tc>
      </w:tr>
      <w:tr w:rsidR="006A07BF" w:rsidRPr="00E9261E" w14:paraId="6BE8101C" w14:textId="77777777" w:rsidTr="005552A9">
        <w:tc>
          <w:tcPr>
            <w:tcW w:w="7797" w:type="dxa"/>
          </w:tcPr>
          <w:p w14:paraId="6B117E10" w14:textId="77777777" w:rsidR="00603C25" w:rsidRPr="00603C25" w:rsidRDefault="00603C25" w:rsidP="00603C25">
            <w:pPr>
              <w:pStyle w:val="Tabletext"/>
              <w:rPr>
                <w:rStyle w:val="Authorexampletext"/>
                <w:color w:val="000000"/>
              </w:rPr>
            </w:pPr>
            <w:r w:rsidRPr="00603C25">
              <w:rPr>
                <w:rStyle w:val="Authorexampletext"/>
                <w:color w:val="000000"/>
              </w:rPr>
              <w:t>2.2 The causes and contributors to fatigue</w:t>
            </w:r>
          </w:p>
          <w:p w14:paraId="191E09DA" w14:textId="653DD431" w:rsidR="00603C25" w:rsidRPr="00603C25" w:rsidRDefault="00603C25" w:rsidP="00D16955">
            <w:pPr>
              <w:pStyle w:val="Tablebullet"/>
              <w:rPr>
                <w:rStyle w:val="Authorexampletext"/>
                <w:color w:val="000000"/>
              </w:rPr>
            </w:pPr>
            <w:r w:rsidRPr="00603C25">
              <w:rPr>
                <w:rStyle w:val="Authorexampletext"/>
                <w:color w:val="000000"/>
              </w:rPr>
              <w:tab/>
              <w:t>Identify major factors affecting fatigue including:</w:t>
            </w:r>
          </w:p>
          <w:p w14:paraId="306CA22C" w14:textId="1700E137" w:rsidR="00603C25" w:rsidRPr="00603C25" w:rsidRDefault="00603C25" w:rsidP="00D16955">
            <w:pPr>
              <w:pStyle w:val="Tablebullet20"/>
              <w:rPr>
                <w:rStyle w:val="Authorexampletext"/>
                <w:color w:val="000000"/>
              </w:rPr>
            </w:pPr>
            <w:r w:rsidRPr="00603C25">
              <w:rPr>
                <w:rStyle w:val="Authorexampletext"/>
                <w:color w:val="000000"/>
              </w:rPr>
              <w:t>Time of day (circadian rhythm effects)</w:t>
            </w:r>
          </w:p>
          <w:p w14:paraId="529651BE" w14:textId="7665F348" w:rsidR="00603C25" w:rsidRPr="00603C25" w:rsidRDefault="00603C25" w:rsidP="00D16955">
            <w:pPr>
              <w:pStyle w:val="Tablebullet20"/>
              <w:rPr>
                <w:rStyle w:val="Authorexampletext"/>
                <w:color w:val="000000"/>
              </w:rPr>
            </w:pPr>
            <w:r w:rsidRPr="00603C25">
              <w:rPr>
                <w:rStyle w:val="Authorexampletext"/>
                <w:color w:val="000000"/>
              </w:rPr>
              <w:t>Recent sleep quantity and quality</w:t>
            </w:r>
          </w:p>
          <w:p w14:paraId="6BCAC51B" w14:textId="224FD673" w:rsidR="00603C25" w:rsidRPr="00603C25" w:rsidRDefault="00603C25" w:rsidP="00D16955">
            <w:pPr>
              <w:pStyle w:val="Tablebullet20"/>
              <w:rPr>
                <w:rStyle w:val="Authorexampletext"/>
                <w:color w:val="000000"/>
              </w:rPr>
            </w:pPr>
            <w:r w:rsidRPr="00603C25">
              <w:rPr>
                <w:rStyle w:val="Authorexampletext"/>
                <w:color w:val="000000"/>
              </w:rPr>
              <w:t>Time awake</w:t>
            </w:r>
          </w:p>
          <w:p w14:paraId="5CF889E7" w14:textId="0AB6D7E0" w:rsidR="00603C25" w:rsidRPr="00603C25" w:rsidRDefault="00603C25" w:rsidP="00D16955">
            <w:pPr>
              <w:pStyle w:val="Tablebullet20"/>
              <w:rPr>
                <w:rStyle w:val="Authorexampletext"/>
                <w:color w:val="000000"/>
              </w:rPr>
            </w:pPr>
            <w:r w:rsidRPr="00603C25">
              <w:rPr>
                <w:rStyle w:val="Authorexampletext"/>
                <w:color w:val="000000"/>
              </w:rPr>
              <w:t>Time on Task</w:t>
            </w:r>
          </w:p>
          <w:p w14:paraId="45CF4EBD" w14:textId="157C5A9C" w:rsidR="00603C25" w:rsidRPr="00603C25" w:rsidRDefault="00603C25" w:rsidP="00D16955">
            <w:pPr>
              <w:pStyle w:val="Tablebullet20"/>
              <w:rPr>
                <w:rStyle w:val="Authorexampletext"/>
                <w:color w:val="000000"/>
              </w:rPr>
            </w:pPr>
            <w:r w:rsidRPr="00603C25">
              <w:rPr>
                <w:rStyle w:val="Authorexampletext"/>
                <w:color w:val="000000"/>
              </w:rPr>
              <w:t>Nature of tasks</w:t>
            </w:r>
          </w:p>
          <w:p w14:paraId="3D0C911C" w14:textId="4A33497A" w:rsidR="00603C25" w:rsidRPr="00603C25" w:rsidRDefault="00603C25" w:rsidP="00D16955">
            <w:pPr>
              <w:pStyle w:val="Tablebullet20"/>
              <w:rPr>
                <w:rStyle w:val="Authorexampletext"/>
                <w:color w:val="000000"/>
              </w:rPr>
            </w:pPr>
            <w:r w:rsidRPr="00603C25">
              <w:rPr>
                <w:rStyle w:val="Authorexampletext"/>
                <w:color w:val="000000"/>
              </w:rPr>
              <w:t>Environmental conditions</w:t>
            </w:r>
          </w:p>
          <w:p w14:paraId="2627C0F5" w14:textId="3DDB79D7" w:rsidR="00603C25" w:rsidRPr="00603C25" w:rsidRDefault="00603C25" w:rsidP="00D16955">
            <w:pPr>
              <w:pStyle w:val="Tablebullet20"/>
              <w:rPr>
                <w:rStyle w:val="Authorexampletext"/>
                <w:color w:val="000000"/>
              </w:rPr>
            </w:pPr>
            <w:r w:rsidRPr="00603C25">
              <w:rPr>
                <w:rStyle w:val="Authorexampletext"/>
                <w:color w:val="000000"/>
              </w:rPr>
              <w:t>Hydration</w:t>
            </w:r>
          </w:p>
          <w:p w14:paraId="5E222C0D" w14:textId="128F29BE" w:rsidR="00603C25" w:rsidRPr="00603C25" w:rsidRDefault="00603C25" w:rsidP="00D16955">
            <w:pPr>
              <w:pStyle w:val="Tablebullet20"/>
              <w:rPr>
                <w:rStyle w:val="Authorexampletext"/>
                <w:color w:val="000000"/>
              </w:rPr>
            </w:pPr>
            <w:r w:rsidRPr="00603C25">
              <w:rPr>
                <w:rStyle w:val="Authorexampletext"/>
                <w:color w:val="000000"/>
              </w:rPr>
              <w:t>Fitness</w:t>
            </w:r>
          </w:p>
          <w:p w14:paraId="2658A756" w14:textId="1522EFA0" w:rsidR="006A07BF" w:rsidRPr="00E9261E" w:rsidRDefault="00603C25" w:rsidP="00D16955">
            <w:pPr>
              <w:pStyle w:val="Tablebullet20"/>
              <w:rPr>
                <w:rStyle w:val="Authorexampletext"/>
                <w:color w:val="000000"/>
              </w:rPr>
            </w:pPr>
            <w:r w:rsidRPr="00603C25">
              <w:rPr>
                <w:rStyle w:val="Authorexampletext"/>
                <w:color w:val="000000"/>
              </w:rPr>
              <w:t>Food</w:t>
            </w:r>
          </w:p>
        </w:tc>
        <w:tc>
          <w:tcPr>
            <w:tcW w:w="1837" w:type="dxa"/>
          </w:tcPr>
          <w:p w14:paraId="32185E57" w14:textId="2D8204E6" w:rsidR="006A07BF" w:rsidRPr="009416BC" w:rsidRDefault="00D16955" w:rsidP="00A6183C">
            <w:pPr>
              <w:pStyle w:val="Tabletext"/>
              <w:rPr>
                <w:rStyle w:val="italics"/>
                <w:i w:val="0"/>
                <w:iCs w:val="0"/>
              </w:rPr>
            </w:pPr>
            <w:r w:rsidRPr="00D16955">
              <w:rPr>
                <w:rStyle w:val="italics"/>
                <w:i w:val="0"/>
                <w:iCs w:val="0"/>
              </w:rPr>
              <w:t>Session 3</w:t>
            </w:r>
          </w:p>
        </w:tc>
      </w:tr>
      <w:tr w:rsidR="006A07BF" w:rsidRPr="00E9261E" w14:paraId="7F973CBD" w14:textId="77777777" w:rsidTr="005552A9">
        <w:tc>
          <w:tcPr>
            <w:tcW w:w="7797" w:type="dxa"/>
          </w:tcPr>
          <w:p w14:paraId="13F22F4A" w14:textId="77777777" w:rsidR="006B099E" w:rsidRPr="006B099E" w:rsidRDefault="006B099E" w:rsidP="006B099E">
            <w:pPr>
              <w:pStyle w:val="Tabletext"/>
              <w:rPr>
                <w:rStyle w:val="Authorexampletext"/>
                <w:color w:val="000000"/>
              </w:rPr>
            </w:pPr>
            <w:r w:rsidRPr="006B099E">
              <w:rPr>
                <w:rStyle w:val="Authorexampletext"/>
                <w:color w:val="000000"/>
              </w:rPr>
              <w:t>2.3 Signs and symptoms of fatigue</w:t>
            </w:r>
          </w:p>
          <w:p w14:paraId="4D0CEA2C" w14:textId="782EF915" w:rsidR="006B099E" w:rsidRPr="006B099E" w:rsidRDefault="006B099E" w:rsidP="00D16955">
            <w:pPr>
              <w:pStyle w:val="Tablebullet"/>
              <w:rPr>
                <w:rStyle w:val="Authorexampletext"/>
                <w:color w:val="000000"/>
              </w:rPr>
            </w:pPr>
            <w:r w:rsidRPr="006B099E">
              <w:rPr>
                <w:rStyle w:val="Authorexampletext"/>
                <w:color w:val="000000"/>
              </w:rPr>
              <w:t>Identify the range of signs and symptoms associated with fatigue including:</w:t>
            </w:r>
          </w:p>
          <w:p w14:paraId="03806DFC" w14:textId="38EA0F67" w:rsidR="006B099E" w:rsidRPr="006B099E" w:rsidRDefault="006B099E" w:rsidP="00D16955">
            <w:pPr>
              <w:pStyle w:val="Tablebullet20"/>
              <w:rPr>
                <w:rStyle w:val="Authorexampletext"/>
                <w:color w:val="000000"/>
              </w:rPr>
            </w:pPr>
            <w:r w:rsidRPr="006B099E">
              <w:rPr>
                <w:rStyle w:val="Authorexampletext"/>
                <w:color w:val="000000"/>
              </w:rPr>
              <w:t>Physical</w:t>
            </w:r>
          </w:p>
          <w:p w14:paraId="71080169" w14:textId="1A05FEB6" w:rsidR="006B099E" w:rsidRPr="006B099E" w:rsidRDefault="006B099E" w:rsidP="00D16955">
            <w:pPr>
              <w:pStyle w:val="Tablebullet20"/>
              <w:rPr>
                <w:rStyle w:val="Authorexampletext"/>
                <w:color w:val="000000"/>
              </w:rPr>
            </w:pPr>
            <w:r w:rsidRPr="006B099E">
              <w:rPr>
                <w:rStyle w:val="Authorexampletext"/>
                <w:color w:val="000000"/>
              </w:rPr>
              <w:t>Mental</w:t>
            </w:r>
          </w:p>
          <w:p w14:paraId="40BF0094" w14:textId="461F8CBF" w:rsidR="006A07BF" w:rsidRPr="00E9261E" w:rsidRDefault="006B099E" w:rsidP="00D16955">
            <w:pPr>
              <w:pStyle w:val="Tablebullet20"/>
              <w:rPr>
                <w:rStyle w:val="Authorexampletext"/>
                <w:color w:val="000000"/>
              </w:rPr>
            </w:pPr>
            <w:r w:rsidRPr="006B099E">
              <w:rPr>
                <w:rStyle w:val="Authorexampletext"/>
                <w:color w:val="000000"/>
              </w:rPr>
              <w:t>Emotional.</w:t>
            </w:r>
          </w:p>
        </w:tc>
        <w:tc>
          <w:tcPr>
            <w:tcW w:w="1837" w:type="dxa"/>
          </w:tcPr>
          <w:p w14:paraId="7A85F1B9" w14:textId="0B09A2F4" w:rsidR="006A07BF" w:rsidRPr="009416BC" w:rsidRDefault="00D16955" w:rsidP="00A6183C">
            <w:pPr>
              <w:pStyle w:val="Tabletext"/>
              <w:rPr>
                <w:rStyle w:val="italics"/>
                <w:i w:val="0"/>
                <w:iCs w:val="0"/>
              </w:rPr>
            </w:pPr>
            <w:r w:rsidRPr="00D16955">
              <w:rPr>
                <w:rStyle w:val="italics"/>
                <w:i w:val="0"/>
                <w:iCs w:val="0"/>
              </w:rPr>
              <w:t>Session 3</w:t>
            </w:r>
          </w:p>
        </w:tc>
      </w:tr>
      <w:tr w:rsidR="006A07BF" w:rsidRPr="00E9261E" w14:paraId="2AC9ED26" w14:textId="77777777" w:rsidTr="005552A9">
        <w:tc>
          <w:tcPr>
            <w:tcW w:w="7797" w:type="dxa"/>
          </w:tcPr>
          <w:p w14:paraId="2208F72E" w14:textId="77777777" w:rsidR="000D737F" w:rsidRPr="000D737F" w:rsidRDefault="000D737F" w:rsidP="000D737F">
            <w:pPr>
              <w:pStyle w:val="Tabletext"/>
              <w:rPr>
                <w:rStyle w:val="Authorexampletext"/>
                <w:color w:val="000000"/>
              </w:rPr>
            </w:pPr>
            <w:r w:rsidRPr="000D737F">
              <w:rPr>
                <w:rStyle w:val="Authorexampletext"/>
                <w:color w:val="000000"/>
              </w:rPr>
              <w:t>2.4 The consequences of fatigue on safety</w:t>
            </w:r>
          </w:p>
          <w:p w14:paraId="68022CA6" w14:textId="18B631B6" w:rsidR="006A07BF" w:rsidRPr="00E9261E" w:rsidRDefault="000D737F" w:rsidP="00D16955">
            <w:pPr>
              <w:pStyle w:val="Tablebullet"/>
              <w:rPr>
                <w:rStyle w:val="Authorexampletext"/>
                <w:color w:val="000000"/>
              </w:rPr>
            </w:pPr>
            <w:r w:rsidRPr="000D737F">
              <w:rPr>
                <w:rStyle w:val="Authorexampletext"/>
                <w:color w:val="000000"/>
              </w:rPr>
              <w:t>Understanding the impact of fatigue on the effective performance of tasks.</w:t>
            </w:r>
          </w:p>
        </w:tc>
        <w:tc>
          <w:tcPr>
            <w:tcW w:w="1837" w:type="dxa"/>
          </w:tcPr>
          <w:p w14:paraId="3677BE3D" w14:textId="3DFC03D9" w:rsidR="006A07BF" w:rsidRPr="00D16955" w:rsidRDefault="00D16955" w:rsidP="00A6183C">
            <w:pPr>
              <w:pStyle w:val="Tabletext"/>
              <w:rPr>
                <w:rStyle w:val="italics"/>
                <w:i w:val="0"/>
                <w:iCs w:val="0"/>
              </w:rPr>
            </w:pPr>
            <w:r w:rsidRPr="00D16955">
              <w:rPr>
                <w:rStyle w:val="italics"/>
                <w:i w:val="0"/>
                <w:iCs w:val="0"/>
              </w:rPr>
              <w:t xml:space="preserve">Session </w:t>
            </w:r>
            <w:r>
              <w:rPr>
                <w:rStyle w:val="italics"/>
                <w:i w:val="0"/>
                <w:iCs w:val="0"/>
              </w:rPr>
              <w:t>4</w:t>
            </w:r>
          </w:p>
        </w:tc>
      </w:tr>
      <w:tr w:rsidR="006A07BF" w:rsidRPr="00E9261E" w14:paraId="5D53C1C1" w14:textId="77777777" w:rsidTr="005552A9">
        <w:tc>
          <w:tcPr>
            <w:tcW w:w="7797" w:type="dxa"/>
          </w:tcPr>
          <w:p w14:paraId="2FAAD814" w14:textId="77777777" w:rsidR="0018128E" w:rsidRPr="0018128E" w:rsidRDefault="0018128E" w:rsidP="0018128E">
            <w:pPr>
              <w:pStyle w:val="Tabletext"/>
              <w:rPr>
                <w:rStyle w:val="Authorexampletext"/>
                <w:color w:val="000000"/>
              </w:rPr>
            </w:pPr>
            <w:r w:rsidRPr="0018128E">
              <w:rPr>
                <w:rStyle w:val="Authorexampletext"/>
                <w:color w:val="000000"/>
              </w:rPr>
              <w:t>2.5 High fatigue risk situations</w:t>
            </w:r>
          </w:p>
          <w:p w14:paraId="483052FA" w14:textId="1AEBE076" w:rsidR="0018128E" w:rsidRPr="0018128E" w:rsidRDefault="0018128E" w:rsidP="00D16955">
            <w:pPr>
              <w:pStyle w:val="Tablebullet"/>
              <w:rPr>
                <w:rStyle w:val="Authorexampletext"/>
                <w:color w:val="000000"/>
              </w:rPr>
            </w:pPr>
            <w:r w:rsidRPr="0018128E">
              <w:rPr>
                <w:rStyle w:val="Authorexampletext"/>
                <w:color w:val="000000"/>
              </w:rPr>
              <w:t>Be aware of the areas of human performance most affected by fatigue:</w:t>
            </w:r>
          </w:p>
          <w:p w14:paraId="00EC2740" w14:textId="25EFF74E" w:rsidR="0018128E" w:rsidRPr="0018128E" w:rsidRDefault="0018128E" w:rsidP="00D16955">
            <w:pPr>
              <w:pStyle w:val="Tablebullet20"/>
              <w:rPr>
                <w:rStyle w:val="Authorexampletext"/>
                <w:color w:val="000000"/>
              </w:rPr>
            </w:pPr>
            <w:r w:rsidRPr="0018128E">
              <w:rPr>
                <w:rStyle w:val="Authorexampletext"/>
                <w:color w:val="000000"/>
              </w:rPr>
              <w:t>Develop knowledge of the type of tasks more sensitive to onset of fatigue related performance decrease.</w:t>
            </w:r>
          </w:p>
          <w:p w14:paraId="1F9B8D1E" w14:textId="3A18C916" w:rsidR="006A07BF" w:rsidRPr="00E9261E" w:rsidRDefault="0018128E" w:rsidP="00D16955">
            <w:pPr>
              <w:pStyle w:val="Tablebullet"/>
              <w:rPr>
                <w:rStyle w:val="Authorexampletext"/>
                <w:color w:val="000000"/>
              </w:rPr>
            </w:pPr>
            <w:r w:rsidRPr="0018128E">
              <w:rPr>
                <w:rStyle w:val="Authorexampletext"/>
                <w:color w:val="000000"/>
              </w:rPr>
              <w:lastRenderedPageBreak/>
              <w:t>Develop an understanding of environments and times of the day where fatigue is more likely to occur or to develop more quickly.</w:t>
            </w:r>
          </w:p>
        </w:tc>
        <w:tc>
          <w:tcPr>
            <w:tcW w:w="1837" w:type="dxa"/>
          </w:tcPr>
          <w:p w14:paraId="2D818839" w14:textId="4792AF4C" w:rsidR="006A07BF" w:rsidRPr="00D16955" w:rsidRDefault="00D16955" w:rsidP="00A6183C">
            <w:pPr>
              <w:pStyle w:val="Tabletext"/>
              <w:rPr>
                <w:rStyle w:val="italics"/>
                <w:i w:val="0"/>
                <w:iCs w:val="0"/>
              </w:rPr>
            </w:pPr>
            <w:r w:rsidRPr="00D16955">
              <w:rPr>
                <w:rStyle w:val="italics"/>
                <w:i w:val="0"/>
                <w:iCs w:val="0"/>
              </w:rPr>
              <w:lastRenderedPageBreak/>
              <w:t xml:space="preserve">Session </w:t>
            </w:r>
            <w:r>
              <w:rPr>
                <w:rStyle w:val="italics"/>
                <w:i w:val="0"/>
                <w:iCs w:val="0"/>
              </w:rPr>
              <w:t>4</w:t>
            </w:r>
          </w:p>
        </w:tc>
      </w:tr>
      <w:tr w:rsidR="006A07BF" w:rsidRPr="00E9261E" w14:paraId="6D147D35" w14:textId="77777777" w:rsidTr="005552A9">
        <w:tc>
          <w:tcPr>
            <w:tcW w:w="7797" w:type="dxa"/>
          </w:tcPr>
          <w:p w14:paraId="47738241" w14:textId="77777777" w:rsidR="00FF125A" w:rsidRPr="00FF125A" w:rsidRDefault="00FF125A" w:rsidP="00FF125A">
            <w:pPr>
              <w:pStyle w:val="Tabletext"/>
              <w:rPr>
                <w:rStyle w:val="Authorexampletext"/>
                <w:color w:val="000000"/>
              </w:rPr>
            </w:pPr>
            <w:r w:rsidRPr="00FF125A">
              <w:rPr>
                <w:rStyle w:val="Authorexampletext"/>
                <w:color w:val="000000"/>
              </w:rPr>
              <w:t>2.6 The contribution of fatigue in accidents</w:t>
            </w:r>
          </w:p>
          <w:p w14:paraId="3558C46A" w14:textId="2E85C8C1" w:rsidR="00FF125A" w:rsidRPr="00FF125A" w:rsidRDefault="00FF125A" w:rsidP="00A121AD">
            <w:pPr>
              <w:pStyle w:val="Tablebullet"/>
              <w:rPr>
                <w:rStyle w:val="Authorexampletext"/>
                <w:color w:val="000000"/>
              </w:rPr>
            </w:pPr>
            <w:r w:rsidRPr="00FF125A">
              <w:rPr>
                <w:rStyle w:val="Authorexampletext"/>
                <w:color w:val="000000"/>
              </w:rPr>
              <w:t>Appreciate the contribution of fatigue to incidents and accidents in the aviation environment:</w:t>
            </w:r>
          </w:p>
          <w:p w14:paraId="713CFB27" w14:textId="57A16FE9" w:rsidR="006A07BF" w:rsidRPr="00E9261E" w:rsidRDefault="00FF125A" w:rsidP="00A121AD">
            <w:pPr>
              <w:pStyle w:val="Tablebullet20"/>
              <w:rPr>
                <w:rStyle w:val="Authorexampletext"/>
                <w:color w:val="000000"/>
              </w:rPr>
            </w:pPr>
            <w:r w:rsidRPr="00FF125A">
              <w:rPr>
                <w:rStyle w:val="Authorexampletext"/>
                <w:color w:val="000000"/>
              </w:rPr>
              <w:t>Review international and Australian case studies of fatigue related aviation incidents and accidents</w:t>
            </w:r>
          </w:p>
        </w:tc>
        <w:tc>
          <w:tcPr>
            <w:tcW w:w="1837" w:type="dxa"/>
          </w:tcPr>
          <w:p w14:paraId="4B7BF28A" w14:textId="3A71B646" w:rsidR="006A07BF" w:rsidRPr="004D7FC7" w:rsidRDefault="004D7FC7" w:rsidP="00A6183C">
            <w:pPr>
              <w:pStyle w:val="Tabletext"/>
              <w:rPr>
                <w:rStyle w:val="italics"/>
                <w:i w:val="0"/>
                <w:iCs w:val="0"/>
              </w:rPr>
            </w:pPr>
            <w:r w:rsidRPr="004D7FC7">
              <w:rPr>
                <w:rStyle w:val="italics"/>
                <w:i w:val="0"/>
                <w:iCs w:val="0"/>
              </w:rPr>
              <w:t>Session 4</w:t>
            </w:r>
          </w:p>
        </w:tc>
      </w:tr>
      <w:tr w:rsidR="006A07BF" w:rsidRPr="00E9261E" w14:paraId="62BF1A30" w14:textId="77777777" w:rsidTr="005552A9">
        <w:tc>
          <w:tcPr>
            <w:tcW w:w="7797" w:type="dxa"/>
          </w:tcPr>
          <w:p w14:paraId="7437942A" w14:textId="77777777" w:rsidR="00A121AD" w:rsidRPr="00A121AD" w:rsidRDefault="00A121AD" w:rsidP="00A121AD">
            <w:pPr>
              <w:pStyle w:val="Tabletext"/>
              <w:rPr>
                <w:rStyle w:val="Authorexampletext"/>
                <w:color w:val="000000"/>
              </w:rPr>
            </w:pPr>
            <w:r w:rsidRPr="00A121AD">
              <w:rPr>
                <w:rStyle w:val="Authorexampletext"/>
                <w:color w:val="000000"/>
              </w:rPr>
              <w:t>2.7 Recovery from Fatigue</w:t>
            </w:r>
          </w:p>
          <w:p w14:paraId="133C06FF" w14:textId="77777777" w:rsidR="00A121AD" w:rsidRPr="00A121AD" w:rsidRDefault="00A121AD" w:rsidP="00A121AD">
            <w:pPr>
              <w:pStyle w:val="Tabletext"/>
              <w:rPr>
                <w:rStyle w:val="Authorexampletext"/>
                <w:color w:val="000000"/>
              </w:rPr>
            </w:pPr>
            <w:r w:rsidRPr="00A121AD">
              <w:rPr>
                <w:rStyle w:val="Authorexampletext"/>
                <w:color w:val="000000"/>
              </w:rPr>
              <w:t>Understand sleep is the only way to recover from fatigue:</w:t>
            </w:r>
          </w:p>
          <w:p w14:paraId="00E5224F" w14:textId="37838A48" w:rsidR="00A121AD" w:rsidRPr="00A121AD" w:rsidRDefault="00A121AD" w:rsidP="00A121AD">
            <w:pPr>
              <w:pStyle w:val="Tablebullet"/>
              <w:rPr>
                <w:rStyle w:val="Authorexampletext"/>
                <w:color w:val="000000"/>
              </w:rPr>
            </w:pPr>
            <w:r w:rsidRPr="00A121AD">
              <w:rPr>
                <w:rStyle w:val="Authorexampletext"/>
                <w:color w:val="000000"/>
              </w:rPr>
              <w:t>Develop an understanding of the average time needed to recover from:</w:t>
            </w:r>
          </w:p>
          <w:p w14:paraId="7161D09E" w14:textId="223B3C6D" w:rsidR="00A121AD" w:rsidRPr="00A121AD" w:rsidRDefault="00A121AD" w:rsidP="00A121AD">
            <w:pPr>
              <w:pStyle w:val="Tablebullet20"/>
              <w:rPr>
                <w:rStyle w:val="Authorexampletext"/>
                <w:color w:val="000000"/>
              </w:rPr>
            </w:pPr>
            <w:r w:rsidRPr="00A121AD">
              <w:rPr>
                <w:rStyle w:val="Authorexampletext"/>
                <w:color w:val="000000"/>
              </w:rPr>
              <w:t>Transient</w:t>
            </w:r>
          </w:p>
          <w:p w14:paraId="79258890" w14:textId="3EB52B3E" w:rsidR="006A07BF" w:rsidRPr="00E9261E" w:rsidRDefault="00A121AD" w:rsidP="00A121AD">
            <w:pPr>
              <w:pStyle w:val="Tablebullet20"/>
              <w:rPr>
                <w:rStyle w:val="Authorexampletext"/>
                <w:color w:val="000000"/>
              </w:rPr>
            </w:pPr>
            <w:r w:rsidRPr="00A121AD">
              <w:rPr>
                <w:rStyle w:val="Authorexampletext"/>
                <w:color w:val="000000"/>
              </w:rPr>
              <w:t>Cumulative fatigue.</w:t>
            </w:r>
          </w:p>
        </w:tc>
        <w:tc>
          <w:tcPr>
            <w:tcW w:w="1837" w:type="dxa"/>
          </w:tcPr>
          <w:p w14:paraId="2FF4F09A" w14:textId="04C773CE" w:rsidR="006A07BF" w:rsidRPr="004D7FC7" w:rsidRDefault="004D7FC7" w:rsidP="00A6183C">
            <w:pPr>
              <w:pStyle w:val="Tabletext"/>
              <w:rPr>
                <w:rStyle w:val="italics"/>
              </w:rPr>
            </w:pPr>
            <w:r w:rsidRPr="004D7FC7">
              <w:t>Session 4</w:t>
            </w:r>
          </w:p>
        </w:tc>
      </w:tr>
      <w:tr w:rsidR="008D600C" w:rsidRPr="00E9261E" w14:paraId="6D89CECA" w14:textId="77777777" w:rsidTr="005552A9">
        <w:tc>
          <w:tcPr>
            <w:tcW w:w="7797" w:type="dxa"/>
          </w:tcPr>
          <w:p w14:paraId="5F7D7EFD" w14:textId="644F0660" w:rsidR="008D600C" w:rsidRPr="00155FB0" w:rsidRDefault="008D600C" w:rsidP="008D600C">
            <w:pPr>
              <w:pStyle w:val="Tabletext"/>
              <w:rPr>
                <w:rStyle w:val="Authorexampletext"/>
                <w:b/>
                <w:bCs/>
                <w:color w:val="000000"/>
              </w:rPr>
            </w:pPr>
            <w:r w:rsidRPr="00155FB0">
              <w:rPr>
                <w:rStyle w:val="Authorexampletext"/>
                <w:b/>
                <w:bCs/>
                <w:color w:val="000000"/>
              </w:rPr>
              <w:t>3. Countermeasures</w:t>
            </w:r>
          </w:p>
          <w:p w14:paraId="585C7FE6" w14:textId="6C7DAA0A" w:rsidR="008D600C" w:rsidRPr="00E9261E" w:rsidRDefault="008D600C" w:rsidP="008D600C">
            <w:pPr>
              <w:pStyle w:val="Tabletext"/>
              <w:rPr>
                <w:rStyle w:val="Authorexampletext"/>
                <w:color w:val="000000"/>
              </w:rPr>
            </w:pPr>
            <w:r w:rsidRPr="00155FB0">
              <w:rPr>
                <w:rStyle w:val="Authorexampletext"/>
                <w:b/>
                <w:bCs/>
                <w:color w:val="000000"/>
              </w:rPr>
              <w:t>Duration: 1hr (1x 50 min sessions with 10 min break)</w:t>
            </w:r>
          </w:p>
        </w:tc>
        <w:tc>
          <w:tcPr>
            <w:tcW w:w="1837" w:type="dxa"/>
          </w:tcPr>
          <w:p w14:paraId="6FA379F0" w14:textId="37E6BDB5" w:rsidR="008D600C" w:rsidRPr="004D7FC7" w:rsidRDefault="004D7FC7" w:rsidP="004D7FC7">
            <w:pPr>
              <w:pStyle w:val="Tabletext"/>
              <w:rPr>
                <w:rStyle w:val="italics"/>
                <w:i w:val="0"/>
                <w:iCs w:val="0"/>
              </w:rPr>
            </w:pPr>
            <w:r w:rsidRPr="004D7FC7">
              <w:rPr>
                <w:rStyle w:val="Authorinstructions"/>
                <w:rFonts w:asciiTheme="minorHAnsi" w:eastAsiaTheme="minorHAnsi" w:hAnsiTheme="minorHAnsi" w:cstheme="minorBidi"/>
                <w:b/>
                <w:bCs/>
                <w:color w:val="AC3708"/>
              </w:rPr>
              <w:t>Note:</w:t>
            </w:r>
            <w:r w:rsidRPr="004D7FC7">
              <w:rPr>
                <w:rStyle w:val="Authorinstructions"/>
                <w:rFonts w:asciiTheme="minorHAnsi" w:eastAsiaTheme="minorHAnsi" w:hAnsiTheme="minorHAnsi" w:cstheme="minorBidi"/>
                <w:color w:val="AC3708"/>
              </w:rPr>
              <w:tab/>
              <w:t>Suggested session timings only</w:t>
            </w:r>
          </w:p>
        </w:tc>
      </w:tr>
      <w:tr w:rsidR="008D600C" w:rsidRPr="00E9261E" w14:paraId="2A3C1955" w14:textId="77777777" w:rsidTr="005552A9">
        <w:tc>
          <w:tcPr>
            <w:tcW w:w="7797" w:type="dxa"/>
          </w:tcPr>
          <w:p w14:paraId="16ADE585" w14:textId="77777777" w:rsidR="008D600C" w:rsidRPr="00E61143" w:rsidRDefault="008D600C" w:rsidP="008D600C">
            <w:pPr>
              <w:pStyle w:val="Tabletext"/>
              <w:rPr>
                <w:rStyle w:val="Authorexampletext"/>
                <w:color w:val="000000"/>
              </w:rPr>
            </w:pPr>
            <w:r w:rsidRPr="00E61143">
              <w:rPr>
                <w:rStyle w:val="Authorexampletext"/>
                <w:color w:val="000000"/>
              </w:rPr>
              <w:t>3.1 tailoring the sleep environment</w:t>
            </w:r>
          </w:p>
          <w:p w14:paraId="5ACF1D15" w14:textId="1B8B5631" w:rsidR="008D600C" w:rsidRPr="00E9261E" w:rsidRDefault="008D600C" w:rsidP="004D7FC7">
            <w:pPr>
              <w:pStyle w:val="Tablebullet"/>
              <w:rPr>
                <w:rStyle w:val="Authorexampletext"/>
                <w:color w:val="000000"/>
              </w:rPr>
            </w:pPr>
            <w:r w:rsidRPr="00E61143">
              <w:rPr>
                <w:rStyle w:val="Authorexampletext"/>
                <w:color w:val="000000"/>
              </w:rPr>
              <w:t>Describe setting up a bedroom or sleeping facility to aid in achieving quality sleep.</w:t>
            </w:r>
          </w:p>
        </w:tc>
        <w:tc>
          <w:tcPr>
            <w:tcW w:w="1837" w:type="dxa"/>
          </w:tcPr>
          <w:p w14:paraId="569B98A7" w14:textId="5728D7D2" w:rsidR="008D600C" w:rsidRPr="004D7FC7" w:rsidRDefault="008D600C" w:rsidP="004D7FC7">
            <w:pPr>
              <w:pStyle w:val="Tabletext"/>
              <w:rPr>
                <w:rStyle w:val="italics"/>
                <w:i w:val="0"/>
                <w:iCs w:val="0"/>
              </w:rPr>
            </w:pPr>
            <w:r w:rsidRPr="004D7FC7">
              <w:t>Session 5</w:t>
            </w:r>
          </w:p>
        </w:tc>
      </w:tr>
      <w:tr w:rsidR="008D600C" w:rsidRPr="00E9261E" w14:paraId="0BECB860" w14:textId="77777777" w:rsidTr="005552A9">
        <w:tc>
          <w:tcPr>
            <w:tcW w:w="7797" w:type="dxa"/>
          </w:tcPr>
          <w:p w14:paraId="74330DC1" w14:textId="77777777" w:rsidR="008D600C" w:rsidRPr="00D31FD5" w:rsidRDefault="008D600C" w:rsidP="008D600C">
            <w:pPr>
              <w:pStyle w:val="Tabletext"/>
              <w:rPr>
                <w:rStyle w:val="Authorexampletext"/>
                <w:color w:val="000000"/>
              </w:rPr>
            </w:pPr>
            <w:r w:rsidRPr="00D31FD5">
              <w:rPr>
                <w:rStyle w:val="Authorexampletext"/>
                <w:color w:val="000000"/>
              </w:rPr>
              <w:t>3.2 managing sleep habits</w:t>
            </w:r>
          </w:p>
          <w:p w14:paraId="5EA4A379" w14:textId="08B45195" w:rsidR="008D600C" w:rsidRPr="00E9261E" w:rsidRDefault="008D600C" w:rsidP="004D7FC7">
            <w:pPr>
              <w:pStyle w:val="Tablebullet"/>
              <w:rPr>
                <w:rStyle w:val="Authorexampletext"/>
                <w:color w:val="000000"/>
              </w:rPr>
            </w:pPr>
            <w:r w:rsidRPr="00D31FD5">
              <w:rPr>
                <w:rStyle w:val="Authorexampletext"/>
                <w:color w:val="000000"/>
              </w:rPr>
              <w:t>Understand how to develop habits beneficial to quality sleep.</w:t>
            </w:r>
          </w:p>
        </w:tc>
        <w:tc>
          <w:tcPr>
            <w:tcW w:w="1837" w:type="dxa"/>
          </w:tcPr>
          <w:p w14:paraId="6D2051BD" w14:textId="54EC85DA" w:rsidR="008D600C" w:rsidRPr="004D7FC7" w:rsidRDefault="008D600C" w:rsidP="004D7FC7">
            <w:pPr>
              <w:pStyle w:val="Tabletext"/>
              <w:rPr>
                <w:rStyle w:val="italics"/>
                <w:i w:val="0"/>
                <w:iCs w:val="0"/>
              </w:rPr>
            </w:pPr>
            <w:r w:rsidRPr="004D7FC7">
              <w:t>Session 5</w:t>
            </w:r>
          </w:p>
        </w:tc>
      </w:tr>
      <w:tr w:rsidR="006A07BF" w:rsidRPr="00E9261E" w14:paraId="2B4FB888" w14:textId="77777777" w:rsidTr="005552A9">
        <w:tc>
          <w:tcPr>
            <w:tcW w:w="7797" w:type="dxa"/>
          </w:tcPr>
          <w:p w14:paraId="549D59D9" w14:textId="77777777" w:rsidR="006355C6" w:rsidRPr="006355C6" w:rsidRDefault="006355C6" w:rsidP="006355C6">
            <w:pPr>
              <w:pStyle w:val="Tabletext"/>
              <w:rPr>
                <w:rStyle w:val="Authorexampletext"/>
                <w:color w:val="000000"/>
              </w:rPr>
            </w:pPr>
            <w:r w:rsidRPr="006355C6">
              <w:rPr>
                <w:rStyle w:val="Authorexampletext"/>
                <w:color w:val="000000"/>
              </w:rPr>
              <w:t>3.3 napping</w:t>
            </w:r>
          </w:p>
          <w:p w14:paraId="338CB82B" w14:textId="7F0C1630" w:rsidR="006355C6" w:rsidRPr="006355C6" w:rsidRDefault="006355C6" w:rsidP="004D7FC7">
            <w:pPr>
              <w:pStyle w:val="Tablebullet"/>
              <w:rPr>
                <w:rStyle w:val="Authorexampletext"/>
                <w:color w:val="000000"/>
              </w:rPr>
            </w:pPr>
            <w:r w:rsidRPr="006355C6">
              <w:rPr>
                <w:rStyle w:val="Authorexampletext"/>
                <w:color w:val="000000"/>
              </w:rPr>
              <w:t>Describe the benefits of napping</w:t>
            </w:r>
          </w:p>
          <w:p w14:paraId="38821766" w14:textId="00669CBA" w:rsidR="006355C6" w:rsidRPr="006355C6" w:rsidRDefault="006355C6" w:rsidP="004D7FC7">
            <w:pPr>
              <w:pStyle w:val="Tablebullet"/>
              <w:rPr>
                <w:rStyle w:val="Authorexampletext"/>
                <w:color w:val="000000"/>
              </w:rPr>
            </w:pPr>
            <w:r w:rsidRPr="006355C6">
              <w:rPr>
                <w:rStyle w:val="Authorexampletext"/>
                <w:color w:val="000000"/>
              </w:rPr>
              <w:t>Develop an understanding of how napping can reduce the impact of fatigue during duties</w:t>
            </w:r>
          </w:p>
          <w:p w14:paraId="71C86C5C" w14:textId="5B366F9E" w:rsidR="006355C6" w:rsidRPr="006355C6" w:rsidRDefault="006355C6" w:rsidP="004D7FC7">
            <w:pPr>
              <w:pStyle w:val="Tablebullet"/>
              <w:rPr>
                <w:rStyle w:val="Authorexampletext"/>
                <w:color w:val="000000"/>
              </w:rPr>
            </w:pPr>
            <w:r w:rsidRPr="006355C6">
              <w:rPr>
                <w:rStyle w:val="Authorexampletext"/>
                <w:color w:val="000000"/>
              </w:rPr>
              <w:t>Describe effective napping techniques:</w:t>
            </w:r>
          </w:p>
          <w:p w14:paraId="1369DFF8" w14:textId="488E9F5B" w:rsidR="006A07BF" w:rsidRPr="00E9261E" w:rsidRDefault="006355C6" w:rsidP="004D7FC7">
            <w:pPr>
              <w:pStyle w:val="Tablebullet20"/>
              <w:rPr>
                <w:rStyle w:val="Authorexampletext"/>
                <w:color w:val="000000"/>
              </w:rPr>
            </w:pPr>
            <w:r w:rsidRPr="006355C6">
              <w:rPr>
                <w:rStyle w:val="Authorexampletext"/>
                <w:color w:val="000000"/>
              </w:rPr>
              <w:t>Achieve an understanding of controlling napping duration to reduce sleep inertia</w:t>
            </w:r>
          </w:p>
        </w:tc>
        <w:tc>
          <w:tcPr>
            <w:tcW w:w="1837" w:type="dxa"/>
          </w:tcPr>
          <w:p w14:paraId="5FC1DD32" w14:textId="67713552" w:rsidR="006A07BF" w:rsidRPr="004D7FC7" w:rsidRDefault="008D600C" w:rsidP="004D7FC7">
            <w:pPr>
              <w:pStyle w:val="Tabletext"/>
              <w:rPr>
                <w:rStyle w:val="italics"/>
                <w:i w:val="0"/>
                <w:iCs w:val="0"/>
              </w:rPr>
            </w:pPr>
            <w:r w:rsidRPr="004D7FC7">
              <w:rPr>
                <w:rStyle w:val="italics"/>
                <w:i w:val="0"/>
                <w:iCs w:val="0"/>
              </w:rPr>
              <w:t>Session 5</w:t>
            </w:r>
          </w:p>
        </w:tc>
      </w:tr>
      <w:tr w:rsidR="006A07BF" w:rsidRPr="00E9261E" w14:paraId="2FF1884A" w14:textId="77777777" w:rsidTr="005552A9">
        <w:tc>
          <w:tcPr>
            <w:tcW w:w="7797" w:type="dxa"/>
          </w:tcPr>
          <w:p w14:paraId="3F860F03" w14:textId="77777777" w:rsidR="00C90568" w:rsidRPr="00C90568" w:rsidRDefault="00C90568" w:rsidP="00C90568">
            <w:pPr>
              <w:pStyle w:val="Tabletext"/>
              <w:rPr>
                <w:rStyle w:val="Authorexampletext"/>
                <w:color w:val="000000"/>
              </w:rPr>
            </w:pPr>
            <w:r w:rsidRPr="00C90568">
              <w:rPr>
                <w:rStyle w:val="Authorexampletext"/>
                <w:color w:val="000000"/>
              </w:rPr>
              <w:t>3.4 exercise</w:t>
            </w:r>
          </w:p>
          <w:p w14:paraId="14FAB298" w14:textId="0569F63B" w:rsidR="00C90568" w:rsidRPr="00C90568" w:rsidRDefault="00C90568" w:rsidP="004D7FC7">
            <w:pPr>
              <w:pStyle w:val="Tablebullet"/>
              <w:rPr>
                <w:rStyle w:val="Authorexampletext"/>
                <w:color w:val="000000"/>
              </w:rPr>
            </w:pPr>
            <w:r w:rsidRPr="00C90568">
              <w:rPr>
                <w:rStyle w:val="Authorexampletext"/>
                <w:color w:val="000000"/>
              </w:rPr>
              <w:t>Describe how exercise can assist in mitigating the impact of fatigue.</w:t>
            </w:r>
          </w:p>
          <w:p w14:paraId="2C670C6E" w14:textId="3C0F6219" w:rsidR="006A07BF" w:rsidRPr="00E9261E" w:rsidRDefault="00C90568" w:rsidP="004D7FC7">
            <w:pPr>
              <w:pStyle w:val="Tablebullet"/>
              <w:rPr>
                <w:rStyle w:val="Authorexampletext"/>
                <w:color w:val="000000"/>
              </w:rPr>
            </w:pPr>
            <w:r w:rsidRPr="00C90568">
              <w:rPr>
                <w:rStyle w:val="Authorexampletext"/>
                <w:color w:val="000000"/>
              </w:rPr>
              <w:t>Describe how increased fitness can improve individual resistance to the onset of fatigue.</w:t>
            </w:r>
          </w:p>
        </w:tc>
        <w:tc>
          <w:tcPr>
            <w:tcW w:w="1837" w:type="dxa"/>
          </w:tcPr>
          <w:p w14:paraId="08549555" w14:textId="05905F7A" w:rsidR="006A07BF" w:rsidRPr="004D7FC7" w:rsidRDefault="008D600C" w:rsidP="004D7FC7">
            <w:pPr>
              <w:pStyle w:val="Tabletext"/>
              <w:rPr>
                <w:rStyle w:val="italics"/>
                <w:i w:val="0"/>
                <w:iCs w:val="0"/>
              </w:rPr>
            </w:pPr>
            <w:r w:rsidRPr="004D7FC7">
              <w:rPr>
                <w:rStyle w:val="italics"/>
                <w:i w:val="0"/>
                <w:iCs w:val="0"/>
              </w:rPr>
              <w:t>Session 5</w:t>
            </w:r>
          </w:p>
        </w:tc>
      </w:tr>
      <w:tr w:rsidR="006A07BF" w:rsidRPr="00E9261E" w14:paraId="026341D9" w14:textId="77777777" w:rsidTr="005552A9">
        <w:tc>
          <w:tcPr>
            <w:tcW w:w="7797" w:type="dxa"/>
          </w:tcPr>
          <w:p w14:paraId="4624727E" w14:textId="77777777" w:rsidR="001131F0" w:rsidRPr="001131F0" w:rsidRDefault="001131F0" w:rsidP="001131F0">
            <w:pPr>
              <w:pStyle w:val="Tabletext"/>
              <w:rPr>
                <w:rStyle w:val="Authorexampletext"/>
                <w:color w:val="000000"/>
              </w:rPr>
            </w:pPr>
            <w:r w:rsidRPr="001131F0">
              <w:rPr>
                <w:rStyle w:val="Authorexampletext"/>
                <w:color w:val="000000"/>
              </w:rPr>
              <w:t>3.5 nutrition and hydration</w:t>
            </w:r>
          </w:p>
          <w:p w14:paraId="7F491726" w14:textId="31CB7315" w:rsidR="001131F0" w:rsidRPr="001131F0" w:rsidRDefault="001131F0" w:rsidP="004D7FC7">
            <w:pPr>
              <w:pStyle w:val="Tablebullet"/>
              <w:rPr>
                <w:rStyle w:val="Authorexampletext"/>
                <w:color w:val="000000"/>
              </w:rPr>
            </w:pPr>
            <w:r w:rsidRPr="001131F0">
              <w:rPr>
                <w:rStyle w:val="Authorexampletext"/>
                <w:color w:val="000000"/>
              </w:rPr>
              <w:t>Describe how appropriate nutrition and hydration can aid in mitigating fatigue.</w:t>
            </w:r>
          </w:p>
          <w:p w14:paraId="60065161" w14:textId="6E7444D0" w:rsidR="006A07BF" w:rsidRPr="00E9261E" w:rsidRDefault="001131F0" w:rsidP="004D7FC7">
            <w:pPr>
              <w:pStyle w:val="Tablebullet"/>
              <w:rPr>
                <w:rStyle w:val="Authorexampletext"/>
                <w:color w:val="000000"/>
              </w:rPr>
            </w:pPr>
            <w:r w:rsidRPr="001131F0">
              <w:rPr>
                <w:rStyle w:val="Authorexampletext"/>
                <w:color w:val="000000"/>
              </w:rPr>
              <w:t>Develop an understanding of food types and nutrition strategies that maintain energy without causing undue drowsiness.</w:t>
            </w:r>
          </w:p>
        </w:tc>
        <w:tc>
          <w:tcPr>
            <w:tcW w:w="1837" w:type="dxa"/>
          </w:tcPr>
          <w:p w14:paraId="6D6CCF8D" w14:textId="6F960BB8" w:rsidR="006A07BF" w:rsidRPr="004D7FC7" w:rsidRDefault="008D600C" w:rsidP="004D7FC7">
            <w:pPr>
              <w:pStyle w:val="Tabletext"/>
              <w:rPr>
                <w:rStyle w:val="italics"/>
                <w:i w:val="0"/>
                <w:iCs w:val="0"/>
              </w:rPr>
            </w:pPr>
            <w:r w:rsidRPr="004D7FC7">
              <w:rPr>
                <w:rStyle w:val="italics"/>
                <w:i w:val="0"/>
                <w:iCs w:val="0"/>
              </w:rPr>
              <w:t>Session 5</w:t>
            </w:r>
          </w:p>
        </w:tc>
      </w:tr>
      <w:tr w:rsidR="006A07BF" w:rsidRPr="00E9261E" w14:paraId="6A42D856" w14:textId="77777777" w:rsidTr="005552A9">
        <w:tc>
          <w:tcPr>
            <w:tcW w:w="7797" w:type="dxa"/>
          </w:tcPr>
          <w:p w14:paraId="7A9B5887" w14:textId="77777777" w:rsidR="003F026B" w:rsidRPr="003F026B" w:rsidRDefault="003F026B" w:rsidP="003F026B">
            <w:pPr>
              <w:pStyle w:val="Tabletext"/>
              <w:rPr>
                <w:rStyle w:val="Authorexampletext"/>
                <w:color w:val="000000"/>
              </w:rPr>
            </w:pPr>
            <w:r w:rsidRPr="003F026B">
              <w:rPr>
                <w:rStyle w:val="Authorexampletext"/>
                <w:color w:val="000000"/>
              </w:rPr>
              <w:t>3.6 caffeine</w:t>
            </w:r>
          </w:p>
          <w:p w14:paraId="34A030C6" w14:textId="4DBA4D37" w:rsidR="003F026B" w:rsidRPr="003F026B" w:rsidRDefault="003F026B" w:rsidP="004D7FC7">
            <w:pPr>
              <w:pStyle w:val="Tablebullet"/>
              <w:rPr>
                <w:rStyle w:val="Authorexampletext"/>
                <w:color w:val="000000"/>
              </w:rPr>
            </w:pPr>
            <w:r w:rsidRPr="003F026B">
              <w:rPr>
                <w:rStyle w:val="Authorexampletext"/>
                <w:color w:val="000000"/>
              </w:rPr>
              <w:t>Describe the effect of caffeine on alertness.</w:t>
            </w:r>
          </w:p>
          <w:p w14:paraId="34E1CB6B" w14:textId="5BEEF76D" w:rsidR="006A07BF" w:rsidRPr="00E9261E" w:rsidRDefault="003F026B" w:rsidP="004D7FC7">
            <w:pPr>
              <w:pStyle w:val="Tablebullet"/>
              <w:rPr>
                <w:rStyle w:val="Authorexampletext"/>
                <w:color w:val="000000"/>
              </w:rPr>
            </w:pPr>
            <w:r w:rsidRPr="003F026B">
              <w:rPr>
                <w:rStyle w:val="Authorexampletext"/>
                <w:color w:val="000000"/>
              </w:rPr>
              <w:t>Develop an understanding of the benefits and limitations of the strategic use of caffeine to mitigate fatigue.</w:t>
            </w:r>
          </w:p>
        </w:tc>
        <w:tc>
          <w:tcPr>
            <w:tcW w:w="1837" w:type="dxa"/>
          </w:tcPr>
          <w:p w14:paraId="55459A72" w14:textId="29256CD0" w:rsidR="006A07BF" w:rsidRPr="004D7FC7" w:rsidRDefault="008D600C" w:rsidP="004D7FC7">
            <w:pPr>
              <w:pStyle w:val="Tabletext"/>
              <w:rPr>
                <w:rStyle w:val="italics"/>
                <w:i w:val="0"/>
                <w:iCs w:val="0"/>
              </w:rPr>
            </w:pPr>
            <w:r w:rsidRPr="004D7FC7">
              <w:rPr>
                <w:rStyle w:val="italics"/>
                <w:i w:val="0"/>
                <w:iCs w:val="0"/>
              </w:rPr>
              <w:t>Session 6</w:t>
            </w:r>
          </w:p>
        </w:tc>
      </w:tr>
      <w:tr w:rsidR="006A07BF" w:rsidRPr="00E9261E" w14:paraId="559021BD" w14:textId="77777777" w:rsidTr="005552A9">
        <w:tc>
          <w:tcPr>
            <w:tcW w:w="7797" w:type="dxa"/>
          </w:tcPr>
          <w:p w14:paraId="1B2ECAAC" w14:textId="77777777" w:rsidR="000D594E" w:rsidRPr="000D594E" w:rsidRDefault="000D594E" w:rsidP="000D594E">
            <w:pPr>
              <w:pStyle w:val="Tabletext"/>
              <w:rPr>
                <w:rStyle w:val="Authorexampletext"/>
                <w:color w:val="000000"/>
              </w:rPr>
            </w:pPr>
            <w:r w:rsidRPr="000D594E">
              <w:rPr>
                <w:rStyle w:val="Authorexampletext"/>
                <w:color w:val="000000"/>
              </w:rPr>
              <w:t xml:space="preserve">3.7 avoidance of alcohol before bed </w:t>
            </w:r>
          </w:p>
          <w:p w14:paraId="6D21F4FC" w14:textId="25C68DB8" w:rsidR="000D594E" w:rsidRPr="000D594E" w:rsidRDefault="000D594E" w:rsidP="004D7FC7">
            <w:pPr>
              <w:pStyle w:val="Tablebullet"/>
              <w:rPr>
                <w:rStyle w:val="Authorexampletext"/>
                <w:color w:val="000000"/>
              </w:rPr>
            </w:pPr>
            <w:r w:rsidRPr="000D594E">
              <w:rPr>
                <w:rStyle w:val="Authorexampletext"/>
                <w:color w:val="000000"/>
              </w:rPr>
              <w:t>Be aware of the impact of alcohol on the quality of sleep:</w:t>
            </w:r>
          </w:p>
          <w:p w14:paraId="21723BAD" w14:textId="1865B99C" w:rsidR="006A07BF" w:rsidRPr="00E9261E" w:rsidRDefault="000D594E" w:rsidP="004D7FC7">
            <w:pPr>
              <w:pStyle w:val="Tablebullet20"/>
              <w:rPr>
                <w:rStyle w:val="Authorexampletext"/>
                <w:color w:val="000000"/>
              </w:rPr>
            </w:pPr>
            <w:r w:rsidRPr="000D594E">
              <w:rPr>
                <w:rStyle w:val="Authorexampletext"/>
                <w:color w:val="000000"/>
              </w:rPr>
              <w:t>Develop an understanding of appropriate consumption of alcohol to limit the impact on sleep quality.</w:t>
            </w:r>
          </w:p>
        </w:tc>
        <w:tc>
          <w:tcPr>
            <w:tcW w:w="1837" w:type="dxa"/>
          </w:tcPr>
          <w:p w14:paraId="36682CEC" w14:textId="700BC44C" w:rsidR="006A07BF" w:rsidRPr="004D7FC7" w:rsidRDefault="008D600C" w:rsidP="004D7FC7">
            <w:pPr>
              <w:pStyle w:val="Tabletext"/>
              <w:rPr>
                <w:rStyle w:val="italics"/>
                <w:i w:val="0"/>
                <w:iCs w:val="0"/>
              </w:rPr>
            </w:pPr>
            <w:r w:rsidRPr="004D7FC7">
              <w:rPr>
                <w:rStyle w:val="italics"/>
                <w:i w:val="0"/>
                <w:iCs w:val="0"/>
              </w:rPr>
              <w:t>Session 6</w:t>
            </w:r>
          </w:p>
        </w:tc>
      </w:tr>
      <w:tr w:rsidR="006A07BF" w:rsidRPr="00E9261E" w14:paraId="7F7F8536" w14:textId="77777777" w:rsidTr="005552A9">
        <w:tc>
          <w:tcPr>
            <w:tcW w:w="7797" w:type="dxa"/>
          </w:tcPr>
          <w:p w14:paraId="5EBEF294" w14:textId="77777777" w:rsidR="00EB7284" w:rsidRPr="00EB7284" w:rsidRDefault="00EB7284" w:rsidP="00EB7284">
            <w:pPr>
              <w:pStyle w:val="Tabletext"/>
              <w:rPr>
                <w:rStyle w:val="Authorexampletext"/>
                <w:color w:val="000000"/>
              </w:rPr>
            </w:pPr>
            <w:r w:rsidRPr="00EB7284">
              <w:rPr>
                <w:rStyle w:val="Authorexampletext"/>
                <w:color w:val="000000"/>
              </w:rPr>
              <w:t>3.8 use of sleep aids</w:t>
            </w:r>
          </w:p>
          <w:p w14:paraId="5E6D0E00" w14:textId="0A6E1B13" w:rsidR="00EB7284" w:rsidRPr="00EB7284" w:rsidRDefault="00EB7284" w:rsidP="004D7FC7">
            <w:pPr>
              <w:pStyle w:val="Tablebullet"/>
              <w:rPr>
                <w:rStyle w:val="Authorexampletext"/>
                <w:color w:val="000000"/>
              </w:rPr>
            </w:pPr>
            <w:r w:rsidRPr="00EB7284">
              <w:rPr>
                <w:rStyle w:val="Authorexampletext"/>
                <w:color w:val="000000"/>
              </w:rPr>
              <w:t>Describe common prescription and over the counter sleeping pills and sedatives.</w:t>
            </w:r>
          </w:p>
          <w:p w14:paraId="18BF07F8" w14:textId="6922BAA1" w:rsidR="00EB7284" w:rsidRPr="00EB7284" w:rsidRDefault="00EB7284" w:rsidP="004D7FC7">
            <w:pPr>
              <w:pStyle w:val="Tablebullet"/>
              <w:rPr>
                <w:rStyle w:val="Authorexampletext"/>
                <w:color w:val="000000"/>
              </w:rPr>
            </w:pPr>
            <w:r w:rsidRPr="00EB7284">
              <w:rPr>
                <w:rStyle w:val="Authorexampletext"/>
                <w:color w:val="000000"/>
              </w:rPr>
              <w:t>Understand the use, limitations and risks associated with the use of sleep aids:</w:t>
            </w:r>
          </w:p>
          <w:p w14:paraId="73A17322" w14:textId="69A09A6A" w:rsidR="00EB7284" w:rsidRPr="00EB7284" w:rsidRDefault="00EB7284" w:rsidP="004D7FC7">
            <w:pPr>
              <w:pStyle w:val="Tablebullet20"/>
              <w:rPr>
                <w:rStyle w:val="Authorexampletext"/>
                <w:color w:val="000000"/>
              </w:rPr>
            </w:pPr>
            <w:r w:rsidRPr="00EB7284">
              <w:rPr>
                <w:rStyle w:val="Authorexampletext"/>
                <w:color w:val="000000"/>
              </w:rPr>
              <w:t>Develop an understanding of the health and performance effects of sleeping pills and sedatives</w:t>
            </w:r>
          </w:p>
          <w:p w14:paraId="156B3EDB" w14:textId="05B4E17F" w:rsidR="006A07BF" w:rsidRPr="00E9261E" w:rsidRDefault="00EB7284" w:rsidP="004D7FC7">
            <w:pPr>
              <w:pStyle w:val="Tablebullet20"/>
              <w:rPr>
                <w:rStyle w:val="Authorexampletext"/>
                <w:color w:val="000000"/>
              </w:rPr>
            </w:pPr>
            <w:r w:rsidRPr="00EB7284">
              <w:rPr>
                <w:rStyle w:val="Authorexampletext"/>
                <w:color w:val="000000"/>
              </w:rPr>
              <w:t>Describe the concept of clearance times associated with the use of sleep aids.</w:t>
            </w:r>
          </w:p>
        </w:tc>
        <w:tc>
          <w:tcPr>
            <w:tcW w:w="1837" w:type="dxa"/>
          </w:tcPr>
          <w:p w14:paraId="4E572050" w14:textId="38FF762C" w:rsidR="006A07BF" w:rsidRPr="004D7FC7" w:rsidRDefault="008D600C" w:rsidP="004D7FC7">
            <w:pPr>
              <w:pStyle w:val="Tabletext"/>
              <w:rPr>
                <w:rStyle w:val="italics"/>
                <w:i w:val="0"/>
                <w:iCs w:val="0"/>
              </w:rPr>
            </w:pPr>
            <w:r w:rsidRPr="004D7FC7">
              <w:rPr>
                <w:rStyle w:val="italics"/>
                <w:i w:val="0"/>
                <w:iCs w:val="0"/>
              </w:rPr>
              <w:t>Session 6</w:t>
            </w:r>
          </w:p>
        </w:tc>
      </w:tr>
      <w:tr w:rsidR="006A07BF" w:rsidRPr="00E9261E" w14:paraId="32E6BCB6" w14:textId="77777777" w:rsidTr="005552A9">
        <w:tc>
          <w:tcPr>
            <w:tcW w:w="7797" w:type="dxa"/>
          </w:tcPr>
          <w:p w14:paraId="689E895F" w14:textId="77777777" w:rsidR="008D63BE" w:rsidRPr="008D63BE" w:rsidRDefault="008D63BE" w:rsidP="008D63BE">
            <w:pPr>
              <w:pStyle w:val="Tabletext"/>
              <w:rPr>
                <w:rStyle w:val="Authorexampletext"/>
                <w:color w:val="000000"/>
              </w:rPr>
            </w:pPr>
            <w:r w:rsidRPr="008D63BE">
              <w:rPr>
                <w:rStyle w:val="Authorexampletext"/>
                <w:color w:val="000000"/>
              </w:rPr>
              <w:lastRenderedPageBreak/>
              <w:t>3.9 avoidance of nicotine</w:t>
            </w:r>
          </w:p>
          <w:p w14:paraId="5A2654E3" w14:textId="0B63D66B" w:rsidR="006A07BF" w:rsidRPr="00E9261E" w:rsidRDefault="008D63BE" w:rsidP="004D7FC7">
            <w:pPr>
              <w:pStyle w:val="Tablebullet"/>
              <w:rPr>
                <w:rStyle w:val="Authorexampletext"/>
                <w:color w:val="000000"/>
              </w:rPr>
            </w:pPr>
            <w:r w:rsidRPr="008D63BE">
              <w:rPr>
                <w:rStyle w:val="Authorexampletext"/>
                <w:color w:val="000000"/>
              </w:rPr>
              <w:t>Develop awareness that nicotine is a stimulant that may impact ability to sleep.</w:t>
            </w:r>
          </w:p>
        </w:tc>
        <w:tc>
          <w:tcPr>
            <w:tcW w:w="1837" w:type="dxa"/>
          </w:tcPr>
          <w:p w14:paraId="0B937471" w14:textId="08F49217" w:rsidR="006A07BF" w:rsidRPr="004D7FC7" w:rsidRDefault="008D600C" w:rsidP="004D7FC7">
            <w:pPr>
              <w:pStyle w:val="Tabletext"/>
              <w:rPr>
                <w:rStyle w:val="italics"/>
                <w:i w:val="0"/>
                <w:iCs w:val="0"/>
              </w:rPr>
            </w:pPr>
            <w:r w:rsidRPr="004D7FC7">
              <w:t>Session 6</w:t>
            </w:r>
          </w:p>
        </w:tc>
      </w:tr>
      <w:tr w:rsidR="006A07BF" w:rsidRPr="00E9261E" w14:paraId="650089AC" w14:textId="77777777" w:rsidTr="005552A9">
        <w:tc>
          <w:tcPr>
            <w:tcW w:w="7797" w:type="dxa"/>
          </w:tcPr>
          <w:p w14:paraId="79BDE4E1" w14:textId="77777777" w:rsidR="00F96E82" w:rsidRPr="00F96E82" w:rsidRDefault="00F96E82" w:rsidP="00F96E82">
            <w:pPr>
              <w:pStyle w:val="Tabletext"/>
              <w:rPr>
                <w:rStyle w:val="Authorexampletext"/>
                <w:color w:val="000000"/>
              </w:rPr>
            </w:pPr>
            <w:r w:rsidRPr="00F96E82">
              <w:rPr>
                <w:rStyle w:val="Authorexampletext"/>
                <w:color w:val="000000"/>
              </w:rPr>
              <w:t>3.10 keeping a sleep log</w:t>
            </w:r>
          </w:p>
          <w:p w14:paraId="050285E0" w14:textId="414EB4F6" w:rsidR="00F96E82" w:rsidRPr="00F96E82" w:rsidRDefault="00F96E82" w:rsidP="004D7FC7">
            <w:pPr>
              <w:pStyle w:val="Tablebullet"/>
              <w:rPr>
                <w:rStyle w:val="Authorexampletext"/>
                <w:color w:val="000000"/>
              </w:rPr>
            </w:pPr>
            <w:r w:rsidRPr="00F96E82">
              <w:rPr>
                <w:rStyle w:val="Authorexampletext"/>
                <w:color w:val="000000"/>
              </w:rPr>
              <w:t>Discuss the limitations of informally tracking sleep quantity and quality:</w:t>
            </w:r>
          </w:p>
          <w:p w14:paraId="4CD698D9" w14:textId="706B7978" w:rsidR="00F96E82" w:rsidRPr="00F96E82" w:rsidRDefault="00F96E82" w:rsidP="004D7FC7">
            <w:pPr>
              <w:pStyle w:val="Tablebullet20"/>
              <w:rPr>
                <w:rStyle w:val="Authorexampletext"/>
                <w:color w:val="000000"/>
              </w:rPr>
            </w:pPr>
            <w:r w:rsidRPr="00F96E82">
              <w:rPr>
                <w:rStyle w:val="Authorexampletext"/>
                <w:color w:val="000000"/>
              </w:rPr>
              <w:t>Develop an awareness of the potential for overestimating sleep.</w:t>
            </w:r>
          </w:p>
          <w:p w14:paraId="5FB298B1" w14:textId="664BF20A" w:rsidR="00F96E82" w:rsidRPr="00F96E82" w:rsidRDefault="00F96E82" w:rsidP="004D7FC7">
            <w:pPr>
              <w:pStyle w:val="Tablebullet"/>
              <w:rPr>
                <w:rStyle w:val="Authorexampletext"/>
                <w:color w:val="000000"/>
              </w:rPr>
            </w:pPr>
            <w:r w:rsidRPr="00F96E82">
              <w:rPr>
                <w:rStyle w:val="Authorexampletext"/>
                <w:color w:val="000000"/>
              </w:rPr>
              <w:t>Discuss the use of a structured sleep log to accurately record sleep quantity and quality:</w:t>
            </w:r>
          </w:p>
          <w:p w14:paraId="6198B2AA" w14:textId="08085FE7" w:rsidR="00F96E82" w:rsidRPr="00F96E82" w:rsidRDefault="00F96E82" w:rsidP="004D7FC7">
            <w:pPr>
              <w:pStyle w:val="Tablebullet20"/>
              <w:rPr>
                <w:rStyle w:val="Authorexampletext"/>
                <w:color w:val="000000"/>
              </w:rPr>
            </w:pPr>
            <w:r w:rsidRPr="00F96E82">
              <w:rPr>
                <w:rStyle w:val="Authorexampletext"/>
                <w:color w:val="000000"/>
              </w:rPr>
              <w:t>Identify the structure and content of an appropriate log to aide recording of sleep information.</w:t>
            </w:r>
          </w:p>
          <w:p w14:paraId="58E26BA8" w14:textId="10767C0F" w:rsidR="006A07BF" w:rsidRPr="00E9261E" w:rsidRDefault="00F96E82" w:rsidP="004D7FC7">
            <w:pPr>
              <w:pStyle w:val="Tablebullet20"/>
              <w:rPr>
                <w:rStyle w:val="Authorexampletext"/>
                <w:color w:val="000000"/>
              </w:rPr>
            </w:pPr>
            <w:r w:rsidRPr="00F96E82">
              <w:rPr>
                <w:rStyle w:val="Authorexampletext"/>
                <w:color w:val="000000"/>
              </w:rPr>
              <w:t>Develop an appreciation of the benefits of a sleep log in identifying negative habits or repeated minor sleep deficits and in forming beneficial sleep habits.</w:t>
            </w:r>
          </w:p>
        </w:tc>
        <w:tc>
          <w:tcPr>
            <w:tcW w:w="1837" w:type="dxa"/>
          </w:tcPr>
          <w:p w14:paraId="0148E832" w14:textId="2DB92E9E" w:rsidR="006A07BF" w:rsidRPr="004D7FC7" w:rsidRDefault="008D600C" w:rsidP="004D7FC7">
            <w:pPr>
              <w:pStyle w:val="Tabletext"/>
              <w:rPr>
                <w:rStyle w:val="italics"/>
                <w:i w:val="0"/>
                <w:iCs w:val="0"/>
              </w:rPr>
            </w:pPr>
            <w:r w:rsidRPr="004D7FC7">
              <w:t>Session 6</w:t>
            </w:r>
          </w:p>
        </w:tc>
      </w:tr>
      <w:tr w:rsidR="006A07BF" w:rsidRPr="00E9261E" w14:paraId="63E69368" w14:textId="77777777" w:rsidTr="005552A9">
        <w:tc>
          <w:tcPr>
            <w:tcW w:w="7797" w:type="dxa"/>
          </w:tcPr>
          <w:p w14:paraId="2BE31A06" w14:textId="77777777" w:rsidR="00250159" w:rsidRPr="00155FB0" w:rsidRDefault="00250159" w:rsidP="00250159">
            <w:pPr>
              <w:pStyle w:val="Tabletext"/>
              <w:rPr>
                <w:rStyle w:val="Authorexampletext"/>
                <w:b/>
                <w:bCs/>
                <w:color w:val="000000"/>
              </w:rPr>
            </w:pPr>
            <w:r w:rsidRPr="00155FB0">
              <w:rPr>
                <w:rStyle w:val="Authorexampletext"/>
                <w:b/>
                <w:bCs/>
                <w:color w:val="000000"/>
              </w:rPr>
              <w:t>4. Company fatigue management procedures</w:t>
            </w:r>
          </w:p>
          <w:p w14:paraId="60AE7E93" w14:textId="426A21C2" w:rsidR="006A07BF" w:rsidRPr="00E9261E" w:rsidRDefault="00250159" w:rsidP="00250159">
            <w:pPr>
              <w:pStyle w:val="Tabletext"/>
              <w:rPr>
                <w:rStyle w:val="Authorexampletext"/>
                <w:color w:val="000000"/>
              </w:rPr>
            </w:pPr>
            <w:r w:rsidRPr="00155FB0">
              <w:rPr>
                <w:rStyle w:val="Authorexampletext"/>
                <w:b/>
                <w:bCs/>
                <w:color w:val="000000"/>
              </w:rPr>
              <w:t>Duration: 1hr (1x 50 min sessions with 10 min break)</w:t>
            </w:r>
          </w:p>
        </w:tc>
        <w:tc>
          <w:tcPr>
            <w:tcW w:w="1837" w:type="dxa"/>
          </w:tcPr>
          <w:p w14:paraId="213AB2B5" w14:textId="3A87667D" w:rsidR="006A07BF" w:rsidRPr="004D7FC7" w:rsidRDefault="00FF4887" w:rsidP="004D7FC7">
            <w:pPr>
              <w:pStyle w:val="Tabletext"/>
              <w:rPr>
                <w:rStyle w:val="Authorinstructions"/>
                <w:rFonts w:asciiTheme="minorHAnsi" w:eastAsiaTheme="minorHAnsi" w:hAnsiTheme="minorHAnsi" w:cstheme="minorBidi"/>
                <w:color w:val="AC3708"/>
              </w:rPr>
            </w:pPr>
            <w:r w:rsidRPr="004D7FC7">
              <w:rPr>
                <w:rStyle w:val="Authorinstructions"/>
                <w:rFonts w:asciiTheme="minorHAnsi" w:eastAsiaTheme="minorHAnsi" w:hAnsiTheme="minorHAnsi" w:cstheme="minorBidi"/>
                <w:b/>
                <w:bCs/>
                <w:color w:val="AC3708"/>
              </w:rPr>
              <w:t>Note:</w:t>
            </w:r>
            <w:r w:rsidRPr="004D7FC7">
              <w:rPr>
                <w:rStyle w:val="Authorinstructions"/>
                <w:rFonts w:asciiTheme="minorHAnsi" w:eastAsiaTheme="minorHAnsi" w:hAnsiTheme="minorHAnsi" w:cstheme="minorBidi"/>
                <w:color w:val="AC3708"/>
              </w:rPr>
              <w:tab/>
              <w:t>Suggested session timings only</w:t>
            </w:r>
          </w:p>
        </w:tc>
      </w:tr>
      <w:tr w:rsidR="006A07BF" w:rsidRPr="00E9261E" w14:paraId="276181C6" w14:textId="77777777" w:rsidTr="005552A9">
        <w:tc>
          <w:tcPr>
            <w:tcW w:w="7797" w:type="dxa"/>
          </w:tcPr>
          <w:p w14:paraId="3DB2A91A" w14:textId="77777777" w:rsidR="00933F07" w:rsidRPr="00933F07" w:rsidRDefault="00933F07" w:rsidP="00933F07">
            <w:pPr>
              <w:pStyle w:val="Tabletext"/>
              <w:rPr>
                <w:rStyle w:val="Authorexampletext"/>
                <w:color w:val="000000"/>
              </w:rPr>
            </w:pPr>
            <w:r w:rsidRPr="00933F07">
              <w:rPr>
                <w:rStyle w:val="Authorexampletext"/>
                <w:color w:val="000000"/>
              </w:rPr>
              <w:t>4.1 Fatigue Risk Management Policies</w:t>
            </w:r>
          </w:p>
          <w:p w14:paraId="1FB1EBD4" w14:textId="5707F117" w:rsidR="006A07BF" w:rsidRPr="00E9261E" w:rsidRDefault="00933F07" w:rsidP="004D7FC7">
            <w:pPr>
              <w:pStyle w:val="Tablebullet"/>
              <w:rPr>
                <w:rStyle w:val="Authorexampletext"/>
                <w:color w:val="000000"/>
              </w:rPr>
            </w:pPr>
            <w:r w:rsidRPr="00933F07">
              <w:rPr>
                <w:rStyle w:val="Authorexampletext"/>
                <w:color w:val="000000"/>
              </w:rPr>
              <w:t>Develop an understanding of organisational fatigue risk management policies appropriate for the individuals’ position and duties.</w:t>
            </w:r>
          </w:p>
        </w:tc>
        <w:tc>
          <w:tcPr>
            <w:tcW w:w="1837" w:type="dxa"/>
          </w:tcPr>
          <w:p w14:paraId="07B0DED7" w14:textId="01C9FC50" w:rsidR="006A07BF" w:rsidRPr="004D7FC7" w:rsidRDefault="00AA6B1E" w:rsidP="004D7FC7">
            <w:pPr>
              <w:pStyle w:val="Tabletext"/>
              <w:rPr>
                <w:rStyle w:val="italics"/>
                <w:i w:val="0"/>
                <w:iCs w:val="0"/>
              </w:rPr>
            </w:pPr>
            <w:r w:rsidRPr="004D7FC7">
              <w:rPr>
                <w:rStyle w:val="italics"/>
                <w:i w:val="0"/>
                <w:iCs w:val="0"/>
              </w:rPr>
              <w:t>Session 7</w:t>
            </w:r>
          </w:p>
        </w:tc>
      </w:tr>
      <w:tr w:rsidR="006A07BF" w:rsidRPr="00E9261E" w14:paraId="16BA60BB" w14:textId="77777777" w:rsidTr="005552A9">
        <w:tc>
          <w:tcPr>
            <w:tcW w:w="7797" w:type="dxa"/>
          </w:tcPr>
          <w:p w14:paraId="59D73895" w14:textId="77777777" w:rsidR="002A71A9" w:rsidRPr="002A71A9" w:rsidRDefault="002A71A9" w:rsidP="002A71A9">
            <w:pPr>
              <w:pStyle w:val="Tabletext"/>
              <w:rPr>
                <w:rStyle w:val="Authorexampletext"/>
                <w:color w:val="000000"/>
              </w:rPr>
            </w:pPr>
            <w:r w:rsidRPr="002A71A9">
              <w:rPr>
                <w:rStyle w:val="Authorexampletext"/>
                <w:color w:val="000000"/>
              </w:rPr>
              <w:t>4.2 Application of Flight and Duty Limits</w:t>
            </w:r>
          </w:p>
          <w:p w14:paraId="62BC4E16" w14:textId="7FC510BD" w:rsidR="006A07BF" w:rsidRPr="00E9261E" w:rsidRDefault="002A71A9" w:rsidP="004D7FC7">
            <w:pPr>
              <w:pStyle w:val="Tablebullet"/>
              <w:rPr>
                <w:rStyle w:val="Authorexampletext"/>
                <w:color w:val="000000"/>
              </w:rPr>
            </w:pPr>
            <w:r w:rsidRPr="002A71A9">
              <w:rPr>
                <w:rStyle w:val="Authorexampletext"/>
                <w:color w:val="000000"/>
              </w:rPr>
              <w:t>Ensure an understanding of the application of organisational flight and duty time limits.</w:t>
            </w:r>
          </w:p>
        </w:tc>
        <w:tc>
          <w:tcPr>
            <w:tcW w:w="1837" w:type="dxa"/>
          </w:tcPr>
          <w:p w14:paraId="6D0C94EE" w14:textId="17B85E76" w:rsidR="006A07BF" w:rsidRPr="004D7FC7" w:rsidRDefault="00AA6B1E" w:rsidP="004D7FC7">
            <w:pPr>
              <w:pStyle w:val="Tabletext"/>
              <w:rPr>
                <w:rStyle w:val="italics"/>
                <w:i w:val="0"/>
                <w:iCs w:val="0"/>
              </w:rPr>
            </w:pPr>
            <w:r w:rsidRPr="004D7FC7">
              <w:rPr>
                <w:rStyle w:val="italics"/>
                <w:i w:val="0"/>
                <w:iCs w:val="0"/>
              </w:rPr>
              <w:t>Session 7</w:t>
            </w:r>
          </w:p>
        </w:tc>
      </w:tr>
      <w:tr w:rsidR="006A07BF" w:rsidRPr="00E9261E" w14:paraId="25385919" w14:textId="77777777" w:rsidTr="005552A9">
        <w:tc>
          <w:tcPr>
            <w:tcW w:w="7797" w:type="dxa"/>
          </w:tcPr>
          <w:p w14:paraId="0DD97F98" w14:textId="77777777" w:rsidR="003819BB" w:rsidRPr="003819BB" w:rsidRDefault="003819BB" w:rsidP="003819BB">
            <w:pPr>
              <w:pStyle w:val="Tabletext"/>
              <w:rPr>
                <w:rStyle w:val="Authorexampletext"/>
                <w:color w:val="000000"/>
              </w:rPr>
            </w:pPr>
            <w:r w:rsidRPr="003819BB">
              <w:rPr>
                <w:rStyle w:val="Authorexampletext"/>
                <w:color w:val="000000"/>
              </w:rPr>
              <w:t>4.3 Fatigue Management processes and Procedures</w:t>
            </w:r>
          </w:p>
          <w:p w14:paraId="071D9990" w14:textId="1F0A9E4A" w:rsidR="006A07BF" w:rsidRPr="00E9261E" w:rsidRDefault="003819BB" w:rsidP="004D7FC7">
            <w:pPr>
              <w:pStyle w:val="Tablebullet"/>
              <w:rPr>
                <w:rStyle w:val="Authorexampletext"/>
                <w:color w:val="000000"/>
              </w:rPr>
            </w:pPr>
            <w:r w:rsidRPr="003819BB">
              <w:rPr>
                <w:rStyle w:val="Authorexampletext"/>
                <w:color w:val="000000"/>
              </w:rPr>
              <w:t>Develop a working understanding of organisational fatigue management procedures and processes (including proper use of forms).</w:t>
            </w:r>
          </w:p>
        </w:tc>
        <w:tc>
          <w:tcPr>
            <w:tcW w:w="1837" w:type="dxa"/>
          </w:tcPr>
          <w:p w14:paraId="1598E290" w14:textId="06772F74" w:rsidR="006A07BF" w:rsidRPr="004D7FC7" w:rsidRDefault="00AA6B1E" w:rsidP="004D7FC7">
            <w:pPr>
              <w:pStyle w:val="Tabletext"/>
              <w:rPr>
                <w:rStyle w:val="italics"/>
                <w:i w:val="0"/>
                <w:iCs w:val="0"/>
              </w:rPr>
            </w:pPr>
            <w:r w:rsidRPr="004D7FC7">
              <w:rPr>
                <w:rStyle w:val="italics"/>
                <w:i w:val="0"/>
                <w:iCs w:val="0"/>
              </w:rPr>
              <w:t>Session 7</w:t>
            </w:r>
          </w:p>
        </w:tc>
      </w:tr>
      <w:tr w:rsidR="00A121AD" w:rsidRPr="00E9261E" w14:paraId="46AA1FD9" w14:textId="77777777" w:rsidTr="005552A9">
        <w:tc>
          <w:tcPr>
            <w:tcW w:w="7797" w:type="dxa"/>
          </w:tcPr>
          <w:p w14:paraId="64C150CD" w14:textId="547CF108" w:rsidR="006E718D" w:rsidRPr="006E718D" w:rsidRDefault="006E718D" w:rsidP="006E718D">
            <w:pPr>
              <w:pStyle w:val="Tabletext"/>
              <w:rPr>
                <w:rStyle w:val="Authorexampletext"/>
                <w:color w:val="000000"/>
              </w:rPr>
            </w:pPr>
            <w:r w:rsidRPr="006E718D">
              <w:rPr>
                <w:rStyle w:val="Authorexampletext"/>
                <w:color w:val="000000"/>
              </w:rPr>
              <w:t>4.</w:t>
            </w:r>
            <w:r w:rsidR="009F4233">
              <w:rPr>
                <w:rStyle w:val="Authorexampletext"/>
                <w:color w:val="000000"/>
              </w:rPr>
              <w:t>4</w:t>
            </w:r>
            <w:r w:rsidRPr="006E718D">
              <w:rPr>
                <w:rStyle w:val="Authorexampletext"/>
                <w:color w:val="000000"/>
              </w:rPr>
              <w:t xml:space="preserve"> Extension policy and procedures</w:t>
            </w:r>
          </w:p>
          <w:p w14:paraId="37E37EF9" w14:textId="6195F582" w:rsidR="00A121AD" w:rsidRPr="00E9261E" w:rsidRDefault="006E718D" w:rsidP="004D7FC7">
            <w:pPr>
              <w:pStyle w:val="Tablebullet"/>
              <w:rPr>
                <w:rStyle w:val="Authorexampletext"/>
                <w:color w:val="000000"/>
              </w:rPr>
            </w:pPr>
            <w:r w:rsidRPr="006E718D">
              <w:rPr>
                <w:rStyle w:val="Authorexampletext"/>
                <w:color w:val="000000"/>
              </w:rPr>
              <w:t>Understand the application of organisational policy and procedure for extensions (and exceedances).</w:t>
            </w:r>
          </w:p>
        </w:tc>
        <w:tc>
          <w:tcPr>
            <w:tcW w:w="1837" w:type="dxa"/>
          </w:tcPr>
          <w:p w14:paraId="2D8AF372" w14:textId="3C6FB1BF" w:rsidR="00A121AD" w:rsidRPr="004D7FC7" w:rsidRDefault="001757F2" w:rsidP="004D7FC7">
            <w:pPr>
              <w:pStyle w:val="Tabletext"/>
              <w:rPr>
                <w:rStyle w:val="italics"/>
                <w:i w:val="0"/>
                <w:iCs w:val="0"/>
              </w:rPr>
            </w:pPr>
            <w:r w:rsidRPr="004D7FC7">
              <w:rPr>
                <w:rStyle w:val="italics"/>
                <w:i w:val="0"/>
                <w:iCs w:val="0"/>
              </w:rPr>
              <w:t>Session 8</w:t>
            </w:r>
          </w:p>
        </w:tc>
      </w:tr>
      <w:tr w:rsidR="00A121AD" w:rsidRPr="00E9261E" w14:paraId="1B54663F" w14:textId="77777777" w:rsidTr="005552A9">
        <w:tc>
          <w:tcPr>
            <w:tcW w:w="7797" w:type="dxa"/>
          </w:tcPr>
          <w:p w14:paraId="7B5D5CEA" w14:textId="6A25CE22" w:rsidR="007B5A9A" w:rsidRPr="007B5A9A" w:rsidRDefault="007B5A9A" w:rsidP="007B5A9A">
            <w:pPr>
              <w:pStyle w:val="Tabletext"/>
              <w:rPr>
                <w:rStyle w:val="Authorexampletext"/>
                <w:color w:val="000000"/>
              </w:rPr>
            </w:pPr>
            <w:r w:rsidRPr="007B5A9A">
              <w:rPr>
                <w:rStyle w:val="Authorexampletext"/>
                <w:color w:val="000000"/>
              </w:rPr>
              <w:t>4.</w:t>
            </w:r>
            <w:r w:rsidR="009F4233">
              <w:rPr>
                <w:rStyle w:val="Authorexampletext"/>
                <w:color w:val="000000"/>
              </w:rPr>
              <w:t>5</w:t>
            </w:r>
            <w:r w:rsidRPr="007B5A9A">
              <w:rPr>
                <w:rStyle w:val="Authorexampletext"/>
                <w:color w:val="000000"/>
              </w:rPr>
              <w:t xml:space="preserve"> Flight Crew Members’ obligations</w:t>
            </w:r>
          </w:p>
          <w:p w14:paraId="0794B3F5" w14:textId="74999EA0" w:rsidR="00A121AD" w:rsidRPr="00E9261E" w:rsidRDefault="007B5A9A" w:rsidP="004D7FC7">
            <w:pPr>
              <w:pStyle w:val="Tablebullet"/>
              <w:rPr>
                <w:rStyle w:val="Authorexampletext"/>
                <w:color w:val="000000"/>
              </w:rPr>
            </w:pPr>
            <w:r w:rsidRPr="007B5A9A">
              <w:rPr>
                <w:rStyle w:val="Authorexampletext"/>
                <w:color w:val="000000"/>
              </w:rPr>
              <w:t>Develop an awareness of the pilot’s obligations regarding individual fatigue management.</w:t>
            </w:r>
          </w:p>
        </w:tc>
        <w:tc>
          <w:tcPr>
            <w:tcW w:w="1837" w:type="dxa"/>
          </w:tcPr>
          <w:p w14:paraId="6EC87599" w14:textId="6BBF4F11" w:rsidR="00A121AD" w:rsidRPr="004D7FC7" w:rsidRDefault="001757F2" w:rsidP="004D7FC7">
            <w:pPr>
              <w:pStyle w:val="Tabletext"/>
              <w:rPr>
                <w:rStyle w:val="italics"/>
                <w:i w:val="0"/>
                <w:iCs w:val="0"/>
              </w:rPr>
            </w:pPr>
            <w:r w:rsidRPr="004D7FC7">
              <w:rPr>
                <w:rStyle w:val="italics"/>
                <w:i w:val="0"/>
                <w:iCs w:val="0"/>
              </w:rPr>
              <w:t>Session 8</w:t>
            </w:r>
          </w:p>
        </w:tc>
      </w:tr>
      <w:tr w:rsidR="00A121AD" w:rsidRPr="00E9261E" w14:paraId="0756204E" w14:textId="77777777" w:rsidTr="005552A9">
        <w:tc>
          <w:tcPr>
            <w:tcW w:w="7797" w:type="dxa"/>
          </w:tcPr>
          <w:p w14:paraId="4FC1655F" w14:textId="0DF369D9" w:rsidR="001757F2" w:rsidRPr="001757F2" w:rsidRDefault="001757F2" w:rsidP="001757F2">
            <w:pPr>
              <w:pStyle w:val="Tabletext"/>
              <w:rPr>
                <w:rStyle w:val="Authorexampletext"/>
                <w:color w:val="000000"/>
              </w:rPr>
            </w:pPr>
            <w:r w:rsidRPr="001757F2">
              <w:rPr>
                <w:rStyle w:val="Authorexampletext"/>
                <w:color w:val="000000"/>
              </w:rPr>
              <w:t>4.</w:t>
            </w:r>
            <w:r w:rsidR="009F4233">
              <w:rPr>
                <w:rStyle w:val="Authorexampletext"/>
                <w:color w:val="000000"/>
              </w:rPr>
              <w:t>6</w:t>
            </w:r>
            <w:r w:rsidRPr="001757F2">
              <w:rPr>
                <w:rStyle w:val="Authorexampletext"/>
                <w:color w:val="000000"/>
              </w:rPr>
              <w:t xml:space="preserve"> Rostering and recording system</w:t>
            </w:r>
          </w:p>
          <w:p w14:paraId="0FE33583" w14:textId="36E94823" w:rsidR="00A121AD" w:rsidRPr="00E9261E" w:rsidRDefault="001757F2" w:rsidP="004D7FC7">
            <w:pPr>
              <w:pStyle w:val="Tablebullet"/>
              <w:rPr>
                <w:rStyle w:val="Authorexampletext"/>
                <w:color w:val="000000"/>
              </w:rPr>
            </w:pPr>
            <w:r w:rsidRPr="001757F2">
              <w:rPr>
                <w:rStyle w:val="Authorexampletext"/>
                <w:color w:val="000000"/>
              </w:rPr>
              <w:t>Understand the use of the organisation’s rostering and recording system.</w:t>
            </w:r>
          </w:p>
        </w:tc>
        <w:tc>
          <w:tcPr>
            <w:tcW w:w="1837" w:type="dxa"/>
          </w:tcPr>
          <w:p w14:paraId="1A88A607" w14:textId="059E4ED6" w:rsidR="00A121AD" w:rsidRPr="004D7FC7" w:rsidRDefault="001757F2" w:rsidP="004D7FC7">
            <w:pPr>
              <w:pStyle w:val="Tabletext"/>
              <w:rPr>
                <w:rStyle w:val="italics"/>
                <w:i w:val="0"/>
                <w:iCs w:val="0"/>
              </w:rPr>
            </w:pPr>
            <w:r w:rsidRPr="004D7FC7">
              <w:rPr>
                <w:rStyle w:val="italics"/>
                <w:i w:val="0"/>
                <w:iCs w:val="0"/>
              </w:rPr>
              <w:t>Session 8</w:t>
            </w:r>
          </w:p>
        </w:tc>
      </w:tr>
    </w:tbl>
    <w:p w14:paraId="4B5E24D9" w14:textId="69AA322D" w:rsidR="0002763E" w:rsidRDefault="0002763E" w:rsidP="0002763E">
      <w:pPr>
        <w:pStyle w:val="Heading3"/>
      </w:pPr>
      <w:bookmarkStart w:id="41" w:name="_Toc191467316"/>
      <w:bookmarkEnd w:id="40"/>
      <w:r>
        <w:t>Fatigue hazard identification</w:t>
      </w:r>
      <w:bookmarkEnd w:id="41"/>
    </w:p>
    <w:p w14:paraId="75B876F0" w14:textId="77777777" w:rsidR="0002763E" w:rsidRDefault="0002763E" w:rsidP="0002763E">
      <w:r w:rsidRPr="0002763E">
        <w:rPr>
          <w:shd w:val="clear" w:color="auto" w:fill="00FF00"/>
        </w:rPr>
        <w:t>&lt;XXXX&gt;</w:t>
      </w:r>
      <w:r>
        <w:t xml:space="preserve"> will undertake fatigue hazard identification and management, to ensure that pilots can safely operate an aircraft or perform safety related duties and minimise any fatigue risk.</w:t>
      </w:r>
    </w:p>
    <w:p w14:paraId="40B7DAC9" w14:textId="77777777" w:rsidR="0002763E" w:rsidRDefault="0002763E" w:rsidP="0002763E">
      <w:r>
        <w:t xml:space="preserve">The fatigue hazard identification follows through three phases and will be an ongoing process. It will also be used to determine adjustments to prescriptive limits to suit </w:t>
      </w:r>
      <w:r w:rsidRPr="0002763E">
        <w:rPr>
          <w:shd w:val="clear" w:color="auto" w:fill="00FF00"/>
        </w:rPr>
        <w:t>&lt;XXXX&gt;</w:t>
      </w:r>
      <w:r>
        <w:t>’s operations and circumstances (which will not in any case exceed Appendix 2 limits). Any proposed operations will be subject to the fatigue hazard identification process before pilots will be permitted to conduct the operation. The process may also determine other controls that can be used to minimise fatigue risks.</w:t>
      </w:r>
    </w:p>
    <w:p w14:paraId="685125C3" w14:textId="77777777" w:rsidR="0002763E" w:rsidRDefault="0002763E" w:rsidP="0002763E">
      <w:r w:rsidRPr="0002763E">
        <w:rPr>
          <w:shd w:val="clear" w:color="auto" w:fill="00FF00"/>
        </w:rPr>
        <w:t>&lt;XXXX&gt;</w:t>
      </w:r>
      <w:r>
        <w:t xml:space="preserve"> will undertake the following hazard identification and risk management phases:</w:t>
      </w:r>
    </w:p>
    <w:p w14:paraId="0C229464" w14:textId="0368A8DF" w:rsidR="0002763E" w:rsidRDefault="0002763E" w:rsidP="0002763E">
      <w:pPr>
        <w:pStyle w:val="Heading4"/>
      </w:pPr>
      <w:r>
        <w:t xml:space="preserve">Initial hazard identification </w:t>
      </w:r>
    </w:p>
    <w:p w14:paraId="25A37F0C" w14:textId="77777777" w:rsidR="0002763E" w:rsidRDefault="0002763E" w:rsidP="0002763E">
      <w:r w:rsidRPr="0002763E">
        <w:rPr>
          <w:shd w:val="clear" w:color="auto" w:fill="00FF00"/>
        </w:rPr>
        <w:t>&lt;XXXX&gt;</w:t>
      </w:r>
      <w:r>
        <w:t xml:space="preserve"> will identify fatigue hazards that could potentially cause harm to the health and safety of people or damage to plant and equipment. </w:t>
      </w:r>
      <w:r w:rsidRPr="0002763E">
        <w:rPr>
          <w:shd w:val="clear" w:color="auto" w:fill="00FF00"/>
        </w:rPr>
        <w:t>&lt;XXXX&gt;</w:t>
      </w:r>
      <w:r>
        <w:t xml:space="preserve"> will work with pilots and other staff to identify fatigue hazards that may occur within the following situations:</w:t>
      </w:r>
    </w:p>
    <w:p w14:paraId="0C4DA41D" w14:textId="0B19E6D9" w:rsidR="0002763E" w:rsidRDefault="0002763E" w:rsidP="0002763E">
      <w:pPr>
        <w:pStyle w:val="ListBullet"/>
      </w:pPr>
      <w:r>
        <w:t>work tasks &amp; how performed (e.g. rostering practices, flying without an autopilot)</w:t>
      </w:r>
    </w:p>
    <w:p w14:paraId="199D9B38" w14:textId="48D709A9" w:rsidR="0002763E" w:rsidRDefault="0002763E" w:rsidP="0002763E">
      <w:pPr>
        <w:pStyle w:val="ListBullet"/>
      </w:pPr>
      <w:r>
        <w:lastRenderedPageBreak/>
        <w:t>physical work environment (e.g. hot weather conditions)</w:t>
      </w:r>
    </w:p>
    <w:p w14:paraId="4E586D0A" w14:textId="0028B627" w:rsidR="0002763E" w:rsidRDefault="0002763E" w:rsidP="0002763E">
      <w:pPr>
        <w:pStyle w:val="ListBullet"/>
      </w:pPr>
      <w:r>
        <w:t>use of equipment, material (e.g. NVG operations)</w:t>
      </w:r>
    </w:p>
    <w:p w14:paraId="315BED3A" w14:textId="2C18CE8B" w:rsidR="0002763E" w:rsidRDefault="0002763E" w:rsidP="0002763E">
      <w:pPr>
        <w:pStyle w:val="ListBullet"/>
      </w:pPr>
      <w:r>
        <w:t>work design and management (e.g. low level flying or limits for newly qualified pilots).</w:t>
      </w:r>
    </w:p>
    <w:p w14:paraId="2EA8A6AF" w14:textId="77777777" w:rsidR="0002763E" w:rsidRDefault="0002763E" w:rsidP="0002763E">
      <w:r w:rsidRPr="0002763E">
        <w:rPr>
          <w:shd w:val="clear" w:color="auto" w:fill="00FF00"/>
        </w:rPr>
        <w:t>&lt;XXXX&gt;</w:t>
      </w:r>
      <w:r>
        <w:t xml:space="preserve"> may use a number of methods to assist in the process of identifying fatigue hazards and these may include one or more of the following:</w:t>
      </w:r>
    </w:p>
    <w:p w14:paraId="170F4E89" w14:textId="38145F4C" w:rsidR="0002763E" w:rsidRDefault="0002763E" w:rsidP="0002763E">
      <w:pPr>
        <w:pStyle w:val="ListBullet"/>
      </w:pPr>
      <w:r>
        <w:t>pilot’s input from their experience of particular types of operations</w:t>
      </w:r>
    </w:p>
    <w:p w14:paraId="414491C5" w14:textId="136C189A" w:rsidR="0002763E" w:rsidRDefault="0002763E" w:rsidP="0002763E">
      <w:pPr>
        <w:pStyle w:val="ListBullet"/>
      </w:pPr>
      <w:r>
        <w:t xml:space="preserve">any fatigue problems brought to the attention of the Chief Pilot </w:t>
      </w:r>
      <w:r w:rsidRPr="0002763E">
        <w:rPr>
          <w:shd w:val="clear" w:color="auto" w:fill="00FF00"/>
        </w:rPr>
        <w:t>(or delegated person)</w:t>
      </w:r>
    </w:p>
    <w:p w14:paraId="7E990EA6" w14:textId="14D69662" w:rsidR="0002763E" w:rsidRDefault="0002763E" w:rsidP="0002763E">
      <w:pPr>
        <w:pStyle w:val="ListBullet"/>
      </w:pPr>
      <w:r>
        <w:t>information from Flight and Duty records, including fatigue reports, extension reports and any reported exceedances</w:t>
      </w:r>
    </w:p>
    <w:p w14:paraId="50D3FF93" w14:textId="099BA9E6" w:rsidR="0002763E" w:rsidRDefault="0002763E" w:rsidP="0002763E">
      <w:pPr>
        <w:pStyle w:val="ListBullet"/>
      </w:pPr>
      <w:r>
        <w:t>consulting with colleagues/discussion</w:t>
      </w:r>
    </w:p>
    <w:p w14:paraId="70007B3F" w14:textId="16AF633A" w:rsidR="0002763E" w:rsidRDefault="0002763E" w:rsidP="0002763E">
      <w:pPr>
        <w:pStyle w:val="ListBullet"/>
      </w:pPr>
      <w:r>
        <w:t>review of standards, procedures and systems (including observations)</w:t>
      </w:r>
    </w:p>
    <w:p w14:paraId="5D851FB7" w14:textId="5126334D" w:rsidR="0002763E" w:rsidRDefault="0002763E" w:rsidP="0002763E">
      <w:pPr>
        <w:pStyle w:val="ListBullet"/>
      </w:pPr>
      <w:r>
        <w:t>staff surveys or questionnaires (if conducted)</w:t>
      </w:r>
    </w:p>
    <w:p w14:paraId="571E84D3" w14:textId="099A5D33" w:rsidR="0002763E" w:rsidRDefault="0002763E" w:rsidP="0002763E">
      <w:pPr>
        <w:pStyle w:val="ListBullet"/>
      </w:pPr>
      <w:r>
        <w:t>external sources (such as industry specific knowledge sources and industry groups)</w:t>
      </w:r>
    </w:p>
    <w:p w14:paraId="48DA6838" w14:textId="47552C39" w:rsidR="0002763E" w:rsidRDefault="0002763E" w:rsidP="0002763E">
      <w:pPr>
        <w:pStyle w:val="ListBullet"/>
      </w:pPr>
      <w:r>
        <w:t>details from external audits/safety assessments.</w:t>
      </w:r>
    </w:p>
    <w:p w14:paraId="7DDD16D0" w14:textId="73E9FECD" w:rsidR="0002763E" w:rsidRDefault="0002763E" w:rsidP="0002763E">
      <w:r w:rsidRPr="0002763E">
        <w:rPr>
          <w:shd w:val="clear" w:color="auto" w:fill="00FF00"/>
        </w:rPr>
        <w:t>&lt;XXXX&gt;</w:t>
      </w:r>
      <w:r>
        <w:t xml:space="preserve"> will take action to minimise or eliminate fatigue risk </w:t>
      </w:r>
      <w:r w:rsidR="00585D08">
        <w:t>‘</w:t>
      </w:r>
      <w:r>
        <w:t>as low as reasonably practicable</w:t>
      </w:r>
      <w:r w:rsidR="00585D08">
        <w:t>’</w:t>
      </w:r>
      <w:r>
        <w:t xml:space="preserve">. Information gathered through this phase and the following two phases will be used to populate Table </w:t>
      </w:r>
      <w:r w:rsidR="0019689A">
        <w:t>14</w:t>
      </w:r>
      <w:r>
        <w:t xml:space="preserve"> </w:t>
      </w:r>
      <w:r w:rsidRPr="0002763E">
        <w:rPr>
          <w:shd w:val="clear" w:color="auto" w:fill="00FF00"/>
        </w:rPr>
        <w:t>(or an equivalent)</w:t>
      </w:r>
      <w:r>
        <w:t xml:space="preserve">. </w:t>
      </w:r>
    </w:p>
    <w:p w14:paraId="25C12E0A" w14:textId="51E1CC94" w:rsidR="0002763E" w:rsidRDefault="0002763E" w:rsidP="0002763E">
      <w:r>
        <w:t xml:space="preserve">Column 1 in Table </w:t>
      </w:r>
      <w:r w:rsidR="0019689A">
        <w:t>14</w:t>
      </w:r>
      <w:r>
        <w:t xml:space="preserve"> details the hazards identified by the above steps. Any existing controls (such as legislation) will be entered into the table (column 2). This column will also include any other controls that could reasonably be considered as acting to manage the fatigue risk such as workload on the ground, the temperature, noise and vibration, hunger and hydration. Column 3 designates whether the hazard is still present and/or reduced.</w:t>
      </w:r>
    </w:p>
    <w:p w14:paraId="7F0FEE80" w14:textId="0FA29BC7" w:rsidR="0002763E" w:rsidRDefault="0002763E" w:rsidP="0002763E">
      <w:r>
        <w:t xml:space="preserve">Further risk management controls (especially limit adjustment) to manage the risk </w:t>
      </w:r>
      <w:r w:rsidR="006C3217">
        <w:t>‘</w:t>
      </w:r>
      <w:r>
        <w:t>as low as reasonably practicable</w:t>
      </w:r>
      <w:r w:rsidR="006C3217">
        <w:t>’</w:t>
      </w:r>
      <w:r>
        <w:t xml:space="preserve"> will be found in column 4. It is important to consider any informal controls that are being used and consider whether they need to be made more formal (documented) as an additional control to ensure they are reliably applied. The information in column 4 should then be considered for adequacy and a decision made as to whether any limits such as those in in Section 1.2.3 Duty </w:t>
      </w:r>
      <w:r w:rsidR="001B0E4F">
        <w:t>t</w:t>
      </w:r>
      <w:r>
        <w:t>ime</w:t>
      </w:r>
      <w:r w:rsidR="006C3217">
        <w:t>,</w:t>
      </w:r>
      <w:r>
        <w:t xml:space="preserve"> FDP, </w:t>
      </w:r>
      <w:r w:rsidR="0026467A">
        <w:t>f</w:t>
      </w:r>
      <w:r>
        <w:t xml:space="preserve">light </w:t>
      </w:r>
      <w:r w:rsidR="0026467A">
        <w:t>t</w:t>
      </w:r>
      <w:r>
        <w:t xml:space="preserve">ime and </w:t>
      </w:r>
      <w:r w:rsidR="0026467A">
        <w:t>c</w:t>
      </w:r>
      <w:r>
        <w:t>umulative limits need to be adjusted. Column 5 designates whether the hazard remains and/or is further reduced with the mitigation(s).</w:t>
      </w:r>
    </w:p>
    <w:p w14:paraId="213D9F89" w14:textId="77777777" w:rsidR="0002763E" w:rsidRDefault="0002763E" w:rsidP="0002763E">
      <w:r>
        <w:t>To ensure monitoring and evaluation of the risk management procedures, a responsible person will be assigned for each entry and any further policy or practice considerations will be entered into column 6.</w:t>
      </w:r>
    </w:p>
    <w:p w14:paraId="541E0823" w14:textId="77777777" w:rsidR="0002763E" w:rsidRDefault="0002763E" w:rsidP="0002763E">
      <w:r>
        <w:t>The major outcome of this initial phase is to identify hazards and recommend any mitigations required.</w:t>
      </w:r>
    </w:p>
    <w:p w14:paraId="1F2AF77D" w14:textId="77777777" w:rsidR="0002763E" w:rsidRDefault="0002763E" w:rsidP="0002763E">
      <w:r w:rsidRPr="0002763E">
        <w:rPr>
          <w:rStyle w:val="bold"/>
        </w:rPr>
        <w:t>Incidents:</w:t>
      </w:r>
      <w:r>
        <w:t xml:space="preserve"> </w:t>
      </w:r>
      <w:r w:rsidRPr="0002763E">
        <w:rPr>
          <w:shd w:val="clear" w:color="auto" w:fill="00FF00"/>
        </w:rPr>
        <w:t>&lt;XXXX</w:t>
      </w:r>
      <w:r>
        <w:t xml:space="preserve">&gt; will analyse reports received through the incident and/or fatigue occurrence or extension reporting systems for root causes (the ‘why’ of a situation). </w:t>
      </w:r>
    </w:p>
    <w:p w14:paraId="4E6548E8" w14:textId="77777777" w:rsidR="0002763E" w:rsidRDefault="0002763E" w:rsidP="0002763E">
      <w:r>
        <w:t xml:space="preserve">The results of this analysis may identify new fatigue hazards or lead to amending existing fatigue risk mitigation. </w:t>
      </w:r>
    </w:p>
    <w:p w14:paraId="1EAAC599" w14:textId="11A1BF82" w:rsidR="0002763E" w:rsidRDefault="0002763E" w:rsidP="0002763E">
      <w:r>
        <w:t xml:space="preserve">These results must be entered into Table </w:t>
      </w:r>
      <w:r w:rsidR="001B0E4F">
        <w:t>14</w:t>
      </w:r>
      <w:r>
        <w:t xml:space="preserve"> (and may have a reference linking them back to the specific report).</w:t>
      </w:r>
    </w:p>
    <w:p w14:paraId="186B45D7" w14:textId="74BD322D" w:rsidR="0002763E" w:rsidRDefault="0002763E" w:rsidP="0002763E">
      <w:r>
        <w:t>(Refer Section</w:t>
      </w:r>
      <w:r w:rsidR="008508BC">
        <w:t>s</w:t>
      </w:r>
      <w:r>
        <w:t xml:space="preserve"> 1.2.14 Reporting</w:t>
      </w:r>
      <w:r w:rsidR="008508BC">
        <w:t xml:space="preserve"> and </w:t>
      </w:r>
      <w:r>
        <w:t>2.1 Extensions).</w:t>
      </w:r>
    </w:p>
    <w:p w14:paraId="666318FA" w14:textId="3E3D7E6B" w:rsidR="0002763E" w:rsidRDefault="0002763E" w:rsidP="0002763E">
      <w:r w:rsidRPr="0002763E">
        <w:rPr>
          <w:rStyle w:val="bold"/>
        </w:rPr>
        <w:t>Annual Review and Significant Change:</w:t>
      </w:r>
      <w:r>
        <w:t xml:space="preserve"> At this time the fatigue management approach (including hazard identification and risk mitigation) is reviewed and amended where necessary. Refer to Section 1.1</w:t>
      </w:r>
      <w:r w:rsidR="00321A46">
        <w:t xml:space="preserve"> </w:t>
      </w:r>
      <w:r>
        <w:t>Fatigue management policy.</w:t>
      </w:r>
    </w:p>
    <w:p w14:paraId="02C220CA" w14:textId="77777777" w:rsidR="0002763E" w:rsidRDefault="0002763E" w:rsidP="0002763E">
      <w:r w:rsidRPr="00CD1D32">
        <w:rPr>
          <w:shd w:val="clear" w:color="auto" w:fill="00FF00"/>
        </w:rPr>
        <w:t>&lt;XXXX&gt;</w:t>
      </w:r>
      <w:r>
        <w:t xml:space="preserve"> will meet with all pilots and staff (or provide a way for their input into the process) every 12 months (at a minimum) and will discuss:</w:t>
      </w:r>
    </w:p>
    <w:p w14:paraId="6C70A36C" w14:textId="7952770B" w:rsidR="0002763E" w:rsidRDefault="0002763E" w:rsidP="00CD1D32">
      <w:pPr>
        <w:pStyle w:val="ListBullet"/>
      </w:pPr>
      <w:r>
        <w:t>a summary of fatigue reports including specific mention of more significant reports and all hazards identified and mitigation actions since the last review</w:t>
      </w:r>
    </w:p>
    <w:p w14:paraId="383A4F5D" w14:textId="42A19824" w:rsidR="0002763E" w:rsidRDefault="0002763E" w:rsidP="00CD1D32">
      <w:pPr>
        <w:pStyle w:val="ListBullet"/>
      </w:pPr>
      <w:r>
        <w:t xml:space="preserve">fatigue Risk Management controls – general review of adequacy </w:t>
      </w:r>
    </w:p>
    <w:p w14:paraId="30036732" w14:textId="6AC39323" w:rsidR="0002763E" w:rsidRDefault="0002763E" w:rsidP="00CD1D32">
      <w:pPr>
        <w:pStyle w:val="ListBullet"/>
      </w:pPr>
      <w:r>
        <w:lastRenderedPageBreak/>
        <w:t xml:space="preserve">review all limits (as defined in Section 1.2.3) as set by </w:t>
      </w:r>
      <w:r w:rsidRPr="00CD1D32">
        <w:rPr>
          <w:shd w:val="clear" w:color="auto" w:fill="00FF00"/>
        </w:rPr>
        <w:t>&lt;XXXX&gt;</w:t>
      </w:r>
      <w:r>
        <w:t xml:space="preserve"> - review adequacy</w:t>
      </w:r>
    </w:p>
    <w:p w14:paraId="0D9ABCCA" w14:textId="465B3C22" w:rsidR="0002763E" w:rsidRDefault="0002763E" w:rsidP="00CD1D32">
      <w:pPr>
        <w:pStyle w:val="ListBullet"/>
      </w:pPr>
      <w:r>
        <w:t xml:space="preserve">accommodation – </w:t>
      </w:r>
      <w:r w:rsidR="00585D08">
        <w:t>a</w:t>
      </w:r>
      <w:r>
        <w:t>ny issues or required improvements</w:t>
      </w:r>
    </w:p>
    <w:p w14:paraId="044939C6" w14:textId="3150E41D" w:rsidR="0002763E" w:rsidRDefault="0002763E" w:rsidP="00CD1D32">
      <w:pPr>
        <w:pStyle w:val="ListBullet"/>
      </w:pPr>
      <w:r>
        <w:t>extension Reports – review procedures and improvement recommendations that could be made</w:t>
      </w:r>
    </w:p>
    <w:p w14:paraId="083A10BD" w14:textId="77D20B34" w:rsidR="0002763E" w:rsidRDefault="0002763E" w:rsidP="00CD1D32">
      <w:pPr>
        <w:pStyle w:val="ListBullet"/>
      </w:pPr>
      <w:r>
        <w:t xml:space="preserve">communication Protocols – </w:t>
      </w:r>
      <w:r w:rsidR="00585D08">
        <w:t>i</w:t>
      </w:r>
      <w:r>
        <w:t>mprovement recommendations</w:t>
      </w:r>
    </w:p>
    <w:p w14:paraId="36A0D1CA" w14:textId="76282456" w:rsidR="0002763E" w:rsidRDefault="0002763E" w:rsidP="00CD1D32">
      <w:pPr>
        <w:pStyle w:val="ListBullet"/>
      </w:pPr>
      <w:r>
        <w:t>hazard Identification process – review adequacy.</w:t>
      </w:r>
    </w:p>
    <w:p w14:paraId="529D15E3" w14:textId="77777777" w:rsidR="0002763E" w:rsidRDefault="0002763E" w:rsidP="0002763E">
      <w:r>
        <w:t>This review will also occur when there are significant operational changes including those affecting rostering, the introduction of new aircraft types, new operational areas or routes, new training methods or the introduction of new technology.</w:t>
      </w:r>
    </w:p>
    <w:p w14:paraId="6F5D87B1" w14:textId="459C20A4" w:rsidR="0002763E" w:rsidRDefault="0002763E" w:rsidP="0002763E">
      <w:r>
        <w:t>Records from the Fatigue Hazard Identification Phases and associated reviews will be kept with the flight and duty records (</w:t>
      </w:r>
      <w:r w:rsidR="008508BC">
        <w:t xml:space="preserve">refer </w:t>
      </w:r>
      <w:r>
        <w:t>Section 1.2.13 Recording flight and duty times).</w:t>
      </w:r>
    </w:p>
    <w:p w14:paraId="1DAF9FEB" w14:textId="77777777" w:rsidR="004B33B6" w:rsidRDefault="004B33B6">
      <w:pPr>
        <w:suppressAutoHyphens w:val="0"/>
        <w:sectPr w:rsidR="004B33B6" w:rsidSect="000C571D">
          <w:headerReference w:type="default" r:id="rId20"/>
          <w:footerReference w:type="default" r:id="rId21"/>
          <w:pgSz w:w="11906" w:h="16838" w:code="9"/>
          <w:pgMar w:top="1134" w:right="1134" w:bottom="1134" w:left="1134" w:header="567" w:footer="567" w:gutter="0"/>
          <w:cols w:space="708"/>
          <w:docGrid w:linePitch="360"/>
        </w:sectPr>
      </w:pPr>
    </w:p>
    <w:p w14:paraId="043D26C7" w14:textId="5F4735A2" w:rsidR="00125626" w:rsidRDefault="00764708" w:rsidP="00F715EB">
      <w:r>
        <w:lastRenderedPageBreak/>
        <w:t>The table and analysis form part of the Flight and Duty Records</w:t>
      </w:r>
    </w:p>
    <w:p w14:paraId="324205A8" w14:textId="5CEB1AF4" w:rsidR="00E215CE" w:rsidRDefault="00E215CE" w:rsidP="00E215CE">
      <w:pPr>
        <w:pStyle w:val="Caption"/>
        <w:keepNext/>
        <w:jc w:val="left"/>
      </w:pPr>
      <w:r>
        <w:t xml:space="preserve">Table </w:t>
      </w:r>
      <w:r>
        <w:fldChar w:fldCharType="begin"/>
      </w:r>
      <w:r>
        <w:instrText xml:space="preserve"> SEQ Table \* ARABIC </w:instrText>
      </w:r>
      <w:r>
        <w:fldChar w:fldCharType="separate"/>
      </w:r>
      <w:r w:rsidR="00D35FAF">
        <w:rPr>
          <w:noProof/>
        </w:rPr>
        <w:t>14</w:t>
      </w:r>
      <w:r>
        <w:fldChar w:fldCharType="end"/>
      </w:r>
      <w:r>
        <w:t xml:space="preserve"> Component of flight duty records</w:t>
      </w:r>
    </w:p>
    <w:tbl>
      <w:tblPr>
        <w:tblStyle w:val="SD-generalcontent"/>
        <w:tblW w:w="14459" w:type="dxa"/>
        <w:tblBorders>
          <w:left w:val="single" w:sz="4" w:space="0" w:color="0080A2"/>
          <w:right w:val="single" w:sz="4" w:space="0" w:color="0080A2"/>
          <w:insideV w:val="single" w:sz="4" w:space="0" w:color="0080A2"/>
        </w:tblBorders>
        <w:tblLayout w:type="fixed"/>
        <w:tblLook w:val="0620" w:firstRow="1" w:lastRow="0" w:firstColumn="0" w:lastColumn="0" w:noHBand="1" w:noVBand="1"/>
        <w:tblCaption w:val="Acronyms and abbreviations"/>
        <w:tblDescription w:val="List of Acronyms and abbreviations"/>
      </w:tblPr>
      <w:tblGrid>
        <w:gridCol w:w="1701"/>
        <w:gridCol w:w="1560"/>
        <w:gridCol w:w="1984"/>
        <w:gridCol w:w="2410"/>
        <w:gridCol w:w="1984"/>
        <w:gridCol w:w="4820"/>
      </w:tblGrid>
      <w:tr w:rsidR="00E7536C" w:rsidRPr="00B63514" w14:paraId="33E526F3" w14:textId="63E8AA5D" w:rsidTr="005552A9">
        <w:trPr>
          <w:cnfStyle w:val="100000000000" w:firstRow="1" w:lastRow="0" w:firstColumn="0" w:lastColumn="0" w:oddVBand="0" w:evenVBand="0" w:oddHBand="0" w:evenHBand="0" w:firstRowFirstColumn="0" w:firstRowLastColumn="0" w:lastRowFirstColumn="0" w:lastRowLastColumn="0"/>
          <w:cantSplit/>
          <w:tblHeader/>
        </w:trPr>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D0725A" w14:textId="53A6FFBE" w:rsidR="00764708" w:rsidRPr="00B63514" w:rsidRDefault="00764708" w:rsidP="00A6183C">
            <w:pPr>
              <w:pStyle w:val="Tabletext"/>
              <w:rPr>
                <w:color w:val="FFFFFF" w:themeColor="background1"/>
              </w:rPr>
            </w:pPr>
            <w:r>
              <w:rPr>
                <w:color w:val="FFFFFF" w:themeColor="background1"/>
              </w:rPr>
              <w:t>Identified fatigued hazard (date recorded)</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BFCB40" w14:textId="19A6EB70" w:rsidR="00764708" w:rsidRPr="00B63514" w:rsidRDefault="00764708" w:rsidP="00A6183C">
            <w:pPr>
              <w:pStyle w:val="Tabletext"/>
              <w:rPr>
                <w:color w:val="FFFFFF" w:themeColor="background1"/>
              </w:rPr>
            </w:pPr>
            <w:r>
              <w:rPr>
                <w:color w:val="FFFFFF" w:themeColor="background1"/>
              </w:rPr>
              <w:t>Existing controls</w:t>
            </w:r>
          </w:p>
        </w:tc>
        <w:tc>
          <w:tcPr>
            <w:tcW w:w="198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CDE329" w14:textId="28E2FF94" w:rsidR="00764708" w:rsidRPr="00B63514" w:rsidRDefault="00764708" w:rsidP="00A6183C">
            <w:pPr>
              <w:pStyle w:val="Tabletext"/>
              <w:rPr>
                <w:color w:val="FFFFFF" w:themeColor="background1"/>
              </w:rPr>
            </w:pPr>
            <w:r>
              <w:rPr>
                <w:color w:val="FFFFFF" w:themeColor="background1"/>
              </w:rPr>
              <w:t>Hazard still present Yes/No</w:t>
            </w:r>
            <w:r w:rsidR="004B33B6">
              <w:rPr>
                <w:color w:val="FFFFFF" w:themeColor="background1"/>
              </w:rPr>
              <w:t>/</w:t>
            </w:r>
            <w:r w:rsidR="00E7536C">
              <w:rPr>
                <w:color w:val="FFFFFF" w:themeColor="background1"/>
              </w:rPr>
              <w:br/>
            </w:r>
            <w:r w:rsidR="004B33B6">
              <w:rPr>
                <w:color w:val="FFFFFF" w:themeColor="background1"/>
              </w:rPr>
              <w:t>Diminished</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B0B772" w14:textId="703C34A5" w:rsidR="00764708" w:rsidRPr="00B63514" w:rsidRDefault="004B33B6" w:rsidP="00A6183C">
            <w:pPr>
              <w:pStyle w:val="Tabletext"/>
              <w:rPr>
                <w:color w:val="FFFFFF" w:themeColor="background1"/>
              </w:rPr>
            </w:pPr>
            <w:r>
              <w:rPr>
                <w:color w:val="FFFFFF" w:themeColor="background1"/>
              </w:rPr>
              <w:t>Additional mitigations</w:t>
            </w:r>
          </w:p>
        </w:tc>
        <w:tc>
          <w:tcPr>
            <w:tcW w:w="198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F38E7D" w14:textId="3B26608B" w:rsidR="00764708" w:rsidRPr="00B63514" w:rsidRDefault="004B33B6" w:rsidP="00A6183C">
            <w:pPr>
              <w:pStyle w:val="Tabletext"/>
              <w:rPr>
                <w:color w:val="FFFFFF" w:themeColor="background1"/>
              </w:rPr>
            </w:pPr>
            <w:r>
              <w:rPr>
                <w:color w:val="FFFFFF" w:themeColor="background1"/>
              </w:rPr>
              <w:t>Hazard still present Yes/No/</w:t>
            </w:r>
            <w:r w:rsidR="00E7536C">
              <w:rPr>
                <w:color w:val="FFFFFF" w:themeColor="background1"/>
              </w:rPr>
              <w:br/>
            </w:r>
            <w:r>
              <w:rPr>
                <w:color w:val="FFFFFF" w:themeColor="background1"/>
              </w:rPr>
              <w:t>Diminished</w:t>
            </w:r>
          </w:p>
        </w:tc>
        <w:tc>
          <w:tcPr>
            <w:tcW w:w="48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DC9669" w14:textId="2C058AD2" w:rsidR="00764708" w:rsidRPr="00B63514" w:rsidRDefault="004B33B6" w:rsidP="00A6183C">
            <w:pPr>
              <w:pStyle w:val="Tabletext"/>
              <w:rPr>
                <w:color w:val="FFFFFF" w:themeColor="background1"/>
              </w:rPr>
            </w:pPr>
            <w:r>
              <w:rPr>
                <w:color w:val="FFFFFF" w:themeColor="background1"/>
              </w:rPr>
              <w:t xml:space="preserve">Responsible person and policies and practice considerations </w:t>
            </w:r>
          </w:p>
        </w:tc>
      </w:tr>
      <w:tr w:rsidR="00E7536C" w:rsidRPr="00764708" w14:paraId="04645660" w14:textId="4263D2BD" w:rsidTr="005552A9">
        <w:tc>
          <w:tcPr>
            <w:tcW w:w="1701" w:type="dxa"/>
          </w:tcPr>
          <w:p w14:paraId="513CA70B" w14:textId="1C6950A0" w:rsidR="00727093" w:rsidRPr="00764708" w:rsidRDefault="00727093" w:rsidP="00727093">
            <w:r w:rsidRPr="00E2371A">
              <w:t>Insufficient or disrupted sleep prior to duty period</w:t>
            </w:r>
          </w:p>
        </w:tc>
        <w:tc>
          <w:tcPr>
            <w:tcW w:w="1560" w:type="dxa"/>
          </w:tcPr>
          <w:p w14:paraId="6B01C21B" w14:textId="77777777" w:rsidR="00727093" w:rsidRDefault="00727093" w:rsidP="00727093">
            <w:r w:rsidRPr="00E2371A">
              <w:t>Report fatigued</w:t>
            </w:r>
          </w:p>
          <w:p w14:paraId="14EA627D" w14:textId="77777777" w:rsidR="00C658F6" w:rsidRDefault="00C658F6" w:rsidP="00727093"/>
          <w:p w14:paraId="58BA7697" w14:textId="79C903C0" w:rsidR="00727093" w:rsidRPr="00764708" w:rsidRDefault="00727093" w:rsidP="00727093">
            <w:r>
              <w:t>Fatigue training</w:t>
            </w:r>
          </w:p>
        </w:tc>
        <w:tc>
          <w:tcPr>
            <w:tcW w:w="1984" w:type="dxa"/>
          </w:tcPr>
          <w:p w14:paraId="6E5D7C24" w14:textId="45F9A6C8" w:rsidR="00727093" w:rsidRPr="00764708" w:rsidRDefault="00727093" w:rsidP="00727093">
            <w:r>
              <w:t>Yes</w:t>
            </w:r>
          </w:p>
        </w:tc>
        <w:tc>
          <w:tcPr>
            <w:tcW w:w="2410" w:type="dxa"/>
          </w:tcPr>
          <w:p w14:paraId="5A4A9718" w14:textId="77777777" w:rsidR="00727093" w:rsidRDefault="00727093" w:rsidP="00727093">
            <w:r>
              <w:t>Controlled rest</w:t>
            </w:r>
          </w:p>
          <w:p w14:paraId="19A71ADE" w14:textId="77777777" w:rsidR="00C658F6" w:rsidRDefault="00C658F6" w:rsidP="00727093"/>
          <w:p w14:paraId="0BB56652" w14:textId="2F84ACBC" w:rsidR="00727093" w:rsidRPr="00764708" w:rsidRDefault="00727093" w:rsidP="00727093">
            <w:r>
              <w:t>Caffeine</w:t>
            </w:r>
          </w:p>
        </w:tc>
        <w:tc>
          <w:tcPr>
            <w:tcW w:w="1984" w:type="dxa"/>
          </w:tcPr>
          <w:p w14:paraId="11495805" w14:textId="286301E6" w:rsidR="00727093" w:rsidRPr="00764708" w:rsidRDefault="00727093" w:rsidP="00727093">
            <w:r>
              <w:t>Dimin</w:t>
            </w:r>
            <w:r w:rsidR="00E7536C">
              <w:t>i</w:t>
            </w:r>
            <w:r>
              <w:t>shed</w:t>
            </w:r>
          </w:p>
        </w:tc>
        <w:tc>
          <w:tcPr>
            <w:tcW w:w="4820" w:type="dxa"/>
          </w:tcPr>
          <w:p w14:paraId="0A98851D" w14:textId="45A6F9C9" w:rsidR="00727093" w:rsidRPr="00764708" w:rsidRDefault="00E7536C" w:rsidP="00727093">
            <w:r w:rsidRPr="00E7536C">
              <w:t>Operations Manager to monitor fatigue reports. FCM survey to be conducted 6 months after the additional mitigations are introduced.</w:t>
            </w:r>
          </w:p>
        </w:tc>
      </w:tr>
      <w:tr w:rsidR="00494569" w:rsidRPr="00764708" w14:paraId="5DE650CA" w14:textId="565CA3A3" w:rsidTr="005552A9">
        <w:tc>
          <w:tcPr>
            <w:tcW w:w="1701" w:type="dxa"/>
          </w:tcPr>
          <w:p w14:paraId="18525A59" w14:textId="0BBB78BA" w:rsidR="00494569" w:rsidRPr="00764708" w:rsidRDefault="00494569" w:rsidP="00494569">
            <w:r w:rsidRPr="009C4D93">
              <w:t>Extreme temperatures / humidity</w:t>
            </w:r>
          </w:p>
        </w:tc>
        <w:tc>
          <w:tcPr>
            <w:tcW w:w="1560" w:type="dxa"/>
          </w:tcPr>
          <w:p w14:paraId="15C1A869" w14:textId="77777777" w:rsidR="00494569" w:rsidRPr="00147DB9" w:rsidRDefault="00494569" w:rsidP="00494569">
            <w:r>
              <w:t>Cockpit climate control</w:t>
            </w:r>
          </w:p>
          <w:p w14:paraId="416686AE" w14:textId="77777777" w:rsidR="00494569" w:rsidRDefault="00494569" w:rsidP="00494569"/>
          <w:p w14:paraId="2A60C806" w14:textId="1549A671" w:rsidR="00494569" w:rsidRPr="00764708" w:rsidRDefault="00494569" w:rsidP="00494569">
            <w:r>
              <w:t>Fatigue Training</w:t>
            </w:r>
          </w:p>
        </w:tc>
        <w:tc>
          <w:tcPr>
            <w:tcW w:w="1984" w:type="dxa"/>
          </w:tcPr>
          <w:p w14:paraId="509E6E71" w14:textId="5077128C" w:rsidR="00494569" w:rsidRPr="00764708" w:rsidRDefault="00494569" w:rsidP="00494569">
            <w:r>
              <w:t>Diminished</w:t>
            </w:r>
          </w:p>
        </w:tc>
        <w:tc>
          <w:tcPr>
            <w:tcW w:w="2410" w:type="dxa"/>
          </w:tcPr>
          <w:p w14:paraId="1E2317CF" w14:textId="77777777" w:rsidR="00494569" w:rsidRPr="00147DB9" w:rsidRDefault="00494569" w:rsidP="00494569">
            <w:r>
              <w:t xml:space="preserve">Rest intervals between </w:t>
            </w:r>
            <w:r w:rsidRPr="00147DB9">
              <w:t>sectors conducted in air-conditioned rest facilities</w:t>
            </w:r>
          </w:p>
          <w:p w14:paraId="43552FFF" w14:textId="77777777" w:rsidR="00494569" w:rsidRDefault="00494569" w:rsidP="00494569"/>
          <w:p w14:paraId="5EE06769" w14:textId="361F34A3" w:rsidR="00494569" w:rsidRPr="00764708" w:rsidRDefault="00494569" w:rsidP="00494569">
            <w:r w:rsidRPr="00147DB9">
              <w:t>Encourage regular hydration with electrolyte drinks</w:t>
            </w:r>
          </w:p>
        </w:tc>
        <w:tc>
          <w:tcPr>
            <w:tcW w:w="1984" w:type="dxa"/>
          </w:tcPr>
          <w:p w14:paraId="76C52B54" w14:textId="77777777" w:rsidR="00494569" w:rsidRPr="00147DB9" w:rsidRDefault="00494569" w:rsidP="00494569">
            <w:pPr>
              <w:pStyle w:val="Tabletext"/>
            </w:pPr>
            <w:r>
              <w:t>Diminished</w:t>
            </w:r>
            <w:r w:rsidRPr="00147DB9">
              <w:t xml:space="preserve"> to acceptable levels</w:t>
            </w:r>
          </w:p>
          <w:p w14:paraId="5D7C699D" w14:textId="051C2F5A" w:rsidR="00494569" w:rsidRPr="00764708" w:rsidRDefault="00494569" w:rsidP="00494569">
            <w:r>
              <w:t xml:space="preserve">Hazard </w:t>
            </w:r>
            <w:r w:rsidRPr="00147DB9">
              <w:t>for operations in high temperatures does not exist for operations between April and November (base specific)</w:t>
            </w:r>
          </w:p>
        </w:tc>
        <w:tc>
          <w:tcPr>
            <w:tcW w:w="4820" w:type="dxa"/>
          </w:tcPr>
          <w:p w14:paraId="3AFE9A27" w14:textId="108CDC7E" w:rsidR="00494569" w:rsidRPr="00764708" w:rsidRDefault="00494569" w:rsidP="00494569">
            <w:r>
              <w:t>H</w:t>
            </w:r>
            <w:r w:rsidRPr="00147DB9">
              <w:t>ead of Maintenance to monitor levels of aircraft climate control unserviceability’s.</w:t>
            </w:r>
          </w:p>
        </w:tc>
      </w:tr>
      <w:tr w:rsidR="00C6406A" w:rsidRPr="00764708" w14:paraId="71A47163" w14:textId="31F41DEA" w:rsidTr="005552A9">
        <w:tc>
          <w:tcPr>
            <w:tcW w:w="1701" w:type="dxa"/>
          </w:tcPr>
          <w:p w14:paraId="55FEAFB1" w14:textId="1E2B2004" w:rsidR="00C6406A" w:rsidRPr="00764708" w:rsidRDefault="00C6406A" w:rsidP="00C6406A">
            <w:r w:rsidRPr="00F60C1F">
              <w:t>High Noise levels</w:t>
            </w:r>
          </w:p>
        </w:tc>
        <w:tc>
          <w:tcPr>
            <w:tcW w:w="1560" w:type="dxa"/>
          </w:tcPr>
          <w:p w14:paraId="26A70CD8" w14:textId="69DFFC73" w:rsidR="00C6406A" w:rsidRPr="00764708" w:rsidRDefault="00C6406A" w:rsidP="00C6406A">
            <w:r w:rsidRPr="000A6CFA">
              <w:t xml:space="preserve">Mandatory use </w:t>
            </w:r>
            <w:r w:rsidRPr="00147DB9">
              <w:t xml:space="preserve">headsets (Ops manual ref </w:t>
            </w:r>
            <w:r w:rsidRPr="00147DB9">
              <w:rPr>
                <w:highlight w:val="green"/>
              </w:rPr>
              <w:t>XXXX</w:t>
            </w:r>
            <w:r w:rsidRPr="00147DB9">
              <w:t>)</w:t>
            </w:r>
          </w:p>
        </w:tc>
        <w:tc>
          <w:tcPr>
            <w:tcW w:w="1984" w:type="dxa"/>
          </w:tcPr>
          <w:p w14:paraId="4E1BB80B" w14:textId="008F7DFF" w:rsidR="00C6406A" w:rsidRPr="00764708" w:rsidRDefault="00C6406A" w:rsidP="00C6406A">
            <w:r>
              <w:t>Diminished</w:t>
            </w:r>
          </w:p>
        </w:tc>
        <w:tc>
          <w:tcPr>
            <w:tcW w:w="2410" w:type="dxa"/>
          </w:tcPr>
          <w:p w14:paraId="00014B88" w14:textId="21221713" w:rsidR="00C6406A" w:rsidRPr="00764708" w:rsidRDefault="00C6406A" w:rsidP="00C6406A">
            <w:r>
              <w:t>Upg</w:t>
            </w:r>
            <w:r w:rsidRPr="00147DB9">
              <w:t>rade headsets to be noise cancelling</w:t>
            </w:r>
          </w:p>
        </w:tc>
        <w:tc>
          <w:tcPr>
            <w:tcW w:w="1984" w:type="dxa"/>
          </w:tcPr>
          <w:p w14:paraId="0F38F7D6" w14:textId="7BA6F474" w:rsidR="00C6406A" w:rsidRPr="00764708" w:rsidRDefault="00C6406A" w:rsidP="00C6406A">
            <w:r>
              <w:t>No</w:t>
            </w:r>
            <w:r w:rsidRPr="00147DB9">
              <w:t xml:space="preserve"> – noise reduced to normal range</w:t>
            </w:r>
          </w:p>
        </w:tc>
        <w:tc>
          <w:tcPr>
            <w:tcW w:w="4820" w:type="dxa"/>
          </w:tcPr>
          <w:p w14:paraId="7D2C557F" w14:textId="3822D472" w:rsidR="00C6406A" w:rsidRPr="00764708" w:rsidRDefault="00C6406A" w:rsidP="00C6406A">
            <w:r>
              <w:t xml:space="preserve">Chief Pilot </w:t>
            </w:r>
            <w:r w:rsidRPr="00147DB9">
              <w:t>– amend Ops manual policy</w:t>
            </w:r>
          </w:p>
        </w:tc>
      </w:tr>
      <w:tr w:rsidR="00F11F6A" w:rsidRPr="00764708" w14:paraId="0B127DB4" w14:textId="72B00496" w:rsidTr="005552A9">
        <w:tc>
          <w:tcPr>
            <w:tcW w:w="1701" w:type="dxa"/>
          </w:tcPr>
          <w:p w14:paraId="0B0B7B67" w14:textId="7777F7B7" w:rsidR="00F11F6A" w:rsidRPr="00764708" w:rsidRDefault="00F11F6A" w:rsidP="00F11F6A">
            <w:r w:rsidRPr="00F60C1F">
              <w:t>Flight within Instrument meteorological conditions (IMC) or at night.</w:t>
            </w:r>
          </w:p>
        </w:tc>
        <w:tc>
          <w:tcPr>
            <w:tcW w:w="1560" w:type="dxa"/>
          </w:tcPr>
          <w:p w14:paraId="1DDA7F66" w14:textId="77777777" w:rsidR="00F11F6A" w:rsidRPr="00F22158" w:rsidRDefault="00F11F6A" w:rsidP="00F11F6A">
            <w:r w:rsidRPr="00F22158">
              <w:t>CAR 217 training and checking</w:t>
            </w:r>
          </w:p>
          <w:p w14:paraId="625628E5" w14:textId="77777777" w:rsidR="00F11F6A" w:rsidRDefault="00F11F6A" w:rsidP="00F11F6A"/>
          <w:p w14:paraId="5289C9E0" w14:textId="1E6BC5EA" w:rsidR="00F11F6A" w:rsidRPr="00764708" w:rsidRDefault="00F11F6A" w:rsidP="00F11F6A">
            <w:r w:rsidRPr="00F22158">
              <w:t>Part 61 IF recency requirements.</w:t>
            </w:r>
          </w:p>
        </w:tc>
        <w:tc>
          <w:tcPr>
            <w:tcW w:w="1984" w:type="dxa"/>
          </w:tcPr>
          <w:p w14:paraId="73C3397D" w14:textId="786E2F28" w:rsidR="00F11F6A" w:rsidRPr="00764708" w:rsidRDefault="00F11F6A" w:rsidP="00F11F6A">
            <w:r>
              <w:t>Diminished</w:t>
            </w:r>
          </w:p>
        </w:tc>
        <w:tc>
          <w:tcPr>
            <w:tcW w:w="2410" w:type="dxa"/>
          </w:tcPr>
          <w:p w14:paraId="1666E21E" w14:textId="77777777" w:rsidR="00F11F6A" w:rsidRDefault="00F11F6A" w:rsidP="00F11F6A">
            <w:r>
              <w:t>Autopilot must be serviceable or two crew</w:t>
            </w:r>
          </w:p>
          <w:p w14:paraId="68CBAEFA" w14:textId="03FD54FF" w:rsidR="00F11F6A" w:rsidRPr="00764708" w:rsidRDefault="00F11F6A" w:rsidP="00F11F6A">
            <w:r>
              <w:t xml:space="preserve">Increase IF recency requirements to </w:t>
            </w:r>
            <w:r w:rsidRPr="00E4450E">
              <w:rPr>
                <w:shd w:val="clear" w:color="auto" w:fill="00FF00"/>
              </w:rPr>
              <w:t>XX</w:t>
            </w:r>
            <w:r>
              <w:t xml:space="preserve"> hours every </w:t>
            </w:r>
            <w:r w:rsidRPr="00E4450E">
              <w:rPr>
                <w:shd w:val="clear" w:color="auto" w:fill="00FF00"/>
              </w:rPr>
              <w:t>XX</w:t>
            </w:r>
            <w:r>
              <w:t xml:space="preserve"> days</w:t>
            </w:r>
          </w:p>
        </w:tc>
        <w:tc>
          <w:tcPr>
            <w:tcW w:w="1984" w:type="dxa"/>
          </w:tcPr>
          <w:p w14:paraId="26EA129D" w14:textId="4BDE21AC" w:rsidR="00F11F6A" w:rsidRPr="00764708" w:rsidRDefault="00F11F6A" w:rsidP="00F11F6A">
            <w:r>
              <w:t>Dimi</w:t>
            </w:r>
            <w:r w:rsidRPr="00147DB9">
              <w:t>nished to acceptable levels</w:t>
            </w:r>
          </w:p>
        </w:tc>
        <w:tc>
          <w:tcPr>
            <w:tcW w:w="4820" w:type="dxa"/>
          </w:tcPr>
          <w:p w14:paraId="741BC46C" w14:textId="77777777" w:rsidR="00F11F6A" w:rsidRPr="00147DB9" w:rsidRDefault="00F11F6A" w:rsidP="00F11F6A">
            <w:pPr>
              <w:pStyle w:val="Tabletext"/>
            </w:pPr>
            <w:r>
              <w:t>H</w:t>
            </w:r>
            <w:r w:rsidRPr="00147DB9">
              <w:t>ead of Maintenance to monitor levels of autopilot unserviceability’s.</w:t>
            </w:r>
          </w:p>
          <w:p w14:paraId="65ACE34E" w14:textId="684B49E2" w:rsidR="00F11F6A" w:rsidRPr="00764708" w:rsidRDefault="00F11F6A" w:rsidP="00F11F6A">
            <w:r>
              <w:t xml:space="preserve">Chief Pilot </w:t>
            </w:r>
            <w:r w:rsidRPr="00147DB9">
              <w:t>to make system changes to monitor new recency recording</w:t>
            </w:r>
          </w:p>
        </w:tc>
      </w:tr>
      <w:tr w:rsidR="00EC4E93" w:rsidRPr="00764708" w14:paraId="2499F114" w14:textId="7AB5C025" w:rsidTr="005552A9">
        <w:tc>
          <w:tcPr>
            <w:tcW w:w="1701" w:type="dxa"/>
          </w:tcPr>
          <w:p w14:paraId="0F7C6626" w14:textId="77777777" w:rsidR="00EC4E93" w:rsidRDefault="00EC4E93" w:rsidP="00EC4E93">
            <w:r w:rsidRPr="00F60C1F">
              <w:t xml:space="preserve">Automation not available. </w:t>
            </w:r>
          </w:p>
          <w:p w14:paraId="69F54D09" w14:textId="77777777" w:rsidR="00EC4E93" w:rsidRPr="00147DB9" w:rsidRDefault="00EC4E93" w:rsidP="00EC4E93">
            <w:r>
              <w:t>For example:</w:t>
            </w:r>
          </w:p>
          <w:p w14:paraId="4C1F4715" w14:textId="02994836" w:rsidR="00EC4E93" w:rsidRPr="00764708" w:rsidRDefault="00EC4E93" w:rsidP="00EC4E93">
            <w:r>
              <w:t xml:space="preserve">No </w:t>
            </w:r>
            <w:r w:rsidRPr="00147DB9">
              <w:t>Autopilot</w:t>
            </w:r>
          </w:p>
        </w:tc>
        <w:tc>
          <w:tcPr>
            <w:tcW w:w="1560" w:type="dxa"/>
          </w:tcPr>
          <w:p w14:paraId="66F6C96B" w14:textId="67D947A9" w:rsidR="00EC4E93" w:rsidRPr="00764708" w:rsidRDefault="00EC4E93" w:rsidP="00EC4E93">
            <w:r>
              <w:t xml:space="preserve">Appropriate training </w:t>
            </w:r>
          </w:p>
        </w:tc>
        <w:tc>
          <w:tcPr>
            <w:tcW w:w="1984" w:type="dxa"/>
          </w:tcPr>
          <w:p w14:paraId="7C647D3C" w14:textId="34AAC18B" w:rsidR="00EC4E93" w:rsidRPr="00764708" w:rsidRDefault="00EC4E93" w:rsidP="00EC4E93">
            <w:r>
              <w:t>Diminished</w:t>
            </w:r>
          </w:p>
        </w:tc>
        <w:tc>
          <w:tcPr>
            <w:tcW w:w="2410" w:type="dxa"/>
          </w:tcPr>
          <w:p w14:paraId="244613D1" w14:textId="77777777" w:rsidR="00EC4E93" w:rsidRPr="00147DB9" w:rsidRDefault="00EC4E93" w:rsidP="00EC4E93">
            <w:pPr>
              <w:pStyle w:val="Tabletext"/>
            </w:pPr>
            <w:r>
              <w:t xml:space="preserve">Increased </w:t>
            </w:r>
            <w:r w:rsidRPr="00147DB9">
              <w:t>rest intervals between sectors.</w:t>
            </w:r>
          </w:p>
          <w:p w14:paraId="2EA421DD" w14:textId="2F7311B8" w:rsidR="00EC4E93" w:rsidRPr="00764708" w:rsidRDefault="00EC4E93" w:rsidP="00EC4E93">
            <w:r>
              <w:t>Reduce</w:t>
            </w:r>
            <w:r w:rsidRPr="00147DB9">
              <w:t xml:space="preserve"> night flying to less than </w:t>
            </w:r>
            <w:r w:rsidRPr="00147DB9">
              <w:rPr>
                <w:highlight w:val="green"/>
              </w:rPr>
              <w:t>XXX</w:t>
            </w:r>
            <w:r w:rsidRPr="00147DB9">
              <w:t xml:space="preserve"> per FDP</w:t>
            </w:r>
          </w:p>
        </w:tc>
        <w:tc>
          <w:tcPr>
            <w:tcW w:w="1984" w:type="dxa"/>
          </w:tcPr>
          <w:p w14:paraId="502A2A7D" w14:textId="4B667B61" w:rsidR="00EC4E93" w:rsidRPr="00764708" w:rsidRDefault="00EC4E93" w:rsidP="00EC4E93">
            <w:r>
              <w:t>Diminished</w:t>
            </w:r>
            <w:r w:rsidRPr="00147DB9">
              <w:t xml:space="preserve"> to acceptable levels</w:t>
            </w:r>
          </w:p>
        </w:tc>
        <w:tc>
          <w:tcPr>
            <w:tcW w:w="4820" w:type="dxa"/>
          </w:tcPr>
          <w:p w14:paraId="29993C36" w14:textId="6C37708B" w:rsidR="00EC4E93" w:rsidRPr="00764708" w:rsidRDefault="00EC4E93" w:rsidP="00EC4E93">
            <w:r>
              <w:t>H</w:t>
            </w:r>
            <w:r w:rsidRPr="00147DB9">
              <w:t>ead of Maintenance to monitor levels of autopilot unserviceability’s.</w:t>
            </w:r>
          </w:p>
        </w:tc>
      </w:tr>
      <w:tr w:rsidR="00C658F6" w:rsidRPr="00764708" w14:paraId="3C14C638" w14:textId="45217DF2" w:rsidTr="005552A9">
        <w:tc>
          <w:tcPr>
            <w:tcW w:w="1701" w:type="dxa"/>
          </w:tcPr>
          <w:p w14:paraId="0C7DDD7D" w14:textId="4B9B248E" w:rsidR="00C658F6" w:rsidRPr="00764708" w:rsidRDefault="00C658F6" w:rsidP="00C658F6">
            <w:r>
              <w:lastRenderedPageBreak/>
              <w:t>Consecutive WOCL duties causing fatigue</w:t>
            </w:r>
          </w:p>
        </w:tc>
        <w:tc>
          <w:tcPr>
            <w:tcW w:w="1560" w:type="dxa"/>
          </w:tcPr>
          <w:p w14:paraId="64B4E574" w14:textId="77777777" w:rsidR="00C658F6" w:rsidRPr="00147DB9" w:rsidRDefault="00C658F6" w:rsidP="00C658F6">
            <w:r>
              <w:t>Limit of 3 Consecutive WOCL duties per 7 days</w:t>
            </w:r>
          </w:p>
          <w:p w14:paraId="53A6ABAC" w14:textId="0AD36F4E" w:rsidR="00C658F6" w:rsidRPr="00764708" w:rsidRDefault="00C658F6" w:rsidP="00C658F6">
            <w:r>
              <w:t>Fatigue Training</w:t>
            </w:r>
          </w:p>
        </w:tc>
        <w:tc>
          <w:tcPr>
            <w:tcW w:w="1984" w:type="dxa"/>
          </w:tcPr>
          <w:p w14:paraId="4B8F5AF8" w14:textId="361CDF2C" w:rsidR="00C658F6" w:rsidRPr="00764708" w:rsidRDefault="00C658F6" w:rsidP="00C658F6">
            <w:r>
              <w:t>Yes</w:t>
            </w:r>
          </w:p>
        </w:tc>
        <w:tc>
          <w:tcPr>
            <w:tcW w:w="2410" w:type="dxa"/>
          </w:tcPr>
          <w:p w14:paraId="65EE3ACE" w14:textId="7072582B" w:rsidR="00C658F6" w:rsidRPr="00147DB9" w:rsidRDefault="00C658F6" w:rsidP="00C658F6">
            <w:r>
              <w:t xml:space="preserve">Max Limit of </w:t>
            </w:r>
            <w:r w:rsidR="00612C7E">
              <w:t>2</w:t>
            </w:r>
            <w:r>
              <w:t xml:space="preserve"> </w:t>
            </w:r>
            <w:r w:rsidRPr="00147DB9">
              <w:t>consecutive WOCL duties per 7 days</w:t>
            </w:r>
          </w:p>
          <w:p w14:paraId="7F52E319" w14:textId="77777777" w:rsidR="00C658F6" w:rsidRDefault="00C658F6" w:rsidP="00C658F6"/>
          <w:p w14:paraId="29DF365C" w14:textId="77777777" w:rsidR="00C658F6" w:rsidRPr="00147DB9" w:rsidRDefault="00C658F6" w:rsidP="00C658F6">
            <w:r>
              <w:t>Increased ODP</w:t>
            </w:r>
          </w:p>
          <w:p w14:paraId="7335400F" w14:textId="77777777" w:rsidR="00C658F6" w:rsidRDefault="00C658F6" w:rsidP="00C658F6"/>
          <w:p w14:paraId="5CE77B14" w14:textId="77777777" w:rsidR="00C658F6" w:rsidRPr="00147DB9" w:rsidRDefault="00C658F6" w:rsidP="00C658F6">
            <w:r>
              <w:t>Controlled rest</w:t>
            </w:r>
          </w:p>
          <w:p w14:paraId="3769A361" w14:textId="77777777" w:rsidR="00C658F6" w:rsidRDefault="00C658F6" w:rsidP="00C658F6"/>
          <w:p w14:paraId="6AAD9667" w14:textId="77777777" w:rsidR="00C658F6" w:rsidRPr="00147DB9" w:rsidRDefault="00C658F6" w:rsidP="00C658F6">
            <w:r>
              <w:t>Caffeine</w:t>
            </w:r>
          </w:p>
          <w:p w14:paraId="206FE947" w14:textId="77777777" w:rsidR="00C658F6" w:rsidRDefault="00C658F6" w:rsidP="00C658F6"/>
          <w:p w14:paraId="1C275704" w14:textId="005505F0" w:rsidR="00C658F6" w:rsidRPr="00764708" w:rsidRDefault="00C658F6" w:rsidP="00C658F6">
            <w:r>
              <w:t>Sleep monitoring</w:t>
            </w:r>
          </w:p>
        </w:tc>
        <w:tc>
          <w:tcPr>
            <w:tcW w:w="1984" w:type="dxa"/>
          </w:tcPr>
          <w:p w14:paraId="14EB2C6D" w14:textId="086A42FD" w:rsidR="00C658F6" w:rsidRPr="00764708" w:rsidRDefault="00C658F6" w:rsidP="00C658F6">
            <w:r>
              <w:t>Diminished</w:t>
            </w:r>
            <w:r w:rsidRPr="00147DB9">
              <w:t xml:space="preserve"> to acceptable levels</w:t>
            </w:r>
          </w:p>
        </w:tc>
        <w:tc>
          <w:tcPr>
            <w:tcW w:w="4820" w:type="dxa"/>
          </w:tcPr>
          <w:p w14:paraId="30E97599" w14:textId="13C77F20" w:rsidR="00C658F6" w:rsidRPr="00764708" w:rsidRDefault="00C658F6" w:rsidP="00C658F6">
            <w:r>
              <w:t>O</w:t>
            </w:r>
            <w:r w:rsidRPr="00147DB9">
              <w:t>perations Manager</w:t>
            </w:r>
          </w:p>
        </w:tc>
      </w:tr>
    </w:tbl>
    <w:p w14:paraId="11A949B6" w14:textId="77777777" w:rsidR="006F3057" w:rsidRPr="006F3057" w:rsidRDefault="006F3057" w:rsidP="006F3057">
      <w:pPr>
        <w:rPr>
          <w:rStyle w:val="Authorinstructions"/>
          <w:b/>
          <w:bCs/>
          <w:color w:val="AC3708"/>
        </w:rPr>
      </w:pPr>
      <w:r w:rsidRPr="006F3057">
        <w:rPr>
          <w:rStyle w:val="Authorinstructions"/>
          <w:b/>
          <w:bCs/>
          <w:color w:val="AC3708"/>
        </w:rPr>
        <w:t xml:space="preserve">Notes: </w:t>
      </w:r>
    </w:p>
    <w:p w14:paraId="267D7424" w14:textId="77777777" w:rsidR="006F3057" w:rsidRPr="006F3057" w:rsidRDefault="006F3057" w:rsidP="00A5164B">
      <w:pPr>
        <w:ind w:left="1134" w:hanging="567"/>
        <w:rPr>
          <w:rStyle w:val="Authorinstructions"/>
          <w:color w:val="AC3708"/>
        </w:rPr>
      </w:pPr>
      <w:r w:rsidRPr="006F3057">
        <w:rPr>
          <w:rStyle w:val="Authorinstructions"/>
          <w:color w:val="AC3708"/>
        </w:rPr>
        <w:t>1.</w:t>
      </w:r>
      <w:r w:rsidRPr="006F3057">
        <w:rPr>
          <w:rStyle w:val="Authorinstructions"/>
          <w:color w:val="AC3708"/>
        </w:rPr>
        <w:tab/>
        <w:t>The entries in the above are just examples to provide some explanation of what might be required to manage fatigue risk in the Operator’s operations. Any adjustment to a limit would need to be reflected in the appropriate place in the fatigue management limits and CASA notified of the change. Operators do not need to wait for a response from CASA before operating to the new limit. Operators can make such changes whenever they feel it is required as long as they do not exceed a limit in CAO 48.1 Instrument 2019 (in this case Appendix 2).</w:t>
      </w:r>
    </w:p>
    <w:p w14:paraId="35DD60EF" w14:textId="77777777" w:rsidR="006F3057" w:rsidRPr="006F3057" w:rsidRDefault="006F3057" w:rsidP="00A5164B">
      <w:pPr>
        <w:ind w:left="1134" w:hanging="567"/>
        <w:rPr>
          <w:rStyle w:val="Authorinstructions"/>
          <w:color w:val="AC3708"/>
        </w:rPr>
      </w:pPr>
      <w:r w:rsidRPr="006F3057">
        <w:rPr>
          <w:rStyle w:val="Authorinstructions"/>
          <w:color w:val="AC3708"/>
        </w:rPr>
        <w:t>2.</w:t>
      </w:r>
      <w:r w:rsidRPr="006F3057">
        <w:rPr>
          <w:rStyle w:val="Authorinstructions"/>
          <w:color w:val="AC3708"/>
        </w:rPr>
        <w:tab/>
        <w:t xml:space="preserve">The Fatigue Risk Register should be referenced to in the Operations Manual however it should be kept separately so that it can be continuously updated. Organising the list so that the greatest risk is at the top of the register adds value to the register by making the register easier to interpret and read. </w:t>
      </w:r>
    </w:p>
    <w:p w14:paraId="08DC7679" w14:textId="77777777" w:rsidR="006F3057" w:rsidRPr="006F3057" w:rsidRDefault="006F3057" w:rsidP="00A5164B">
      <w:pPr>
        <w:ind w:left="1134" w:hanging="567"/>
        <w:rPr>
          <w:rStyle w:val="Authorinstructions"/>
          <w:color w:val="AC3708"/>
        </w:rPr>
      </w:pPr>
      <w:r w:rsidRPr="006F3057">
        <w:rPr>
          <w:rStyle w:val="Authorinstructions"/>
          <w:color w:val="AC3708"/>
        </w:rPr>
        <w:t>3.</w:t>
      </w:r>
      <w:r w:rsidRPr="006F3057">
        <w:rPr>
          <w:rStyle w:val="Authorinstructions"/>
          <w:color w:val="AC3708"/>
        </w:rPr>
        <w:tab/>
        <w:t>The hazard identification and mitigation process would be contained in the SMS for those operators operating within an SMS and this section should refer to the applicable section of the SMS.</w:t>
      </w:r>
    </w:p>
    <w:p w14:paraId="0CB9C040" w14:textId="77777777" w:rsidR="006F3057" w:rsidRPr="006F3057" w:rsidRDefault="006F3057" w:rsidP="00A5164B">
      <w:pPr>
        <w:ind w:left="1134" w:hanging="567"/>
        <w:rPr>
          <w:rStyle w:val="Authorinstructions"/>
          <w:color w:val="AC3708"/>
        </w:rPr>
      </w:pPr>
      <w:r w:rsidRPr="006F3057">
        <w:rPr>
          <w:rStyle w:val="Authorinstructions"/>
          <w:color w:val="AC3708"/>
        </w:rPr>
        <w:t>4.</w:t>
      </w:r>
      <w:r w:rsidRPr="006F3057">
        <w:rPr>
          <w:rStyle w:val="Authorinstructions"/>
          <w:color w:val="AC3708"/>
        </w:rPr>
        <w:tab/>
        <w:t>For those without an SMS, CAAP 48-1 Appendix F provides examples and guidance in this area.</w:t>
      </w:r>
    </w:p>
    <w:p w14:paraId="1FE4DF67" w14:textId="16D39143" w:rsidR="00125626" w:rsidRPr="006F3057" w:rsidRDefault="006F3057" w:rsidP="00A5164B">
      <w:pPr>
        <w:ind w:left="1134" w:hanging="567"/>
        <w:rPr>
          <w:rStyle w:val="Authorinstructions"/>
          <w:color w:val="AC3708"/>
        </w:rPr>
      </w:pPr>
      <w:r w:rsidRPr="006F3057">
        <w:rPr>
          <w:rStyle w:val="Authorinstructions"/>
          <w:color w:val="AC3708"/>
        </w:rPr>
        <w:t>5.</w:t>
      </w:r>
      <w:r w:rsidRPr="006F3057">
        <w:rPr>
          <w:rStyle w:val="Authorinstructions"/>
          <w:color w:val="AC3708"/>
        </w:rPr>
        <w:tab/>
        <w:t>The table 1</w:t>
      </w:r>
      <w:r w:rsidR="001B0E4F">
        <w:rPr>
          <w:rStyle w:val="Authorinstructions"/>
          <w:color w:val="AC3708"/>
        </w:rPr>
        <w:t>4</w:t>
      </w:r>
      <w:r w:rsidRPr="006F3057">
        <w:rPr>
          <w:rStyle w:val="Authorinstructions"/>
          <w:color w:val="AC3708"/>
        </w:rPr>
        <w:t xml:space="preserve"> may be captured and stored elsewhere and referred to in this manual so as to avoid the need to notify of minor updates.</w:t>
      </w:r>
    </w:p>
    <w:p w14:paraId="0581B71A" w14:textId="77777777" w:rsidR="00125626" w:rsidRPr="006F3057" w:rsidRDefault="00125626" w:rsidP="00764708">
      <w:pPr>
        <w:rPr>
          <w:rStyle w:val="Authorinstructions"/>
          <w:color w:val="AC3708"/>
        </w:rPr>
      </w:pPr>
    </w:p>
    <w:p w14:paraId="7A886F93" w14:textId="77777777" w:rsidR="00566A53" w:rsidRDefault="00566A53" w:rsidP="00764708">
      <w:pPr>
        <w:sectPr w:rsidR="00566A53" w:rsidSect="004B33B6">
          <w:footerReference w:type="default" r:id="rId22"/>
          <w:pgSz w:w="16838" w:h="11906" w:orient="landscape" w:code="9"/>
          <w:pgMar w:top="1134" w:right="1134" w:bottom="1134" w:left="1134" w:header="567" w:footer="567" w:gutter="0"/>
          <w:cols w:space="708"/>
          <w:docGrid w:linePitch="360"/>
        </w:sectPr>
      </w:pPr>
    </w:p>
    <w:p w14:paraId="2F07A30D" w14:textId="23AB9858" w:rsidR="0024394D" w:rsidRDefault="0024394D" w:rsidP="00B50A15">
      <w:pPr>
        <w:pStyle w:val="Heading3"/>
      </w:pPr>
      <w:bookmarkStart w:id="42" w:name="_Toc191467317"/>
      <w:r>
        <w:lastRenderedPageBreak/>
        <w:t>Flight and duty records</w:t>
      </w:r>
      <w:bookmarkEnd w:id="42"/>
    </w:p>
    <w:p w14:paraId="5306F014" w14:textId="77777777" w:rsidR="0024394D" w:rsidRDefault="0024394D" w:rsidP="0024394D">
      <w:r>
        <w:t>Flight and Duty Records include all details relevant to the rostering and fatigue management system and specifically include:</w:t>
      </w:r>
    </w:p>
    <w:p w14:paraId="4C351E9C" w14:textId="76375280" w:rsidR="0024394D" w:rsidRDefault="0024394D" w:rsidP="00B50A15">
      <w:pPr>
        <w:pStyle w:val="ListBullet"/>
      </w:pPr>
      <w:r>
        <w:t>rosters planned and achieved, and staff home base designation</w:t>
      </w:r>
    </w:p>
    <w:p w14:paraId="2CE41D5E" w14:textId="20A2A46C" w:rsidR="0024394D" w:rsidRDefault="0024394D" w:rsidP="00B50A15">
      <w:pPr>
        <w:pStyle w:val="ListBullet"/>
      </w:pPr>
      <w:r>
        <w:t>fatigue Occurrence Reports</w:t>
      </w:r>
    </w:p>
    <w:p w14:paraId="464758B1" w14:textId="15C98DF6" w:rsidR="0024394D" w:rsidRDefault="0024394D" w:rsidP="00B50A15">
      <w:pPr>
        <w:pStyle w:val="ListBullet"/>
      </w:pPr>
      <w:r>
        <w:t>incident Reports that involve fatigue</w:t>
      </w:r>
    </w:p>
    <w:p w14:paraId="3A226B52" w14:textId="01FC906B" w:rsidR="0024394D" w:rsidRDefault="0024394D" w:rsidP="00B50A15">
      <w:pPr>
        <w:pStyle w:val="ListBullet"/>
      </w:pPr>
      <w:r>
        <w:t>analysis or reports, actions and conclusion stemming from fatigue related investigations</w:t>
      </w:r>
    </w:p>
    <w:p w14:paraId="557C0DA4" w14:textId="5403DF7B" w:rsidR="0024394D" w:rsidRDefault="0024394D" w:rsidP="00B50A15">
      <w:pPr>
        <w:pStyle w:val="ListBullet"/>
      </w:pPr>
      <w:r>
        <w:t>extension/exceedance reports</w:t>
      </w:r>
    </w:p>
    <w:p w14:paraId="13243927" w14:textId="447755D5" w:rsidR="0024394D" w:rsidRDefault="0024394D" w:rsidP="00B50A15">
      <w:pPr>
        <w:pStyle w:val="ListBullet"/>
      </w:pPr>
      <w:r>
        <w:t>notifications from pilots of unavailability due to fatigue (if not resulting in a Fatigue Occurrence Report)</w:t>
      </w:r>
    </w:p>
    <w:p w14:paraId="6FB14835" w14:textId="191BC1F4" w:rsidR="0024394D" w:rsidRDefault="0024394D" w:rsidP="00B50A15">
      <w:pPr>
        <w:pStyle w:val="ListBullet"/>
      </w:pPr>
      <w:r>
        <w:t>the results of annual review of the fatigue management system</w:t>
      </w:r>
    </w:p>
    <w:p w14:paraId="7F2C1E8C" w14:textId="1FC4956D" w:rsidR="0024394D" w:rsidRDefault="0024394D" w:rsidP="00B50A15">
      <w:pPr>
        <w:pStyle w:val="ListBullet"/>
      </w:pPr>
      <w:r>
        <w:t>the results of Fatigue Hazard Identification and Mitigation reviews</w:t>
      </w:r>
    </w:p>
    <w:p w14:paraId="5A9CE675" w14:textId="3CB13EAC" w:rsidR="0024394D" w:rsidRDefault="0024394D" w:rsidP="00B50A15">
      <w:pPr>
        <w:pStyle w:val="ListBullet"/>
      </w:pPr>
      <w:r>
        <w:t>training and Assessment Records relating to the Fatigue Management System</w:t>
      </w:r>
    </w:p>
    <w:p w14:paraId="5041EB3F" w14:textId="55B5BDD9" w:rsidR="0024394D" w:rsidRDefault="0024394D" w:rsidP="00B50A15">
      <w:pPr>
        <w:pStyle w:val="ListBullet"/>
      </w:pPr>
      <w:r>
        <w:t>the list of suitable sleeping accommodation</w:t>
      </w:r>
    </w:p>
    <w:p w14:paraId="0BEABA70" w14:textId="4FE7C417" w:rsidR="0024394D" w:rsidRDefault="0024394D" w:rsidP="00B50A15">
      <w:pPr>
        <w:pStyle w:val="ListBullet"/>
      </w:pPr>
      <w:r>
        <w:t>completed alertness consideration tables</w:t>
      </w:r>
    </w:p>
    <w:p w14:paraId="46FF1967" w14:textId="29782404" w:rsidR="0024394D" w:rsidRDefault="0024394D" w:rsidP="00B50A15">
      <w:pPr>
        <w:pStyle w:val="ListBullet"/>
      </w:pPr>
      <w:r>
        <w:t>any other unique arrangements (e.g. prior sleep opportunity arrangement).</w:t>
      </w:r>
    </w:p>
    <w:p w14:paraId="437E5F88" w14:textId="77777777" w:rsidR="0024394D" w:rsidRDefault="0024394D" w:rsidP="0024394D">
      <w:r>
        <w:t xml:space="preserve">All Flight and Duty Records (including the rostering and recording system) will be backed up at least weekly and records (including electronic records) shall be kept for 5 years. Backups and archived records will be stored off site </w:t>
      </w:r>
      <w:r w:rsidRPr="00B50A15">
        <w:rPr>
          <w:shd w:val="clear" w:color="auto" w:fill="00FF00"/>
        </w:rPr>
        <w:t>&lt;at XXXX&gt;</w:t>
      </w:r>
      <w:r>
        <w:t xml:space="preserve"> to mitigate loss risk.</w:t>
      </w:r>
    </w:p>
    <w:p w14:paraId="6223B973" w14:textId="77777777" w:rsidR="0024394D" w:rsidRPr="00E156B1" w:rsidRDefault="0024394D" w:rsidP="0024394D">
      <w:pPr>
        <w:rPr>
          <w:rStyle w:val="Authorinstructions"/>
          <w:b/>
          <w:bCs/>
          <w:color w:val="AC3708"/>
        </w:rPr>
      </w:pPr>
      <w:r w:rsidRPr="00E156B1">
        <w:rPr>
          <w:rStyle w:val="Authorinstructions"/>
          <w:b/>
          <w:bCs/>
          <w:color w:val="AC3708"/>
        </w:rPr>
        <w:t>Notes:</w:t>
      </w:r>
    </w:p>
    <w:p w14:paraId="0F8E50D7" w14:textId="63A7587C" w:rsidR="0024394D" w:rsidRPr="00B50A15" w:rsidRDefault="0024394D" w:rsidP="00A5164B">
      <w:pPr>
        <w:ind w:left="1134" w:hanging="567"/>
        <w:rPr>
          <w:rStyle w:val="Authorinstructions"/>
          <w:color w:val="AC3708"/>
        </w:rPr>
      </w:pPr>
      <w:r w:rsidRPr="00B50A15">
        <w:rPr>
          <w:rStyle w:val="Authorinstructions"/>
          <w:color w:val="AC3708"/>
        </w:rPr>
        <w:t>1.</w:t>
      </w:r>
      <w:r w:rsidRPr="00B50A15">
        <w:rPr>
          <w:rStyle w:val="Authorinstructions"/>
          <w:color w:val="AC3708"/>
        </w:rPr>
        <w:tab/>
        <w:t>This should be expanded to include company specific details on who, what, where, when and how records are kept. Items/processes such as backing up to the cloud, stored at facility x by admin etc. would be in here.</w:t>
      </w:r>
    </w:p>
    <w:p w14:paraId="04DB0C02" w14:textId="61BFF656" w:rsidR="00125626" w:rsidRPr="00B50A15" w:rsidRDefault="0024394D" w:rsidP="00A5164B">
      <w:pPr>
        <w:ind w:left="1134" w:hanging="567"/>
        <w:rPr>
          <w:rStyle w:val="Authorinstructions"/>
          <w:color w:val="AC3708"/>
        </w:rPr>
      </w:pPr>
      <w:r w:rsidRPr="00B50A15">
        <w:rPr>
          <w:rStyle w:val="Authorinstructions"/>
          <w:color w:val="AC3708"/>
        </w:rPr>
        <w:t>2.</w:t>
      </w:r>
      <w:r w:rsidRPr="00B50A15">
        <w:rPr>
          <w:rStyle w:val="Authorinstructions"/>
          <w:color w:val="AC3708"/>
        </w:rPr>
        <w:tab/>
        <w:t>This section should be specifically referenced in the general section on record keeping/retention periods if appropriate.</w:t>
      </w:r>
    </w:p>
    <w:p w14:paraId="1944ED57" w14:textId="2A80EAAF" w:rsidR="00F3634D" w:rsidRDefault="00F3634D" w:rsidP="00E156B1">
      <w:pPr>
        <w:pStyle w:val="Heading1"/>
      </w:pPr>
      <w:bookmarkStart w:id="43" w:name="_Toc191467318"/>
      <w:r>
        <w:lastRenderedPageBreak/>
        <w:t>Conditions and processes for extensions to limitations</w:t>
      </w:r>
      <w:bookmarkEnd w:id="43"/>
    </w:p>
    <w:p w14:paraId="0451E6F2" w14:textId="62F97B13" w:rsidR="00F3634D" w:rsidRDefault="00F3634D" w:rsidP="00E156B1">
      <w:pPr>
        <w:pStyle w:val="Heading2"/>
      </w:pPr>
      <w:bookmarkStart w:id="44" w:name="_Toc191467319"/>
      <w:r>
        <w:t>Extensions</w:t>
      </w:r>
      <w:bookmarkEnd w:id="44"/>
    </w:p>
    <w:p w14:paraId="55157834" w14:textId="77777777" w:rsidR="00F3634D" w:rsidRDefault="00F3634D" w:rsidP="00F3634D">
      <w:r>
        <w:t>An FDP or flight time extension will only be authorised in unforeseen operational circumstances where other possible solutions to operational issues are unavailable.</w:t>
      </w:r>
    </w:p>
    <w:p w14:paraId="33B135C3" w14:textId="77777777" w:rsidR="00F3634D" w:rsidRDefault="00F3634D" w:rsidP="00F3634D">
      <w:r>
        <w:t xml:space="preserve">Only the Chief Pilot </w:t>
      </w:r>
      <w:r w:rsidRPr="00E156B1">
        <w:rPr>
          <w:shd w:val="clear" w:color="auto" w:fill="00FF00"/>
        </w:rPr>
        <w:t>(or delegated person/s)</w:t>
      </w:r>
      <w:r>
        <w:t xml:space="preserve">, can authorise an extension to an FDP or flight time limit. To do so the Chief Pilot </w:t>
      </w:r>
      <w:r w:rsidRPr="00E156B1">
        <w:rPr>
          <w:shd w:val="clear" w:color="auto" w:fill="00FF00"/>
        </w:rPr>
        <w:t>(or delegated person/s)</w:t>
      </w:r>
      <w:r>
        <w:t xml:space="preserve"> will consider:</w:t>
      </w:r>
    </w:p>
    <w:p w14:paraId="30684FA2" w14:textId="0F8227B1" w:rsidR="00F3634D" w:rsidRDefault="00F3634D" w:rsidP="00E156B1">
      <w:pPr>
        <w:pStyle w:val="ListBullet"/>
      </w:pPr>
      <w:r>
        <w:t>increased operational risks including:</w:t>
      </w:r>
    </w:p>
    <w:p w14:paraId="2CC3D2DE" w14:textId="7C0FE5FD" w:rsidR="00F3634D" w:rsidRDefault="00F3634D" w:rsidP="00E156B1">
      <w:pPr>
        <w:pStyle w:val="ListBullet2"/>
      </w:pPr>
      <w:r>
        <w:t>impacts from increased sectors and/or workloads</w:t>
      </w:r>
    </w:p>
    <w:p w14:paraId="6F7D6065" w14:textId="798CE953" w:rsidR="00F3634D" w:rsidRDefault="00F3634D" w:rsidP="00E156B1">
      <w:pPr>
        <w:pStyle w:val="ListBullet2"/>
      </w:pPr>
      <w:r>
        <w:t>environmental factors including weather and temperature</w:t>
      </w:r>
    </w:p>
    <w:p w14:paraId="37E7E30D" w14:textId="5E04BFB4" w:rsidR="00F3634D" w:rsidRDefault="00F3634D" w:rsidP="00E156B1">
      <w:pPr>
        <w:pStyle w:val="ListBullet2"/>
      </w:pPr>
      <w:r>
        <w:t>aircraft serviceability including MEL items (such as autopilot unserviceability)</w:t>
      </w:r>
    </w:p>
    <w:p w14:paraId="55FE33FA" w14:textId="3F93A5BC" w:rsidR="00F3634D" w:rsidRDefault="00F3634D" w:rsidP="00E156B1">
      <w:pPr>
        <w:pStyle w:val="ListBullet"/>
      </w:pPr>
      <w:r>
        <w:t>potential for ‘get-home-itis’ or some other, non-essential factor to be motivating the pilot to request the extension</w:t>
      </w:r>
    </w:p>
    <w:p w14:paraId="141CD7E3" w14:textId="06392F33" w:rsidR="00F3634D" w:rsidRDefault="00F3634D" w:rsidP="00E156B1">
      <w:pPr>
        <w:pStyle w:val="ListBullet"/>
      </w:pPr>
      <w:r>
        <w:t>availability of assigning alternate pilots</w:t>
      </w:r>
    </w:p>
    <w:p w14:paraId="3192DFAE" w14:textId="74622D1B" w:rsidR="00F3634D" w:rsidRDefault="00F3634D" w:rsidP="00E156B1">
      <w:pPr>
        <w:pStyle w:val="ListBullet"/>
      </w:pPr>
      <w:r>
        <w:t>possibility of sortie cancellation or modification</w:t>
      </w:r>
    </w:p>
    <w:p w14:paraId="6A9BE33C" w14:textId="10003FAA" w:rsidR="00F3634D" w:rsidRDefault="00F3634D" w:rsidP="00E156B1">
      <w:pPr>
        <w:pStyle w:val="ListBullet"/>
      </w:pPr>
      <w:r>
        <w:t>any patterns of extension</w:t>
      </w:r>
    </w:p>
    <w:p w14:paraId="79696A82" w14:textId="5AEE7E6F" w:rsidR="00F3634D" w:rsidRDefault="00F3634D" w:rsidP="00E156B1">
      <w:pPr>
        <w:pStyle w:val="ListBullet"/>
      </w:pPr>
      <w:r>
        <w:t>future rostering or planning implications of the extension</w:t>
      </w:r>
    </w:p>
    <w:p w14:paraId="5C27E4C7" w14:textId="0603FFB6" w:rsidR="00F3634D" w:rsidRDefault="00F3634D" w:rsidP="00E156B1">
      <w:pPr>
        <w:pStyle w:val="ListBullet"/>
      </w:pPr>
      <w:r>
        <w:t>opportunities for duty rest.</w:t>
      </w:r>
    </w:p>
    <w:p w14:paraId="01808156" w14:textId="77777777" w:rsidR="00F3634D" w:rsidRDefault="00F3634D" w:rsidP="00F3634D">
      <w:r>
        <w:t>An FDP can only be extended if:</w:t>
      </w:r>
    </w:p>
    <w:p w14:paraId="39EE67F4" w14:textId="6BA98C88" w:rsidR="00F3634D" w:rsidRDefault="00F3634D" w:rsidP="00E156B1">
      <w:pPr>
        <w:pStyle w:val="ListBullet"/>
      </w:pPr>
      <w:r>
        <w:t>the pilot considers themselves fit for the extended FDP. They should undertake an alertness consideration review. Note: Where possible the pilot should discuss their fatigue level with a third party, who knows about the signs and symptoms of fatigue, before reaching a decision on their fitness for the extension</w:t>
      </w:r>
    </w:p>
    <w:p w14:paraId="0A16DFD3" w14:textId="70C249A8" w:rsidR="00F3634D" w:rsidRDefault="00F3634D" w:rsidP="00E156B1">
      <w:pPr>
        <w:pStyle w:val="ListBullet"/>
      </w:pPr>
      <w:r>
        <w:t>the pilot has had sufficient time to consider their fatigue levels and agree to the extension</w:t>
      </w:r>
    </w:p>
    <w:p w14:paraId="2A955AF9" w14:textId="1AF149B7" w:rsidR="00F3634D" w:rsidRDefault="00F3634D" w:rsidP="00E156B1">
      <w:pPr>
        <w:pStyle w:val="ListBullet"/>
      </w:pPr>
      <w:r>
        <w:t>the decision to extend is made and agreed prior to the last flight of the FDP</w:t>
      </w:r>
    </w:p>
    <w:p w14:paraId="3ECFDA93" w14:textId="6A371524" w:rsidR="00F3634D" w:rsidRDefault="00F3634D" w:rsidP="00E156B1">
      <w:pPr>
        <w:pStyle w:val="ListBullet"/>
      </w:pPr>
      <w:r>
        <w:t xml:space="preserve">the FDP is extended by no more than </w:t>
      </w:r>
      <w:r w:rsidRPr="00E156B1">
        <w:rPr>
          <w:shd w:val="clear" w:color="auto" w:fill="00FF00"/>
        </w:rPr>
        <w:t>1</w:t>
      </w:r>
      <w:r>
        <w:t xml:space="preserve"> hour (different limits apply to augmented crew operations)</w:t>
      </w:r>
    </w:p>
    <w:p w14:paraId="47010441" w14:textId="545E34E2" w:rsidR="00F3634D" w:rsidRDefault="00F3634D" w:rsidP="00E156B1">
      <w:pPr>
        <w:pStyle w:val="ListBullet"/>
      </w:pPr>
      <w:r>
        <w:t xml:space="preserve">the flight time is extended by no more than </w:t>
      </w:r>
      <w:r w:rsidRPr="00E156B1">
        <w:rPr>
          <w:shd w:val="clear" w:color="auto" w:fill="00FF00"/>
        </w:rPr>
        <w:t>30</w:t>
      </w:r>
      <w:r>
        <w:t xml:space="preserve"> minutes</w:t>
      </w:r>
    </w:p>
    <w:p w14:paraId="0D0D1D10" w14:textId="6634347C" w:rsidR="00F3634D" w:rsidRDefault="00F3634D" w:rsidP="00E156B1">
      <w:pPr>
        <w:pStyle w:val="ListBullet"/>
      </w:pPr>
      <w:r>
        <w:t>cumulative flight or duty limits are not exceeded including infringements of the WOCL.</w:t>
      </w:r>
    </w:p>
    <w:p w14:paraId="4B20B46C" w14:textId="77777777" w:rsidR="00F3634D" w:rsidRDefault="00F3634D" w:rsidP="00F3634D">
      <w:r>
        <w:t>All decisions to extend must have been made prior to becoming airborne on the last flight of the FDP. No pilot will become airborne without an extension, knowing they cannot complete the flight, as planned, within the maximum FDP limit.</w:t>
      </w:r>
    </w:p>
    <w:p w14:paraId="40B66342" w14:textId="77777777" w:rsidR="00F3634D" w:rsidRDefault="00F3634D" w:rsidP="00F3634D">
      <w:r>
        <w:t>If unforeseen operational circumstances arise after take-off on the final flight of an FDP; and those circumstances would cause a pilot to exceed any flight and duty time limit then, the pilot can continue to the planned destination or alternate at their discretion as dictated by the safety of passengers and crew. In these circumstances, if limits are exceeded, it is called an exceedance and must be reported and recorded in the same manner as an extension.</w:t>
      </w:r>
    </w:p>
    <w:p w14:paraId="300AB484" w14:textId="77777777" w:rsidR="00F3634D" w:rsidRDefault="00F3634D" w:rsidP="00F3634D">
      <w:r>
        <w:t>An extension to an FDP that results in the pilot infringing the WOCL will result in that FDP counting as a WOCL infringing duty.</w:t>
      </w:r>
    </w:p>
    <w:p w14:paraId="25BC081E" w14:textId="1E4687EA" w:rsidR="00F3634D" w:rsidRDefault="00F3634D" w:rsidP="00F3634D">
      <w:r>
        <w:t>Extensions and exceedances require an Extension Report (Form ER) to be completed in accordance with the reporting provisions in Section 1.2.14</w:t>
      </w:r>
      <w:r w:rsidR="00E156B1">
        <w:t xml:space="preserve"> </w:t>
      </w:r>
      <w:r>
        <w:t xml:space="preserve">- Reporting, and must also be recorded in the hazard identification and mitigation system (refer also Section1.2.18 Fatigue </w:t>
      </w:r>
      <w:r w:rsidR="004B562F">
        <w:t>h</w:t>
      </w:r>
      <w:r>
        <w:t xml:space="preserve">azard </w:t>
      </w:r>
      <w:r w:rsidR="004B562F">
        <w:t>i</w:t>
      </w:r>
      <w:r>
        <w:t>dentification).</w:t>
      </w:r>
    </w:p>
    <w:p w14:paraId="39902A69" w14:textId="77777777" w:rsidR="00F3634D" w:rsidRDefault="00F3634D" w:rsidP="00F3634D">
      <w:r>
        <w:t>The report will also form part of the flight and duty records.</w:t>
      </w:r>
    </w:p>
    <w:p w14:paraId="6AB7CADE" w14:textId="12D8DFF9" w:rsidR="00F3634D" w:rsidRDefault="00F3634D" w:rsidP="00F3634D">
      <w:r>
        <w:lastRenderedPageBreak/>
        <w:t xml:space="preserve">Extensions will be reviewed by the Chief Pilot </w:t>
      </w:r>
      <w:r w:rsidRPr="00E156B1">
        <w:rPr>
          <w:shd w:val="clear" w:color="auto" w:fill="00FF00"/>
        </w:rPr>
        <w:t>(or delegated person)</w:t>
      </w:r>
      <w:r>
        <w:t xml:space="preserve"> as part of </w:t>
      </w:r>
      <w:r w:rsidRPr="00E156B1">
        <w:rPr>
          <w:shd w:val="clear" w:color="auto" w:fill="00FF00"/>
        </w:rPr>
        <w:t>&lt;XXXX&gt;</w:t>
      </w:r>
      <w:r>
        <w:t>'s continuous improvement system (refer also Section 1.2.18</w:t>
      </w:r>
      <w:r w:rsidR="00612C7E">
        <w:t xml:space="preserve"> </w:t>
      </w:r>
      <w:r>
        <w:t xml:space="preserve">Fatigue hazard identification) and the analysis will be stored as part of the flight and duty records. </w:t>
      </w:r>
    </w:p>
    <w:p w14:paraId="27EEA6DA" w14:textId="77777777" w:rsidR="00F3634D" w:rsidRPr="00E156B1" w:rsidRDefault="00F3634D" w:rsidP="00F3634D">
      <w:pPr>
        <w:rPr>
          <w:rStyle w:val="Authorinstructions"/>
          <w:b/>
          <w:bCs/>
          <w:color w:val="AC3708"/>
        </w:rPr>
      </w:pPr>
      <w:r w:rsidRPr="00E156B1">
        <w:rPr>
          <w:rStyle w:val="Authorinstructions"/>
          <w:b/>
          <w:bCs/>
          <w:color w:val="AC3708"/>
        </w:rPr>
        <w:t>Notes:</w:t>
      </w:r>
    </w:p>
    <w:p w14:paraId="0983CADF" w14:textId="69D3345D" w:rsidR="00F3634D" w:rsidRPr="00E156B1" w:rsidRDefault="00F3634D" w:rsidP="0087010D">
      <w:pPr>
        <w:ind w:left="1134" w:hanging="567"/>
        <w:rPr>
          <w:rStyle w:val="Authorinstructions"/>
          <w:color w:val="AC3708"/>
        </w:rPr>
      </w:pPr>
      <w:r w:rsidRPr="00E156B1">
        <w:rPr>
          <w:rStyle w:val="Authorinstructions"/>
          <w:color w:val="AC3708"/>
        </w:rPr>
        <w:t>1.</w:t>
      </w:r>
      <w:r w:rsidRPr="00E156B1">
        <w:rPr>
          <w:rStyle w:val="Authorinstructions"/>
          <w:color w:val="AC3708"/>
        </w:rPr>
        <w:tab/>
      </w:r>
      <w:r w:rsidR="00E156B1">
        <w:rPr>
          <w:rStyle w:val="Authorinstructions"/>
          <w:color w:val="AC3708"/>
        </w:rPr>
        <w:t>R</w:t>
      </w:r>
      <w:r w:rsidRPr="00E156B1">
        <w:rPr>
          <w:rStyle w:val="Authorinstructions"/>
          <w:color w:val="AC3708"/>
        </w:rPr>
        <w:t>eference should be made here to the operator's SMS if they have one.</w:t>
      </w:r>
    </w:p>
    <w:p w14:paraId="200A800A" w14:textId="59EC303D" w:rsidR="00F3634D" w:rsidRPr="00E156B1" w:rsidRDefault="00F3634D" w:rsidP="0087010D">
      <w:pPr>
        <w:ind w:left="1134" w:hanging="567"/>
        <w:rPr>
          <w:rStyle w:val="Authorinstructions"/>
          <w:color w:val="AC3708"/>
        </w:rPr>
      </w:pPr>
      <w:r w:rsidRPr="00E156B1">
        <w:rPr>
          <w:rStyle w:val="Authorinstructions"/>
          <w:color w:val="AC3708"/>
        </w:rPr>
        <w:t>2.</w:t>
      </w:r>
      <w:r w:rsidRPr="00E156B1">
        <w:rPr>
          <w:rStyle w:val="Authorinstructions"/>
          <w:color w:val="AC3708"/>
        </w:rPr>
        <w:tab/>
      </w:r>
      <w:r w:rsidR="00E156B1">
        <w:rPr>
          <w:rStyle w:val="Authorinstructions"/>
          <w:color w:val="AC3708"/>
        </w:rPr>
        <w:t>T</w:t>
      </w:r>
      <w:r w:rsidRPr="00E156B1">
        <w:rPr>
          <w:rStyle w:val="Authorinstructions"/>
          <w:color w:val="AC3708"/>
        </w:rPr>
        <w:t>he pilot in command may be the authorised delegate as long as the Chief Pilot is satisfied the pilot in command has sufficient training to make an informed decision and there is a formal process to support the pilot in command in making that decision—such as undertaking an alertness consideration review and/or consultation with a third party—if that is appropriate given the nature of the operation.</w:t>
      </w:r>
    </w:p>
    <w:p w14:paraId="4DDECDDC" w14:textId="0A9BCE58" w:rsidR="00F3634D" w:rsidRDefault="00F3634D" w:rsidP="00E156B1">
      <w:pPr>
        <w:pStyle w:val="Heading2"/>
      </w:pPr>
      <w:bookmarkStart w:id="45" w:name="_Toc191467320"/>
      <w:r>
        <w:t>Rostering in accordance with flight and duty time policy</w:t>
      </w:r>
      <w:bookmarkEnd w:id="45"/>
    </w:p>
    <w:p w14:paraId="778C3CAC" w14:textId="77777777" w:rsidR="00F3634D" w:rsidRDefault="00F3634D" w:rsidP="00F3634D">
      <w:r>
        <w:t xml:space="preserve">The Chief Pilot </w:t>
      </w:r>
      <w:r w:rsidRPr="00E156B1">
        <w:rPr>
          <w:shd w:val="clear" w:color="auto" w:fill="00FF00"/>
        </w:rPr>
        <w:t>(or delegated person)</w:t>
      </w:r>
      <w:r>
        <w:t xml:space="preserve"> is responsible for preparing and publishing the roster. The roster will be planned on a 28-day basis and published 7 days before the beginning of the roster period. The roster will be amended and republished as quickly as possible if any changes are made. Any pilot affected by the changes will be notified in accordance with the communication protocol.</w:t>
      </w:r>
    </w:p>
    <w:p w14:paraId="5A0084D3" w14:textId="120BDE9B" w:rsidR="00F3634D" w:rsidRDefault="00F3634D" w:rsidP="00E156B1">
      <w:pPr>
        <w:pStyle w:val="Heading3"/>
      </w:pPr>
      <w:bookmarkStart w:id="46" w:name="_Toc191467321"/>
      <w:r>
        <w:t>Operations under multiple appendices</w:t>
      </w:r>
      <w:bookmarkEnd w:id="46"/>
    </w:p>
    <w:p w14:paraId="60F473AF" w14:textId="2F5A4777" w:rsidR="00F3634D" w:rsidRPr="00E156B1" w:rsidRDefault="00F3634D" w:rsidP="0087010D">
      <w:pPr>
        <w:ind w:left="1134" w:hanging="1134"/>
        <w:rPr>
          <w:rStyle w:val="Authorinstructions"/>
          <w:color w:val="AC3708"/>
        </w:rPr>
      </w:pPr>
      <w:r w:rsidRPr="00E156B1">
        <w:rPr>
          <w:rStyle w:val="Authorinstructions"/>
          <w:b/>
          <w:bCs/>
          <w:color w:val="AC3708"/>
        </w:rPr>
        <w:t>Note:</w:t>
      </w:r>
      <w:r w:rsidRPr="00E156B1">
        <w:rPr>
          <w:rStyle w:val="Authorinstructions"/>
          <w:b/>
          <w:bCs/>
          <w:color w:val="AC3708"/>
        </w:rPr>
        <w:tab/>
      </w:r>
      <w:r w:rsidR="00E156B1">
        <w:rPr>
          <w:rStyle w:val="Authorinstructions"/>
          <w:b/>
          <w:bCs/>
          <w:color w:val="AC3708"/>
        </w:rPr>
        <w:t>I</w:t>
      </w:r>
      <w:r w:rsidRPr="00E156B1">
        <w:rPr>
          <w:rStyle w:val="Authorinstructions"/>
          <w:color w:val="AC3708"/>
        </w:rPr>
        <w:t>f not operating under multiple appendices this section should be removed.</w:t>
      </w:r>
    </w:p>
    <w:p w14:paraId="1D06E308" w14:textId="77777777" w:rsidR="00F3634D" w:rsidRDefault="00F3634D" w:rsidP="00F3634D">
      <w:r>
        <w:t>Before a pilot is assigned an FDP where they must combine two different CAO 48.1 appendices within the one FDP the following applies:</w:t>
      </w:r>
    </w:p>
    <w:p w14:paraId="2C40774F" w14:textId="2EE6F495" w:rsidR="00F3634D" w:rsidRDefault="00F3634D" w:rsidP="00E156B1">
      <w:pPr>
        <w:pStyle w:val="ListBullet"/>
      </w:pPr>
      <w:r>
        <w:t>check that the pilot is within the cumulative duty and flight time limits for the new appendix</w:t>
      </w:r>
    </w:p>
    <w:p w14:paraId="402DDD87" w14:textId="5304281F" w:rsidR="00F3634D" w:rsidRDefault="00F3634D" w:rsidP="00E156B1">
      <w:pPr>
        <w:pStyle w:val="ListBullet"/>
      </w:pPr>
      <w:r>
        <w:t>the maximum FDP and flight time limits are those contained in the appendix under which the operation is being conducted at that particular time, the limits being determined based on the commencement of the FDP not on the time of commencement of operations under each appendix</w:t>
      </w:r>
    </w:p>
    <w:p w14:paraId="3A9856FD" w14:textId="1D063148" w:rsidR="00F3634D" w:rsidRDefault="00F3634D" w:rsidP="00E156B1">
      <w:pPr>
        <w:pStyle w:val="ListBullet"/>
      </w:pPr>
      <w:r>
        <w:t>at any particular time in an FDP the pilot must remain within the cumulative duty and cumulative flight time limits for the appendix under which the operation is being conducted at that particular time</w:t>
      </w:r>
    </w:p>
    <w:p w14:paraId="014E04AD" w14:textId="091483EF" w:rsidR="00F3634D" w:rsidRDefault="00F3634D" w:rsidP="00E156B1">
      <w:pPr>
        <w:pStyle w:val="ListBullet"/>
      </w:pPr>
      <w:r>
        <w:t>to establish the minimum off-duty period that the pilot must be assigned following the FDP the minimum ODP is worked out as if the pilot worked the whole FDP under each appendix. The highest of these off-duty periods is then the minimum ODP and must be completed prior to commencing an FDP under any appendix.</w:t>
      </w:r>
    </w:p>
    <w:p w14:paraId="29160F61" w14:textId="77777777" w:rsidR="00F3634D" w:rsidRDefault="00F3634D" w:rsidP="00F3634D">
      <w:r>
        <w:t>Before a pilot is assigned an FDP under a different appendix the pilot will complete any off-duty period requirements resulting from conducting a previous FDP.</w:t>
      </w:r>
    </w:p>
    <w:p w14:paraId="4E58CE5C" w14:textId="77777777" w:rsidR="00F3634D" w:rsidRDefault="00F3634D" w:rsidP="00F3634D">
      <w:r>
        <w:t>Before transferring from an aerial work appendix to any other appendix, the following requirement applies:</w:t>
      </w:r>
    </w:p>
    <w:p w14:paraId="3FE44F67" w14:textId="77777777" w:rsidR="00E156B1" w:rsidRDefault="00F3634D" w:rsidP="00E156B1">
      <w:pPr>
        <w:pStyle w:val="ListBullet"/>
        <w:sectPr w:rsidR="00E156B1" w:rsidSect="00566A53">
          <w:footerReference w:type="default" r:id="rId23"/>
          <w:pgSz w:w="11906" w:h="16838" w:code="9"/>
          <w:pgMar w:top="1134" w:right="1134" w:bottom="1134" w:left="1134" w:header="567" w:footer="567" w:gutter="0"/>
          <w:cols w:space="708"/>
          <w:docGrid w:linePitch="360"/>
        </w:sectPr>
      </w:pPr>
      <w:r>
        <w:t>the pilot must have had at least 6 days off-duty in the 28 consecutive days before commencing the FDP or standby.</w:t>
      </w:r>
    </w:p>
    <w:p w14:paraId="583BAD59" w14:textId="46C8ED79" w:rsidR="00125626" w:rsidRPr="00764708" w:rsidRDefault="00146416" w:rsidP="005552A9">
      <w:pPr>
        <w:pStyle w:val="AppendixA"/>
        <w:spacing w:before="0"/>
        <w:ind w:left="0" w:firstLine="0"/>
        <w:rPr>
          <w:rFonts w:hint="eastAsia"/>
        </w:rPr>
      </w:pPr>
      <w:bookmarkStart w:id="47" w:name="_Toc191467322"/>
      <w:r>
        <w:lastRenderedPageBreak/>
        <w:t xml:space="preserve">Fatigue </w:t>
      </w:r>
      <w:r w:rsidR="00D014D4">
        <w:t>o</w:t>
      </w:r>
      <w:r>
        <w:t xml:space="preserve">ccurrence </w:t>
      </w:r>
      <w:r w:rsidR="00D014D4">
        <w:t>r</w:t>
      </w:r>
      <w:r>
        <w:t>eport (Form OR)</w:t>
      </w:r>
      <w:bookmarkEnd w:id="47"/>
    </w:p>
    <w:p w14:paraId="3F14111D" w14:textId="22812843" w:rsidR="00125626" w:rsidRPr="00764708" w:rsidRDefault="007D403F" w:rsidP="00764708">
      <w:r>
        <w:rPr>
          <w:noProof/>
        </w:rPr>
        <w:drawing>
          <wp:inline distT="0" distB="0" distL="0" distR="0" wp14:anchorId="4FF261C3" wp14:editId="0BAF92D1">
            <wp:extent cx="6039693" cy="4248743"/>
            <wp:effectExtent l="0" t="0" r="0" b="0"/>
            <wp:docPr id="180671045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0450" name="Picture 3">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6039693" cy="4248743"/>
                    </a:xfrm>
                    <a:prstGeom prst="rect">
                      <a:avLst/>
                    </a:prstGeom>
                  </pic:spPr>
                </pic:pic>
              </a:graphicData>
            </a:graphic>
          </wp:inline>
        </w:drawing>
      </w:r>
    </w:p>
    <w:p w14:paraId="1408B736" w14:textId="77777777" w:rsidR="000C2C38" w:rsidRDefault="007D403F" w:rsidP="000C2C38">
      <w:pPr>
        <w:keepNext/>
      </w:pPr>
      <w:r>
        <w:rPr>
          <w:noProof/>
        </w:rPr>
        <w:drawing>
          <wp:inline distT="0" distB="0" distL="0" distR="0" wp14:anchorId="7A06A344" wp14:editId="3579E9E8">
            <wp:extent cx="6020640" cy="3496163"/>
            <wp:effectExtent l="0" t="0" r="0" b="9525"/>
            <wp:docPr id="69569976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99766" name="Picture 4">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6020640" cy="3496163"/>
                    </a:xfrm>
                    <a:prstGeom prst="rect">
                      <a:avLst/>
                    </a:prstGeom>
                  </pic:spPr>
                </pic:pic>
              </a:graphicData>
            </a:graphic>
          </wp:inline>
        </w:drawing>
      </w:r>
    </w:p>
    <w:p w14:paraId="7F3080D3" w14:textId="27AA73AE" w:rsidR="00310D0C" w:rsidRDefault="000C2C38" w:rsidP="000C2C38">
      <w:pPr>
        <w:pStyle w:val="Caption"/>
        <w:jc w:val="left"/>
        <w:sectPr w:rsidR="00310D0C" w:rsidSect="00566A53">
          <w:pgSz w:w="11906" w:h="16838" w:code="9"/>
          <w:pgMar w:top="1134" w:right="1134" w:bottom="1134" w:left="1134" w:header="567" w:footer="567" w:gutter="0"/>
          <w:cols w:space="708"/>
          <w:docGrid w:linePitch="360"/>
        </w:sectPr>
      </w:pPr>
      <w:r>
        <w:t xml:space="preserve">Figure </w:t>
      </w:r>
      <w:r>
        <w:fldChar w:fldCharType="begin"/>
      </w:r>
      <w:r>
        <w:instrText xml:space="preserve"> SEQ Figure \* ARABIC </w:instrText>
      </w:r>
      <w:r>
        <w:fldChar w:fldCharType="separate"/>
      </w:r>
      <w:r w:rsidR="00F57F13">
        <w:rPr>
          <w:noProof/>
        </w:rPr>
        <w:t>2</w:t>
      </w:r>
      <w:r>
        <w:fldChar w:fldCharType="end"/>
      </w:r>
      <w:r>
        <w:t xml:space="preserve"> Fatigue occurrence report (form OR)</w:t>
      </w:r>
    </w:p>
    <w:p w14:paraId="35B2AB63" w14:textId="1BFFD6FF" w:rsidR="00125626" w:rsidRPr="00764708" w:rsidRDefault="00B71973" w:rsidP="00B71973">
      <w:pPr>
        <w:pStyle w:val="AppendixA"/>
        <w:rPr>
          <w:rFonts w:hint="eastAsia"/>
        </w:rPr>
      </w:pPr>
      <w:bookmarkStart w:id="48" w:name="_Toc191467323"/>
      <w:r>
        <w:lastRenderedPageBreak/>
        <w:t>Aler</w:t>
      </w:r>
      <w:r w:rsidR="00310D0C">
        <w:t>t</w:t>
      </w:r>
      <w:r>
        <w:t xml:space="preserve">ness </w:t>
      </w:r>
      <w:r w:rsidR="00D014D4">
        <w:t>c</w:t>
      </w:r>
      <w:r w:rsidR="00310D0C">
        <w:t xml:space="preserve">onsideration </w:t>
      </w:r>
      <w:r w:rsidR="00D014D4">
        <w:t>t</w:t>
      </w:r>
      <w:r w:rsidR="00310D0C">
        <w:t>able</w:t>
      </w:r>
      <w:bookmarkEnd w:id="48"/>
    </w:p>
    <w:p w14:paraId="54F8FC44" w14:textId="77777777" w:rsidR="00310D0C" w:rsidRDefault="00310D0C" w:rsidP="00310D0C">
      <w:pPr>
        <w:keepNext/>
      </w:pPr>
      <w:r>
        <w:rPr>
          <w:noProof/>
        </w:rPr>
        <w:drawing>
          <wp:inline distT="0" distB="0" distL="0" distR="0" wp14:anchorId="69A04A68" wp14:editId="5F7092FA">
            <wp:extent cx="8935038" cy="4200525"/>
            <wp:effectExtent l="0" t="0" r="0" b="0"/>
            <wp:docPr id="774110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10087" name="Picture 5">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8948790" cy="4206990"/>
                    </a:xfrm>
                    <a:prstGeom prst="rect">
                      <a:avLst/>
                    </a:prstGeom>
                  </pic:spPr>
                </pic:pic>
              </a:graphicData>
            </a:graphic>
          </wp:inline>
        </w:drawing>
      </w:r>
    </w:p>
    <w:p w14:paraId="3795FCAE" w14:textId="2AD97A62" w:rsidR="00125626" w:rsidRPr="00764708" w:rsidRDefault="00310D0C" w:rsidP="00310D0C">
      <w:pPr>
        <w:pStyle w:val="Caption"/>
        <w:jc w:val="left"/>
      </w:pPr>
      <w:r>
        <w:t xml:space="preserve">Figure </w:t>
      </w:r>
      <w:r>
        <w:fldChar w:fldCharType="begin"/>
      </w:r>
      <w:r>
        <w:instrText xml:space="preserve"> SEQ Figure \* ARABIC </w:instrText>
      </w:r>
      <w:r>
        <w:fldChar w:fldCharType="separate"/>
      </w:r>
      <w:r w:rsidR="00F57F13">
        <w:rPr>
          <w:noProof/>
        </w:rPr>
        <w:t>3</w:t>
      </w:r>
      <w:r>
        <w:fldChar w:fldCharType="end"/>
      </w:r>
      <w:r>
        <w:t xml:space="preserve"> Alertness consideration table (form ACTab)</w:t>
      </w:r>
    </w:p>
    <w:p w14:paraId="1883B453" w14:textId="77777777" w:rsidR="00310D0C" w:rsidRDefault="00310D0C" w:rsidP="00764708">
      <w:pPr>
        <w:sectPr w:rsidR="00310D0C" w:rsidSect="00310D0C">
          <w:pgSz w:w="16838" w:h="11906" w:orient="landscape" w:code="9"/>
          <w:pgMar w:top="1134" w:right="1134" w:bottom="1134" w:left="1134" w:header="567" w:footer="567" w:gutter="0"/>
          <w:cols w:space="708"/>
          <w:docGrid w:linePitch="360"/>
        </w:sectPr>
      </w:pPr>
    </w:p>
    <w:p w14:paraId="47A61292" w14:textId="35A24AE2" w:rsidR="00654AD3" w:rsidRDefault="00654AD3" w:rsidP="00654AD3">
      <w:pPr>
        <w:pStyle w:val="AppendixHeading2"/>
      </w:pPr>
      <w:bookmarkStart w:id="49" w:name="_Toc191467324"/>
      <w:r>
        <w:lastRenderedPageBreak/>
        <w:t>Instructions for using the ACTab prior to duty</w:t>
      </w:r>
      <w:bookmarkEnd w:id="49"/>
    </w:p>
    <w:p w14:paraId="49233E36" w14:textId="77777777" w:rsidR="00654AD3" w:rsidRPr="00654AD3" w:rsidRDefault="00654AD3" w:rsidP="00654AD3">
      <w:pPr>
        <w:rPr>
          <w:rStyle w:val="bold"/>
        </w:rPr>
      </w:pPr>
      <w:r w:rsidRPr="00654AD3">
        <w:rPr>
          <w:rStyle w:val="bold"/>
        </w:rPr>
        <w:t>Q1. How alert are you feeling?</w:t>
      </w:r>
    </w:p>
    <w:p w14:paraId="681668EB" w14:textId="77777777" w:rsidR="00654AD3" w:rsidRDefault="00654AD3" w:rsidP="00654AD3">
      <w:r>
        <w:t xml:space="preserve">Question 1 involves the pilot rating their current alertness (ideally close to their report time) using one of the seven options on the alertness scale. The result falls into one of three bands of risk – Low, Moderate, or High. </w:t>
      </w:r>
    </w:p>
    <w:p w14:paraId="3EC3EE44" w14:textId="77777777" w:rsidR="00654AD3" w:rsidRDefault="00654AD3" w:rsidP="00654AD3">
      <w:r>
        <w:t xml:space="preserve">If High Risk, the pilot must consider discussing this with other employees or the Chief Pilot </w:t>
      </w:r>
      <w:r w:rsidRPr="00654AD3">
        <w:rPr>
          <w:shd w:val="clear" w:color="auto" w:fill="00FF00"/>
        </w:rPr>
        <w:t>(or delegated person)</w:t>
      </w:r>
      <w:r>
        <w:t xml:space="preserve"> and may need to address the risk through applying previously defined risk control measures, such as extended rest periods or task rotation. If a decision is made to continue with the duty, proceed to Question 2.</w:t>
      </w:r>
    </w:p>
    <w:p w14:paraId="7D9879F2" w14:textId="77777777" w:rsidR="00654AD3" w:rsidRPr="00654AD3" w:rsidRDefault="00654AD3" w:rsidP="00654AD3">
      <w:pPr>
        <w:rPr>
          <w:rStyle w:val="bold"/>
        </w:rPr>
      </w:pPr>
      <w:r w:rsidRPr="00654AD3">
        <w:rPr>
          <w:rStyle w:val="bold"/>
        </w:rPr>
        <w:t>Q2. Have you had adequate sleep?</w:t>
      </w:r>
    </w:p>
    <w:p w14:paraId="5D8B318C" w14:textId="77777777" w:rsidR="00654AD3" w:rsidRDefault="00654AD3" w:rsidP="00654AD3">
      <w:r>
        <w:t>Question 2 involves the pilot accruing points based on their sleep in the prior 24 hours, 48 hours, and hours wake at the end of the duty. The points sum to produce a final score, which is categorised in terms of risk as Low, Moderate, or High.</w:t>
      </w:r>
    </w:p>
    <w:p w14:paraId="3FF8B2C8" w14:textId="358F172F" w:rsidR="00654AD3" w:rsidRDefault="00654AD3" w:rsidP="000B1FB3">
      <w:pPr>
        <w:pStyle w:val="NotesBoxTextHanging"/>
      </w:pPr>
      <w:r w:rsidRPr="00654AD3">
        <w:rPr>
          <w:rStyle w:val="bold"/>
        </w:rPr>
        <w:t>Note:</w:t>
      </w:r>
      <w:r>
        <w:rPr>
          <w:rStyle w:val="bold"/>
        </w:rPr>
        <w:tab/>
      </w:r>
      <w:r>
        <w:t>48 hours is used in this table, because the table focuses almost entirely on acute or transient fatigue and the assumption is that the pilot was well rested prior to this point. If the pilot has a longer period of disrupted or restricted sleep then they should consider that the cumulative fatigue associated with this, will increase the fatigue risk. An increased cumulative fatigue will increase the risk associated with subsequent, shorter than required, sleep periods identified in the table and pilots should put more weight on any symptoms (response to question 1) and take a more conservative approach to any heightened risk identified by using this table.</w:t>
      </w:r>
    </w:p>
    <w:p w14:paraId="42EF8437" w14:textId="77777777" w:rsidR="00654AD3" w:rsidRDefault="00654AD3" w:rsidP="00654AD3">
      <w:r>
        <w:t xml:space="preserve">If the result is High Risk, the pilot must consider discussing this with other employees or the Chief Pilot </w:t>
      </w:r>
      <w:r w:rsidRPr="00654AD3">
        <w:rPr>
          <w:shd w:val="clear" w:color="auto" w:fill="00FF00"/>
        </w:rPr>
        <w:t>(or delegated person)</w:t>
      </w:r>
      <w:r>
        <w:t xml:space="preserve"> and may need to address the risk through applying previously defined risk control measures, such as extended rest periods or task rotation. If a decision is made to continue with the duty, proceed to Question 3.</w:t>
      </w:r>
    </w:p>
    <w:p w14:paraId="79AFF87C" w14:textId="77777777" w:rsidR="00654AD3" w:rsidRPr="00922012" w:rsidRDefault="00654AD3" w:rsidP="00654AD3">
      <w:pPr>
        <w:rPr>
          <w:rStyle w:val="bold"/>
        </w:rPr>
      </w:pPr>
      <w:r w:rsidRPr="00922012">
        <w:rPr>
          <w:rStyle w:val="bold"/>
        </w:rPr>
        <w:t>Q3. What time does the duty occur?</w:t>
      </w:r>
    </w:p>
    <w:p w14:paraId="6EDCAA53" w14:textId="77777777" w:rsidR="00654AD3" w:rsidRDefault="00654AD3" w:rsidP="00654AD3">
      <w:r>
        <w:t xml:space="preserve">Question 3 involves the pilot classifying their duty based on the time of day that the duty occurs. The result falls into one of three bands of risk – Low, Moderate, or High. </w:t>
      </w:r>
    </w:p>
    <w:p w14:paraId="227F26F8" w14:textId="77777777" w:rsidR="00654AD3" w:rsidRDefault="00654AD3" w:rsidP="00654AD3">
      <w:r>
        <w:t>They then continue to Question 4.</w:t>
      </w:r>
    </w:p>
    <w:p w14:paraId="0306B278" w14:textId="77777777" w:rsidR="00654AD3" w:rsidRPr="00922012" w:rsidRDefault="00654AD3" w:rsidP="00654AD3">
      <w:pPr>
        <w:rPr>
          <w:rStyle w:val="bold"/>
        </w:rPr>
      </w:pPr>
      <w:r w:rsidRPr="00922012">
        <w:rPr>
          <w:rStyle w:val="bold"/>
        </w:rPr>
        <w:t>Q4. What level of operational risk is associated with the duty?</w:t>
      </w:r>
    </w:p>
    <w:p w14:paraId="32F945D0" w14:textId="77777777" w:rsidR="00654AD3" w:rsidRDefault="00654AD3" w:rsidP="00654AD3">
      <w:r>
        <w:t>Question 4 involves the pilot classifying the level of operational risk associated with the duty.</w:t>
      </w:r>
    </w:p>
    <w:p w14:paraId="1FF81A74" w14:textId="77777777" w:rsidR="00654AD3" w:rsidRDefault="00654AD3" w:rsidP="00654AD3">
      <w:r>
        <w:t>It is understood that the accumulation of fatigue will eventually diminish performance and increase error rate, to the point where the pilot becomes ‘fatigue impaired’, or simply too tired for the job intended. Aviation systems should be able to tolerate some human error and diminished performance capability, but very often task demands can increase, due to unforeseen circumstances. Consequently, what was previously acceptable in terms of an acceptable performance/error level, now becomes unacceptable.</w:t>
      </w:r>
    </w:p>
    <w:p w14:paraId="0C1B8F1D" w14:textId="77777777" w:rsidR="00654AD3" w:rsidRDefault="00654AD3" w:rsidP="00654AD3">
      <w:r>
        <w:t>Fatigue risk interacts with other areas of human performance, such as workload and task complexity and all of these risks need to be considered and if necessary, addressed.</w:t>
      </w:r>
    </w:p>
    <w:p w14:paraId="184DFD24" w14:textId="77777777" w:rsidR="00654AD3" w:rsidRDefault="00654AD3" w:rsidP="00654AD3">
      <w:r>
        <w:t xml:space="preserve">For fatigue risk, pilots should consider what factors are associated with the tasks allocated to them prior to presenting as fit for duty. This is because it has been well researched that reduced alertness (or the accumulation of fatigue) impacts on ‘real world skills’. Pilots, other employees and the Chief Pilot </w:t>
      </w:r>
      <w:r w:rsidRPr="00922012">
        <w:rPr>
          <w:shd w:val="clear" w:color="auto" w:fill="00FF00"/>
        </w:rPr>
        <w:t>(or delegated person)</w:t>
      </w:r>
      <w:r>
        <w:t xml:space="preserve"> should consider fatigue risks that may be present in conjunction with other risks, such as the type of task being undertaken, the nature of the airspace, weather considerations, airport demands and aircraft serviceability.</w:t>
      </w:r>
    </w:p>
    <w:p w14:paraId="02F50B00" w14:textId="00764540" w:rsidR="00654AD3" w:rsidRDefault="00654AD3" w:rsidP="00654AD3">
      <w:r>
        <w:t>Furthermore, all should recognise that tasks that involve cognitive performance (e.g. decision making, memory capacity) and threat and error management can potentially be poorly measured or mismanaged by a pilot who is fatigued.</w:t>
      </w:r>
    </w:p>
    <w:p w14:paraId="0DB3A5F7" w14:textId="77777777" w:rsidR="00654AD3" w:rsidRDefault="00654AD3" w:rsidP="00654AD3">
      <w:r>
        <w:lastRenderedPageBreak/>
        <w:t>Using ACT, the pilot continues to the final step, in order to assist their determination of whether they may have adequate alertness to undertake the duty.</w:t>
      </w:r>
    </w:p>
    <w:p w14:paraId="3FF2B998" w14:textId="77777777" w:rsidR="00654AD3" w:rsidRDefault="00654AD3" w:rsidP="00654AD3">
      <w:r>
        <w:t>Determine the fatigue risk level and what may need to be considered when determining whether to undertake this duty</w:t>
      </w:r>
    </w:p>
    <w:p w14:paraId="5DC6C3EC" w14:textId="77777777" w:rsidR="00654AD3" w:rsidRDefault="00654AD3" w:rsidP="00654AD3">
      <w:r>
        <w:t xml:space="preserve">Based on the results for Questions 1-4, the pilot can use the table provided to determine whether a fatigue risk may be present during this duty. Together with measured levels of alertness, pilots can begin discussing how to manage possible risks with the Chief Pilot </w:t>
      </w:r>
      <w:r w:rsidRPr="00922012">
        <w:rPr>
          <w:shd w:val="clear" w:color="auto" w:fill="00FF00"/>
        </w:rPr>
        <w:t>(or delegated person)</w:t>
      </w:r>
      <w:r>
        <w:t xml:space="preserve"> and subsequently develop an effective risk management plan.</w:t>
      </w:r>
    </w:p>
    <w:p w14:paraId="2D572E6B" w14:textId="77777777" w:rsidR="00654AD3" w:rsidRPr="002B1B3F" w:rsidRDefault="00654AD3" w:rsidP="00654AD3">
      <w:pPr>
        <w:rPr>
          <w:rStyle w:val="bold"/>
          <w:color w:val="AC2C0C"/>
        </w:rPr>
      </w:pPr>
      <w:r w:rsidRPr="002B1B3F">
        <w:rPr>
          <w:rStyle w:val="bold"/>
          <w:color w:val="AC2C0C"/>
        </w:rPr>
        <w:t>Sleep requirements [user customisable]</w:t>
      </w:r>
    </w:p>
    <w:p w14:paraId="049C981D" w14:textId="77777777" w:rsidR="00654AD3" w:rsidRPr="00922012" w:rsidRDefault="00654AD3" w:rsidP="00654AD3">
      <w:pPr>
        <w:rPr>
          <w:rStyle w:val="Authorinstructions"/>
          <w:color w:val="AC3708"/>
        </w:rPr>
      </w:pPr>
      <w:r w:rsidRPr="00922012">
        <w:rPr>
          <w:rStyle w:val="Authorinstructions"/>
          <w:color w:val="AC3708"/>
        </w:rPr>
        <w:t>Whilst it is easy to understand that adequate sleep is a prerequisite for an alert flight crew member, the notion of what adequate sleep consists of is subject to individual variability and this is further complicated by how easy it is to overestimate the amount and quality of sleep we actually get. As a general guide an individual who was previously well rested prior to the 48-hour window requires at least 6 hours sleep in 24 hours, and 13 hours in 48 hours.</w:t>
      </w:r>
    </w:p>
    <w:p w14:paraId="068450D4" w14:textId="77777777" w:rsidR="00654AD3" w:rsidRPr="00922012" w:rsidRDefault="00654AD3" w:rsidP="00654AD3">
      <w:pPr>
        <w:rPr>
          <w:rStyle w:val="Authorinstructions"/>
          <w:color w:val="AC3708"/>
        </w:rPr>
      </w:pPr>
      <w:r w:rsidRPr="00922012">
        <w:rPr>
          <w:rStyle w:val="Authorinstructions"/>
          <w:color w:val="AC3708"/>
        </w:rPr>
        <w:t>An individual can develop section 2 of the ACTab Form to suit themselves. The blue highlighted numbers in section 2 can be individualised, and consequentially, the numbers to the left should be reduced by 1 hour from the number to its right. A good place to start is for an individual understanding how much sleep is needed to feel well rested. This may be ascertained after a day or two of waking normally (to dissipate any accumulated sleep debt). Once this figure is recognised, then a basis is formed for suggesting what reduction from this figure over a 24- and 48-hour period may lead to the risk rising until the accumulated sleep debt becomes too much. As a general guide, if starting from a well-rested state, less than 13 hours sleep in the last 48 hours and 6 in the last 24 hours should be considered significant.</w:t>
      </w:r>
    </w:p>
    <w:p w14:paraId="1D1D82A6" w14:textId="77777777" w:rsidR="00654AD3" w:rsidRPr="00922012" w:rsidRDefault="00654AD3" w:rsidP="00654AD3">
      <w:pPr>
        <w:rPr>
          <w:rStyle w:val="Authorinstructions"/>
          <w:color w:val="AC3708"/>
        </w:rPr>
      </w:pPr>
      <w:r w:rsidRPr="00922012">
        <w:rPr>
          <w:rStyle w:val="Authorinstructions"/>
          <w:color w:val="AC3708"/>
        </w:rPr>
        <w:t>It must be emphasised that the figures in this section of the tool can be tailored to account for individual needs.</w:t>
      </w:r>
    </w:p>
    <w:p w14:paraId="7E91B495" w14:textId="77777777" w:rsidR="00922012" w:rsidRDefault="00922012" w:rsidP="00654AD3">
      <w:pPr>
        <w:sectPr w:rsidR="00922012" w:rsidSect="00566A53">
          <w:pgSz w:w="11906" w:h="16838" w:code="9"/>
          <w:pgMar w:top="1134" w:right="1134" w:bottom="1134" w:left="1134" w:header="567" w:footer="567" w:gutter="0"/>
          <w:cols w:space="708"/>
          <w:docGrid w:linePitch="360"/>
        </w:sectPr>
      </w:pPr>
    </w:p>
    <w:p w14:paraId="16CAA558" w14:textId="15792C0F" w:rsidR="00764708" w:rsidRPr="00764708" w:rsidRDefault="00BA610D" w:rsidP="00922012">
      <w:pPr>
        <w:pStyle w:val="AppendixA"/>
        <w:rPr>
          <w:rFonts w:hint="eastAsia"/>
        </w:rPr>
      </w:pPr>
      <w:bookmarkStart w:id="50" w:name="_Toc191467325"/>
      <w:r>
        <w:lastRenderedPageBreak/>
        <w:t xml:space="preserve">Extension </w:t>
      </w:r>
      <w:r w:rsidR="00D014D4">
        <w:t>r</w:t>
      </w:r>
      <w:r>
        <w:t>eport (Form ER)</w:t>
      </w:r>
      <w:bookmarkEnd w:id="50"/>
    </w:p>
    <w:p w14:paraId="53B0EC18" w14:textId="77777777" w:rsidR="002A18E9" w:rsidRDefault="00F94D25" w:rsidP="002A18E9">
      <w:pPr>
        <w:pStyle w:val="NormalWeb"/>
        <w:keepNext/>
      </w:pPr>
      <w:r>
        <w:rPr>
          <w:noProof/>
        </w:rPr>
        <w:drawing>
          <wp:inline distT="0" distB="0" distL="0" distR="0" wp14:anchorId="4113D8C9" wp14:editId="36496BE9">
            <wp:extent cx="5772150" cy="7172325"/>
            <wp:effectExtent l="19050" t="19050" r="19050" b="28575"/>
            <wp:docPr id="434003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72150" cy="7172325"/>
                    </a:xfrm>
                    <a:prstGeom prst="rect">
                      <a:avLst/>
                    </a:prstGeom>
                    <a:noFill/>
                    <a:ln>
                      <a:solidFill>
                        <a:schemeClr val="tx1"/>
                      </a:solidFill>
                    </a:ln>
                  </pic:spPr>
                </pic:pic>
              </a:graphicData>
            </a:graphic>
          </wp:inline>
        </w:drawing>
      </w:r>
    </w:p>
    <w:p w14:paraId="31705C54" w14:textId="3A4CBE2C" w:rsidR="00F94D25" w:rsidRDefault="002A18E9" w:rsidP="002A18E9">
      <w:pPr>
        <w:pStyle w:val="Caption"/>
        <w:jc w:val="left"/>
      </w:pPr>
      <w:r>
        <w:t xml:space="preserve">Figure </w:t>
      </w:r>
      <w:r>
        <w:fldChar w:fldCharType="begin"/>
      </w:r>
      <w:r>
        <w:instrText xml:space="preserve"> SEQ Figure \* ARABIC </w:instrText>
      </w:r>
      <w:r>
        <w:fldChar w:fldCharType="separate"/>
      </w:r>
      <w:r w:rsidR="00F57F13">
        <w:rPr>
          <w:noProof/>
        </w:rPr>
        <w:t>4</w:t>
      </w:r>
      <w:r>
        <w:fldChar w:fldCharType="end"/>
      </w:r>
      <w:r>
        <w:t xml:space="preserve"> Extension report (form ER)</w:t>
      </w:r>
    </w:p>
    <w:p w14:paraId="2B897F47" w14:textId="77777777" w:rsidR="002A18E9" w:rsidRDefault="002A18E9" w:rsidP="00764708">
      <w:pPr>
        <w:sectPr w:rsidR="002A18E9" w:rsidSect="00566A53">
          <w:pgSz w:w="11906" w:h="16838" w:code="9"/>
          <w:pgMar w:top="1134" w:right="1134" w:bottom="1134" w:left="1134" w:header="567" w:footer="567" w:gutter="0"/>
          <w:cols w:space="708"/>
          <w:docGrid w:linePitch="360"/>
        </w:sectPr>
      </w:pPr>
    </w:p>
    <w:p w14:paraId="49B8EB60" w14:textId="4C6B7762" w:rsidR="00764708" w:rsidRPr="00764708" w:rsidRDefault="003F5352" w:rsidP="002A18E9">
      <w:pPr>
        <w:pStyle w:val="AppendixA"/>
        <w:rPr>
          <w:rFonts w:hint="eastAsia"/>
        </w:rPr>
      </w:pPr>
      <w:bookmarkStart w:id="51" w:name="_Toc191467326"/>
      <w:r>
        <w:lastRenderedPageBreak/>
        <w:t>Acclimatisation</w:t>
      </w:r>
      <w:bookmarkEnd w:id="51"/>
    </w:p>
    <w:p w14:paraId="682518A6" w14:textId="77777777" w:rsidR="00F57F13" w:rsidRPr="00F57F13" w:rsidRDefault="00F57F13" w:rsidP="00F57F13">
      <w:pPr>
        <w:rPr>
          <w:rStyle w:val="Authorinstructions"/>
          <w:color w:val="AC3708"/>
        </w:rPr>
      </w:pPr>
      <w:r w:rsidRPr="00F57F13">
        <w:rPr>
          <w:rStyle w:val="Authorinstructions"/>
          <w:color w:val="AC3708"/>
        </w:rPr>
        <w:t>In order to determine maximum FDP limits, Flights crew members state of acclimatisation would need to be determined.</w:t>
      </w:r>
    </w:p>
    <w:p w14:paraId="722F791C" w14:textId="47F0A919" w:rsidR="00F57F13" w:rsidRPr="00F57F13" w:rsidRDefault="00F57F13" w:rsidP="00F57F13">
      <w:pPr>
        <w:rPr>
          <w:rStyle w:val="Authorinstructions"/>
          <w:color w:val="AC3708"/>
        </w:rPr>
      </w:pPr>
      <w:r w:rsidRPr="00F57F13">
        <w:rPr>
          <w:rStyle w:val="Authorinstructions"/>
          <w:color w:val="AC3708"/>
        </w:rPr>
        <w:t>An extreme range of variables are involved in dealing with the Acclimatisation crew concept. CASA can’t deal with the complexity of these procedures within the confines of a generic Ops manual template. Instead, to deal with acclimatisation, the operator will need to develop or acquire a software solution that will achieve the obligations outlined below:</w:t>
      </w:r>
    </w:p>
    <w:p w14:paraId="2AA0E512" w14:textId="7689F4D4" w:rsidR="00764708" w:rsidRPr="00F57F13" w:rsidRDefault="00F57F13" w:rsidP="00F57F13">
      <w:pPr>
        <w:rPr>
          <w:rStyle w:val="Authorinstructions"/>
          <w:color w:val="AC3708"/>
        </w:rPr>
      </w:pPr>
      <w:r w:rsidRPr="00F57F13">
        <w:rPr>
          <w:rStyle w:val="Authorinstructions"/>
          <w:color w:val="AC3708"/>
        </w:rPr>
        <w:t>The operations manual must have procedures capable of determining whether the FCM is in an acclimatised state and, if so, where they are acclimatised to and, conversely, when they are in an unknown state of acclimatisation. These procedures must achieve the same outcome as that when using the table below.</w:t>
      </w:r>
    </w:p>
    <w:p w14:paraId="02B144FE" w14:textId="77777777" w:rsidR="00F57F13" w:rsidRDefault="00F57F13" w:rsidP="00F57F13">
      <w:pPr>
        <w:keepNext/>
      </w:pPr>
      <w:r>
        <w:rPr>
          <w:noProof/>
        </w:rPr>
        <w:drawing>
          <wp:inline distT="0" distB="0" distL="0" distR="0" wp14:anchorId="52A18625" wp14:editId="651F77D9">
            <wp:extent cx="5144218" cy="2905530"/>
            <wp:effectExtent l="0" t="0" r="0" b="9525"/>
            <wp:docPr id="1549992186" name="Picture 8" descr="A white and black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92186" name="Picture 8" descr="A white and black box with black tex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144218" cy="2905530"/>
                    </a:xfrm>
                    <a:prstGeom prst="rect">
                      <a:avLst/>
                    </a:prstGeom>
                  </pic:spPr>
                </pic:pic>
              </a:graphicData>
            </a:graphic>
          </wp:inline>
        </w:drawing>
      </w:r>
    </w:p>
    <w:p w14:paraId="341163CE" w14:textId="565550C5" w:rsidR="00764708" w:rsidRPr="00764708" w:rsidRDefault="00F57F13" w:rsidP="00F57F13">
      <w:pPr>
        <w:pStyle w:val="Caption"/>
        <w:jc w:val="left"/>
      </w:pPr>
      <w:r>
        <w:t xml:space="preserve">Figure </w:t>
      </w:r>
      <w:r>
        <w:fldChar w:fldCharType="begin"/>
      </w:r>
      <w:r>
        <w:instrText xml:space="preserve"> SEQ Figure \* ARABIC </w:instrText>
      </w:r>
      <w:r>
        <w:fldChar w:fldCharType="separate"/>
      </w:r>
      <w:r>
        <w:rPr>
          <w:noProof/>
        </w:rPr>
        <w:t>5</w:t>
      </w:r>
      <w:r>
        <w:fldChar w:fldCharType="end"/>
      </w:r>
      <w:r>
        <w:t xml:space="preserve"> Acclimatisation</w:t>
      </w:r>
    </w:p>
    <w:p w14:paraId="68267561" w14:textId="52F7E46B" w:rsidR="00201160" w:rsidRPr="00201160" w:rsidRDefault="00201160" w:rsidP="00201160">
      <w:pPr>
        <w:pStyle w:val="ListBullet"/>
        <w:rPr>
          <w:rStyle w:val="Authorinstructions"/>
          <w:color w:val="AC3708"/>
        </w:rPr>
      </w:pPr>
      <w:r w:rsidRPr="00201160">
        <w:rPr>
          <w:rStyle w:val="Authorinstructions"/>
          <w:color w:val="AC3708"/>
        </w:rPr>
        <w:t>There must be procedures for determining the required adaption period for an FCM who is in an unknown state of acclimatisation. The adaptation periods are specified in Table 7.1 of CAO 48.1.</w:t>
      </w:r>
    </w:p>
    <w:p w14:paraId="7821C695" w14:textId="7693F573" w:rsidR="00764708" w:rsidRPr="00201160" w:rsidRDefault="00201160" w:rsidP="00201160">
      <w:pPr>
        <w:pStyle w:val="ListBullet"/>
        <w:rPr>
          <w:rStyle w:val="Authorinstructions"/>
          <w:color w:val="AC3708"/>
        </w:rPr>
      </w:pPr>
      <w:r w:rsidRPr="00201160">
        <w:rPr>
          <w:rStyle w:val="Authorinstructions"/>
          <w:color w:val="AC3708"/>
        </w:rPr>
        <w:t>The limits in the operations manual must not exceed the FDP limits for acclimatised FCMs (CAO 48.1, Appendix 2, Table 2.1) and FCMs in an unknown state of acclimatisation (CAO 48.1, Appendix 2, Table 3.1). These limits are highlighted in the tables below</w:t>
      </w:r>
    </w:p>
    <w:p w14:paraId="1872BC02" w14:textId="0AED78F2" w:rsidR="00DC096A" w:rsidRDefault="00DC096A" w:rsidP="00DC096A">
      <w:pPr>
        <w:pStyle w:val="Caption"/>
        <w:keepNext/>
        <w:jc w:val="left"/>
      </w:pPr>
      <w:r>
        <w:t xml:space="preserve">Table </w:t>
      </w:r>
      <w:r>
        <w:fldChar w:fldCharType="begin"/>
      </w:r>
      <w:r>
        <w:instrText xml:space="preserve"> SEQ Table \* ARABIC </w:instrText>
      </w:r>
      <w:r>
        <w:fldChar w:fldCharType="separate"/>
      </w:r>
      <w:r w:rsidR="000B1FB3">
        <w:rPr>
          <w:noProof/>
        </w:rPr>
        <w:t>15</w:t>
      </w:r>
      <w:r>
        <w:fldChar w:fldCharType="end"/>
      </w:r>
      <w:r>
        <w:t xml:space="preserve"> </w:t>
      </w:r>
      <w:r w:rsidRPr="009441B9">
        <w:t>Maximum FDP for an FCM in an unknown state of acclimatisation according to number of sectors and duration of the off-duty period immediately before the FDP</w:t>
      </w:r>
    </w:p>
    <w:tbl>
      <w:tblPr>
        <w:tblStyle w:val="SD-generalcontent"/>
        <w:tblW w:w="9639" w:type="dxa"/>
        <w:tblBorders>
          <w:top w:val="single" w:sz="4" w:space="0" w:color="0080A2" w:themeColor="accent2"/>
          <w:left w:val="single" w:sz="4" w:space="0" w:color="0080A2" w:themeColor="accent2"/>
          <w:bottom w:val="single" w:sz="4" w:space="0" w:color="0080A2" w:themeColor="accent2"/>
          <w:right w:val="single" w:sz="4" w:space="0" w:color="0080A2" w:themeColor="accent2"/>
          <w:insideH w:val="single" w:sz="4" w:space="0" w:color="FFFFFF" w:themeColor="background1"/>
          <w:insideV w:val="single" w:sz="4" w:space="0" w:color="FFFFFF" w:themeColor="background1"/>
        </w:tblBorders>
        <w:tblLook w:val="0620" w:firstRow="1" w:lastRow="0" w:firstColumn="0" w:lastColumn="0" w:noHBand="1" w:noVBand="1"/>
        <w:tblCaption w:val="Sleep opportunity requirements"/>
        <w:tblDescription w:val="List of locations, hours of sleep opportunities and Notes"/>
      </w:tblPr>
      <w:tblGrid>
        <w:gridCol w:w="2127"/>
        <w:gridCol w:w="7512"/>
      </w:tblGrid>
      <w:tr w:rsidR="00201160" w:rsidRPr="00B63514" w14:paraId="796B1C91" w14:textId="77777777" w:rsidTr="005552A9">
        <w:trPr>
          <w:cnfStyle w:val="100000000000" w:firstRow="1" w:lastRow="0" w:firstColumn="0" w:lastColumn="0" w:oddVBand="0" w:evenVBand="0" w:oddHBand="0" w:evenHBand="0" w:firstRowFirstColumn="0" w:firstRowLastColumn="0" w:lastRowFirstColumn="0" w:lastRowLastColumn="0"/>
          <w:cantSplit/>
          <w:tblHeader/>
        </w:trPr>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446FBA" w14:textId="77777777" w:rsidR="00201160" w:rsidRPr="005552A9" w:rsidRDefault="00201160" w:rsidP="00DC096A">
            <w:pPr>
              <w:pStyle w:val="TableHeader"/>
              <w:rPr>
                <w:b/>
                <w:bCs/>
                <w:sz w:val="20"/>
                <w:szCs w:val="20"/>
              </w:rPr>
            </w:pPr>
            <w:r w:rsidRPr="005552A9">
              <w:rPr>
                <w:b/>
                <w:bCs/>
                <w:color w:val="FFFFFF" w:themeColor="background1"/>
                <w:sz w:val="20"/>
                <w:szCs w:val="20"/>
              </w:rPr>
              <w:t>Duration of the off-duty period immediately before the FDP</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7F018B" w14:textId="11F69E88" w:rsidR="00201160" w:rsidRPr="005552A9" w:rsidRDefault="00201160" w:rsidP="00DC096A">
            <w:pPr>
              <w:pStyle w:val="TableHeader"/>
              <w:rPr>
                <w:b/>
                <w:bCs/>
                <w:color w:val="FFFFFF" w:themeColor="background1"/>
                <w:sz w:val="20"/>
                <w:szCs w:val="20"/>
              </w:rPr>
            </w:pPr>
            <w:r w:rsidRPr="005552A9">
              <w:rPr>
                <w:b/>
                <w:bCs/>
                <w:color w:val="FFFFFF" w:themeColor="background1"/>
                <w:sz w:val="20"/>
                <w:szCs w:val="20"/>
              </w:rPr>
              <w:t>Maximum FDP hours according to sectors flown</w:t>
            </w:r>
          </w:p>
        </w:tc>
      </w:tr>
    </w:tbl>
    <w:p w14:paraId="1D33D62C" w14:textId="77777777" w:rsidR="00201160" w:rsidRPr="00CA3FDF" w:rsidRDefault="00201160" w:rsidP="00201160">
      <w:pPr>
        <w:spacing w:before="0" w:after="0"/>
        <w:rPr>
          <w:sz w:val="4"/>
          <w:szCs w:val="4"/>
        </w:rPr>
      </w:pPr>
    </w:p>
    <w:tbl>
      <w:tblPr>
        <w:tblStyle w:val="SD-generalcontent"/>
        <w:tblW w:w="9639" w:type="dxa"/>
        <w:tblBorders>
          <w:left w:val="single" w:sz="4" w:space="0" w:color="0080A2"/>
          <w:right w:val="single" w:sz="4" w:space="0" w:color="0080A2"/>
          <w:insideV w:val="single" w:sz="4" w:space="0" w:color="0080A2"/>
        </w:tblBorders>
        <w:tblLook w:val="0620" w:firstRow="1" w:lastRow="0" w:firstColumn="0" w:lastColumn="0" w:noHBand="1" w:noVBand="1"/>
        <w:tblCaption w:val="Table 6. Maximum FDP (in hours) for an acclimatised FCM according to number of sectors and acclimatised time at the start of the FDP"/>
        <w:tblDescription w:val="table for recording FDP times and sectors"/>
      </w:tblPr>
      <w:tblGrid>
        <w:gridCol w:w="2127"/>
        <w:gridCol w:w="992"/>
        <w:gridCol w:w="1276"/>
        <w:gridCol w:w="1417"/>
        <w:gridCol w:w="1276"/>
        <w:gridCol w:w="1276"/>
        <w:gridCol w:w="1275"/>
      </w:tblGrid>
      <w:tr w:rsidR="00E74301" w:rsidRPr="00E9261E" w14:paraId="4F10185E" w14:textId="77777777" w:rsidTr="005552A9">
        <w:trPr>
          <w:cnfStyle w:val="100000000000" w:firstRow="1" w:lastRow="0" w:firstColumn="0" w:lastColumn="0" w:oddVBand="0" w:evenVBand="0" w:oddHBand="0" w:evenHBand="0" w:firstRowFirstColumn="0" w:firstRowLastColumn="0" w:lastRowFirstColumn="0" w:lastRowLastColumn="0"/>
          <w:cantSplit/>
        </w:trPr>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8AC143F" w14:textId="77777777" w:rsidR="00E74301" w:rsidRPr="00CA3FDF" w:rsidRDefault="00E74301" w:rsidP="00E74301">
            <w:pPr>
              <w:pStyle w:val="Tabletext"/>
              <w:rPr>
                <w:rStyle w:val="Authorexampletext"/>
                <w:b w:val="0"/>
                <w:bCs/>
                <w:color w:val="000000"/>
              </w:rPr>
            </w:pPr>
          </w:p>
        </w:tc>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C91B2EB" w14:textId="233D43B0" w:rsidR="00E74301" w:rsidRPr="00CA3FDF" w:rsidRDefault="00E74301" w:rsidP="00E74301">
            <w:pPr>
              <w:pStyle w:val="Tabletext"/>
              <w:rPr>
                <w:rStyle w:val="Authorexampletext"/>
                <w:b w:val="0"/>
                <w:bCs/>
                <w:color w:val="000000"/>
              </w:rPr>
            </w:pPr>
            <w:r w:rsidRPr="00ED3613">
              <w:t>1-3</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C89A8C6" w14:textId="005A6CAA" w:rsidR="00E74301" w:rsidRPr="00CA3FDF" w:rsidRDefault="00E74301" w:rsidP="00E74301">
            <w:pPr>
              <w:pStyle w:val="Tabletext"/>
              <w:rPr>
                <w:rStyle w:val="Authorexampletext"/>
                <w:b w:val="0"/>
                <w:bCs/>
                <w:color w:val="000000"/>
              </w:rPr>
            </w:pPr>
            <w:r w:rsidRPr="00ED3613">
              <w:t>4</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81CB81A" w14:textId="2807724D" w:rsidR="00E74301" w:rsidRPr="00CA3FDF" w:rsidRDefault="00E74301" w:rsidP="00E74301">
            <w:pPr>
              <w:pStyle w:val="Tabletext"/>
              <w:rPr>
                <w:rStyle w:val="Authorexampletext"/>
                <w:b w:val="0"/>
                <w:bCs/>
                <w:color w:val="000000"/>
              </w:rPr>
            </w:pPr>
            <w:r w:rsidRPr="00ED3613">
              <w:t>5</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0CFA72C" w14:textId="40B8C4D2" w:rsidR="00E74301" w:rsidRPr="00CA3FDF" w:rsidRDefault="00E74301" w:rsidP="00E74301">
            <w:pPr>
              <w:pStyle w:val="Tabletext"/>
              <w:rPr>
                <w:rStyle w:val="Authorexampletext"/>
                <w:b w:val="0"/>
                <w:bCs/>
                <w:color w:val="000000"/>
              </w:rPr>
            </w:pPr>
            <w:r w:rsidRPr="00ED3613">
              <w:t>6</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94D01DA" w14:textId="0B639425" w:rsidR="00E74301" w:rsidRPr="00CA3FDF" w:rsidRDefault="00E74301" w:rsidP="00E74301">
            <w:pPr>
              <w:pStyle w:val="Tabletext"/>
              <w:rPr>
                <w:rStyle w:val="Authorexampletext"/>
                <w:b w:val="0"/>
                <w:bCs/>
                <w:color w:val="000000"/>
              </w:rPr>
            </w:pPr>
            <w:r w:rsidRPr="00ED3613">
              <w:t>7</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A4CCAE2" w14:textId="0636F97B" w:rsidR="00E74301" w:rsidRPr="00CA3FDF" w:rsidRDefault="00E74301" w:rsidP="00E74301">
            <w:pPr>
              <w:pStyle w:val="Tabletext"/>
              <w:rPr>
                <w:rStyle w:val="Authorexampletext"/>
                <w:b w:val="0"/>
                <w:bCs/>
                <w:color w:val="000000"/>
              </w:rPr>
            </w:pPr>
            <w:r w:rsidRPr="00ED3613">
              <w:t>8+</w:t>
            </w:r>
          </w:p>
        </w:tc>
      </w:tr>
      <w:tr w:rsidR="00E74301" w:rsidRPr="00E9261E" w14:paraId="7138933C" w14:textId="77777777" w:rsidTr="005552A9">
        <w:trPr>
          <w:cantSplit/>
        </w:trPr>
        <w:tc>
          <w:tcPr>
            <w:tcW w:w="2127" w:type="dxa"/>
          </w:tcPr>
          <w:p w14:paraId="3783A6F0" w14:textId="77777777" w:rsidR="00E74301" w:rsidRPr="002C074A" w:rsidRDefault="00E74301" w:rsidP="00E74301">
            <w:pPr>
              <w:pStyle w:val="Tabletext"/>
              <w:rPr>
                <w:rStyle w:val="Authorexampletext"/>
                <w:b/>
                <w:bCs/>
                <w:color w:val="000000"/>
              </w:rPr>
            </w:pPr>
            <w:r w:rsidRPr="002C074A">
              <w:rPr>
                <w:b/>
                <w:bCs/>
              </w:rPr>
              <w:t>Less than 30 hours</w:t>
            </w:r>
          </w:p>
        </w:tc>
        <w:tc>
          <w:tcPr>
            <w:tcW w:w="992" w:type="dxa"/>
          </w:tcPr>
          <w:p w14:paraId="50A82864" w14:textId="060D9358" w:rsidR="00E74301" w:rsidRPr="00CA3FDF" w:rsidRDefault="00E74301" w:rsidP="00E74301">
            <w:pPr>
              <w:pStyle w:val="Tabletext"/>
              <w:rPr>
                <w:rStyle w:val="Authorexampletext"/>
                <w:color w:val="000000"/>
                <w:highlight w:val="green"/>
              </w:rPr>
            </w:pPr>
            <w:r w:rsidRPr="00ED3613">
              <w:t xml:space="preserve">10 </w:t>
            </w:r>
          </w:p>
        </w:tc>
        <w:tc>
          <w:tcPr>
            <w:tcW w:w="1276" w:type="dxa"/>
          </w:tcPr>
          <w:p w14:paraId="5E22710C" w14:textId="51DA3829" w:rsidR="00E74301" w:rsidRPr="00CA3FDF" w:rsidRDefault="00E74301" w:rsidP="00E74301">
            <w:pPr>
              <w:pStyle w:val="Tabletext"/>
              <w:rPr>
                <w:rStyle w:val="Authorexampletext"/>
                <w:color w:val="000000"/>
                <w:highlight w:val="green"/>
              </w:rPr>
            </w:pPr>
            <w:r w:rsidRPr="00ED3613">
              <w:t xml:space="preserve">9.5 </w:t>
            </w:r>
          </w:p>
        </w:tc>
        <w:tc>
          <w:tcPr>
            <w:tcW w:w="1417" w:type="dxa"/>
          </w:tcPr>
          <w:p w14:paraId="6A57C8B3" w14:textId="3BA968A4" w:rsidR="00E74301" w:rsidRPr="00CA3FDF" w:rsidRDefault="00E74301" w:rsidP="00E74301">
            <w:pPr>
              <w:pStyle w:val="Tabletext"/>
              <w:rPr>
                <w:rStyle w:val="Authorexampletext"/>
                <w:color w:val="000000"/>
                <w:highlight w:val="green"/>
              </w:rPr>
            </w:pPr>
            <w:r w:rsidRPr="00ED3613">
              <w:t xml:space="preserve">9 </w:t>
            </w:r>
          </w:p>
        </w:tc>
        <w:tc>
          <w:tcPr>
            <w:tcW w:w="1276" w:type="dxa"/>
          </w:tcPr>
          <w:p w14:paraId="44BB7815" w14:textId="6D203D0F" w:rsidR="00E74301" w:rsidRPr="00CA3FDF" w:rsidRDefault="00E74301" w:rsidP="00E74301">
            <w:pPr>
              <w:pStyle w:val="Tabletext"/>
              <w:rPr>
                <w:rStyle w:val="Authorexampletext"/>
                <w:color w:val="000000"/>
                <w:highlight w:val="green"/>
              </w:rPr>
            </w:pPr>
            <w:r w:rsidRPr="00ED3613">
              <w:t xml:space="preserve">8.5 </w:t>
            </w:r>
          </w:p>
        </w:tc>
        <w:tc>
          <w:tcPr>
            <w:tcW w:w="1276" w:type="dxa"/>
          </w:tcPr>
          <w:p w14:paraId="66FA9D89" w14:textId="08D34E5B" w:rsidR="00E74301" w:rsidRPr="00CA3FDF" w:rsidRDefault="00E74301" w:rsidP="00E74301">
            <w:pPr>
              <w:pStyle w:val="Tabletext"/>
              <w:rPr>
                <w:rStyle w:val="Authorexampletext"/>
                <w:color w:val="000000"/>
                <w:highlight w:val="green"/>
              </w:rPr>
            </w:pPr>
            <w:r w:rsidRPr="00ED3613">
              <w:t xml:space="preserve">8 </w:t>
            </w:r>
          </w:p>
        </w:tc>
        <w:tc>
          <w:tcPr>
            <w:tcW w:w="1275" w:type="dxa"/>
          </w:tcPr>
          <w:p w14:paraId="377A7DCB" w14:textId="2D71ADBC" w:rsidR="00E74301" w:rsidRPr="00CA3FDF" w:rsidRDefault="00E74301" w:rsidP="00E74301">
            <w:pPr>
              <w:pStyle w:val="Tabletext"/>
              <w:rPr>
                <w:rStyle w:val="Authorexampletext"/>
                <w:color w:val="000000"/>
                <w:highlight w:val="green"/>
              </w:rPr>
            </w:pPr>
            <w:r w:rsidRPr="00ED3613">
              <w:t xml:space="preserve">7.5 </w:t>
            </w:r>
          </w:p>
        </w:tc>
      </w:tr>
      <w:tr w:rsidR="00E74301" w:rsidRPr="00E9261E" w14:paraId="10C63CB6" w14:textId="77777777" w:rsidTr="005552A9">
        <w:trPr>
          <w:cantSplit/>
        </w:trPr>
        <w:tc>
          <w:tcPr>
            <w:tcW w:w="2127" w:type="dxa"/>
          </w:tcPr>
          <w:p w14:paraId="2275515F" w14:textId="77777777" w:rsidR="00E74301" w:rsidRPr="002C074A" w:rsidRDefault="00E74301" w:rsidP="00E74301">
            <w:pPr>
              <w:pStyle w:val="Tabletext"/>
              <w:rPr>
                <w:rStyle w:val="Authorexampletext"/>
                <w:b/>
                <w:bCs/>
                <w:color w:val="000000"/>
              </w:rPr>
            </w:pPr>
            <w:r w:rsidRPr="002C074A">
              <w:rPr>
                <w:b/>
                <w:bCs/>
              </w:rPr>
              <w:t xml:space="preserve">30 hours or more </w:t>
            </w:r>
          </w:p>
        </w:tc>
        <w:tc>
          <w:tcPr>
            <w:tcW w:w="992" w:type="dxa"/>
          </w:tcPr>
          <w:p w14:paraId="09BF64A2" w14:textId="7D22D35E" w:rsidR="00E74301" w:rsidRPr="00CA3FDF" w:rsidRDefault="00E74301" w:rsidP="00E74301">
            <w:pPr>
              <w:pStyle w:val="Tabletext"/>
              <w:rPr>
                <w:rStyle w:val="Authorexampletext"/>
                <w:color w:val="000000"/>
                <w:highlight w:val="green"/>
              </w:rPr>
            </w:pPr>
            <w:r w:rsidRPr="00ED3613">
              <w:t>12</w:t>
            </w:r>
          </w:p>
        </w:tc>
        <w:tc>
          <w:tcPr>
            <w:tcW w:w="1276" w:type="dxa"/>
          </w:tcPr>
          <w:p w14:paraId="0E845A65" w14:textId="3C13C7B1" w:rsidR="00E74301" w:rsidRPr="00CA3FDF" w:rsidRDefault="00E74301" w:rsidP="00E74301">
            <w:pPr>
              <w:pStyle w:val="Tabletext"/>
              <w:rPr>
                <w:rStyle w:val="Authorexampletext"/>
                <w:color w:val="000000"/>
                <w:highlight w:val="green"/>
              </w:rPr>
            </w:pPr>
            <w:r w:rsidRPr="00ED3613">
              <w:t>11.5</w:t>
            </w:r>
          </w:p>
        </w:tc>
        <w:tc>
          <w:tcPr>
            <w:tcW w:w="1417" w:type="dxa"/>
          </w:tcPr>
          <w:p w14:paraId="068C895F" w14:textId="5DE0A598" w:rsidR="00E74301" w:rsidRPr="00CA3FDF" w:rsidRDefault="00E74301" w:rsidP="00E74301">
            <w:pPr>
              <w:pStyle w:val="Tabletext"/>
              <w:rPr>
                <w:rStyle w:val="Authorexampletext"/>
                <w:color w:val="000000"/>
                <w:highlight w:val="green"/>
              </w:rPr>
            </w:pPr>
            <w:r w:rsidRPr="00ED3613">
              <w:t xml:space="preserve">11 </w:t>
            </w:r>
          </w:p>
        </w:tc>
        <w:tc>
          <w:tcPr>
            <w:tcW w:w="1276" w:type="dxa"/>
          </w:tcPr>
          <w:p w14:paraId="587EA939" w14:textId="0E3D9F53" w:rsidR="00E74301" w:rsidRPr="00CA3FDF" w:rsidRDefault="00E74301" w:rsidP="00E74301">
            <w:pPr>
              <w:pStyle w:val="Tabletext"/>
              <w:rPr>
                <w:rStyle w:val="Authorexampletext"/>
                <w:color w:val="000000"/>
                <w:highlight w:val="green"/>
              </w:rPr>
            </w:pPr>
            <w:r w:rsidRPr="00ED3613">
              <w:t xml:space="preserve">10.5 </w:t>
            </w:r>
          </w:p>
        </w:tc>
        <w:tc>
          <w:tcPr>
            <w:tcW w:w="1276" w:type="dxa"/>
          </w:tcPr>
          <w:p w14:paraId="0E2ED3E4" w14:textId="6D15E43A" w:rsidR="00E74301" w:rsidRPr="00CA3FDF" w:rsidRDefault="00E74301" w:rsidP="00E74301">
            <w:pPr>
              <w:pStyle w:val="Tabletext"/>
              <w:rPr>
                <w:rStyle w:val="Authorexampletext"/>
                <w:color w:val="000000"/>
                <w:highlight w:val="green"/>
              </w:rPr>
            </w:pPr>
            <w:r w:rsidRPr="00ED3613">
              <w:t xml:space="preserve">10 </w:t>
            </w:r>
          </w:p>
        </w:tc>
        <w:tc>
          <w:tcPr>
            <w:tcW w:w="1275" w:type="dxa"/>
          </w:tcPr>
          <w:p w14:paraId="35837FAF" w14:textId="7BE1844C" w:rsidR="00E74301" w:rsidRPr="00CA3FDF" w:rsidRDefault="00E74301" w:rsidP="00E74301">
            <w:pPr>
              <w:pStyle w:val="Tabletext"/>
              <w:rPr>
                <w:rStyle w:val="Authorexampletext"/>
                <w:color w:val="000000"/>
                <w:highlight w:val="green"/>
              </w:rPr>
            </w:pPr>
            <w:r w:rsidRPr="00ED3613">
              <w:t>9.5</w:t>
            </w:r>
          </w:p>
        </w:tc>
      </w:tr>
    </w:tbl>
    <w:p w14:paraId="22A6D5F2" w14:textId="77777777" w:rsidR="00764708" w:rsidRPr="00764708" w:rsidRDefault="00764708" w:rsidP="00764708"/>
    <w:p w14:paraId="4273647C" w14:textId="77777777" w:rsidR="00764708" w:rsidRPr="00764708" w:rsidRDefault="00764708" w:rsidP="00764708"/>
    <w:p w14:paraId="4AFC3CFB" w14:textId="2FC22B5F" w:rsidR="00B4195D" w:rsidRDefault="00B4195D" w:rsidP="00B4195D">
      <w:pPr>
        <w:pStyle w:val="Caption"/>
        <w:keepNext/>
        <w:jc w:val="left"/>
      </w:pPr>
      <w:r>
        <w:lastRenderedPageBreak/>
        <w:t xml:space="preserve">Table </w:t>
      </w:r>
      <w:r>
        <w:fldChar w:fldCharType="begin"/>
      </w:r>
      <w:r>
        <w:instrText xml:space="preserve"> SEQ Table \* ARABIC </w:instrText>
      </w:r>
      <w:r>
        <w:fldChar w:fldCharType="separate"/>
      </w:r>
      <w:r w:rsidR="00E215CE">
        <w:rPr>
          <w:noProof/>
        </w:rPr>
        <w:t>16</w:t>
      </w:r>
      <w:r>
        <w:fldChar w:fldCharType="end"/>
      </w:r>
      <w:r>
        <w:t xml:space="preserve"> Adaption period to become acclimatised</w:t>
      </w:r>
    </w:p>
    <w:tbl>
      <w:tblPr>
        <w:tblStyle w:val="SD-generalcontent"/>
        <w:tblW w:w="9639" w:type="dxa"/>
        <w:tblBorders>
          <w:top w:val="single" w:sz="4" w:space="0" w:color="0080A2" w:themeColor="accent2"/>
          <w:left w:val="single" w:sz="4" w:space="0" w:color="0080A2" w:themeColor="accent2"/>
          <w:bottom w:val="single" w:sz="4" w:space="0" w:color="0080A2" w:themeColor="accent2"/>
          <w:right w:val="single" w:sz="4" w:space="0" w:color="0080A2" w:themeColor="accent2"/>
          <w:insideH w:val="single" w:sz="4" w:space="0" w:color="FFFFFF" w:themeColor="background1"/>
          <w:insideV w:val="single" w:sz="4" w:space="0" w:color="FFFFFF" w:themeColor="background1"/>
        </w:tblBorders>
        <w:tblLook w:val="0620" w:firstRow="1" w:lastRow="0" w:firstColumn="0" w:lastColumn="0" w:noHBand="1" w:noVBand="1"/>
        <w:tblCaption w:val="Acronyms and abbreviations"/>
        <w:tblDescription w:val="List of Acronyms and abbreviations"/>
      </w:tblPr>
      <w:tblGrid>
        <w:gridCol w:w="5529"/>
        <w:gridCol w:w="4110"/>
      </w:tblGrid>
      <w:tr w:rsidR="00A311F6" w:rsidRPr="00F47923" w14:paraId="014570BF" w14:textId="77777777" w:rsidTr="005552A9">
        <w:trPr>
          <w:cnfStyle w:val="100000000000" w:firstRow="1" w:lastRow="0" w:firstColumn="0" w:lastColumn="0" w:oddVBand="0" w:evenVBand="0" w:oddHBand="0" w:evenHBand="0" w:firstRowFirstColumn="0" w:firstRowLastColumn="0" w:lastRowFirstColumn="0" w:lastRowLastColumn="0"/>
          <w:cantSplit/>
          <w:tblHeader/>
        </w:trPr>
        <w:tc>
          <w:tcPr>
            <w:tcW w:w="5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07641F" w14:textId="3D1718E8" w:rsidR="00A311F6" w:rsidRPr="00B4195D" w:rsidRDefault="004D3B72" w:rsidP="00F47923">
            <w:pPr>
              <w:rPr>
                <w:rFonts w:eastAsia="Times New Roman" w:cs="Arial"/>
                <w:bCs/>
                <w:color w:val="FFFFFF" w:themeColor="background1"/>
              </w:rPr>
            </w:pPr>
            <w:r w:rsidRPr="00B4195D">
              <w:rPr>
                <w:rFonts w:eastAsia="Times New Roman" w:cs="Arial"/>
                <w:bCs/>
                <w:color w:val="FFFFFF" w:themeColor="background1"/>
              </w:rPr>
              <w:t>Time zone change (measured in time zones)</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2D98A3" w14:textId="0FE8D9F8" w:rsidR="00A311F6" w:rsidRPr="00F47923" w:rsidRDefault="004D3B72" w:rsidP="00F47923">
            <w:pPr>
              <w:rPr>
                <w:rFonts w:eastAsia="Times New Roman" w:cs="Arial"/>
                <w:color w:val="FFFFFF" w:themeColor="background1"/>
              </w:rPr>
            </w:pPr>
            <w:r>
              <w:rPr>
                <w:rFonts w:eastAsia="Times New Roman" w:cs="Arial"/>
                <w:color w:val="FFFFFF" w:themeColor="background1"/>
              </w:rPr>
              <w:t xml:space="preserve">Adaption period to become acclimatised </w:t>
            </w:r>
            <w:r w:rsidR="00B4195D">
              <w:rPr>
                <w:rFonts w:eastAsia="Times New Roman" w:cs="Arial"/>
                <w:color w:val="FFFFFF" w:themeColor="background1"/>
              </w:rPr>
              <w:t>to new location (hours)</w:t>
            </w:r>
          </w:p>
        </w:tc>
      </w:tr>
    </w:tbl>
    <w:p w14:paraId="7C4E63DA" w14:textId="77777777" w:rsidR="00A66D5F" w:rsidRPr="00A66D5F" w:rsidRDefault="00A66D5F" w:rsidP="00A66D5F">
      <w:pPr>
        <w:spacing w:before="0" w:after="0"/>
        <w:rPr>
          <w:rFonts w:eastAsia="Times New Roman" w:cs="Arial"/>
          <w:b/>
          <w:color w:val="FFFFFF" w:themeColor="background1"/>
          <w:sz w:val="4"/>
          <w:szCs w:val="4"/>
        </w:rPr>
      </w:pPr>
    </w:p>
    <w:tbl>
      <w:tblPr>
        <w:tblStyle w:val="SD-generalcontent"/>
        <w:tblW w:w="9639" w:type="dxa"/>
        <w:tblBorders>
          <w:left w:val="single" w:sz="4" w:space="0" w:color="0080A2"/>
          <w:right w:val="single" w:sz="4" w:space="0" w:color="0080A2"/>
          <w:insideV w:val="single" w:sz="4" w:space="0" w:color="0080A2"/>
        </w:tblBorders>
        <w:tblLook w:val="0620" w:firstRow="1" w:lastRow="0" w:firstColumn="0" w:lastColumn="0" w:noHBand="1" w:noVBand="1"/>
        <w:tblCaption w:val="Acronyms and abbreviations"/>
        <w:tblDescription w:val="List of Acronyms and abbreviations"/>
      </w:tblPr>
      <w:tblGrid>
        <w:gridCol w:w="5529"/>
        <w:gridCol w:w="1984"/>
        <w:gridCol w:w="2126"/>
      </w:tblGrid>
      <w:tr w:rsidR="00F47923" w:rsidRPr="00F47923" w14:paraId="3C75CC04" w14:textId="77777777" w:rsidTr="005552A9">
        <w:trPr>
          <w:cnfStyle w:val="100000000000" w:firstRow="1" w:lastRow="0" w:firstColumn="0" w:lastColumn="0" w:oddVBand="0" w:evenVBand="0" w:oddHBand="0" w:evenHBand="0" w:firstRowFirstColumn="0" w:firstRowLastColumn="0" w:lastRowFirstColumn="0" w:lastRowLastColumn="0"/>
          <w:cantSplit/>
          <w:tblHeader/>
        </w:trPr>
        <w:tc>
          <w:tcPr>
            <w:tcW w:w="5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C14B70" w14:textId="61EB359A" w:rsidR="00F47923" w:rsidRPr="00F47923" w:rsidRDefault="00497096" w:rsidP="00F47923">
            <w:pPr>
              <w:rPr>
                <w:rFonts w:eastAsia="Times New Roman" w:cs="Arial"/>
                <w:b w:val="0"/>
                <w:color w:val="FFFFFF" w:themeColor="background1"/>
              </w:rPr>
            </w:pPr>
            <w:r>
              <w:rPr>
                <w:rFonts w:eastAsia="Times New Roman" w:cs="Arial"/>
                <w:b w:val="0"/>
                <w:color w:val="FFFFFF" w:themeColor="background1"/>
              </w:rPr>
              <w:t>Note: See definition of time zone</w:t>
            </w:r>
          </w:p>
        </w:tc>
        <w:tc>
          <w:tcPr>
            <w:tcW w:w="198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77E798" w14:textId="313FEAD8" w:rsidR="00F47923" w:rsidRPr="00F47923" w:rsidRDefault="00497096" w:rsidP="00F47923">
            <w:pPr>
              <w:rPr>
                <w:rFonts w:eastAsia="Times New Roman" w:cs="Arial"/>
                <w:b w:val="0"/>
                <w:color w:val="FFFFFF" w:themeColor="background1"/>
              </w:rPr>
            </w:pPr>
            <w:r>
              <w:rPr>
                <w:rFonts w:eastAsia="Times New Roman" w:cs="Arial"/>
                <w:b w:val="0"/>
                <w:color w:val="FFFFFF" w:themeColor="background1"/>
              </w:rPr>
              <w:t>West</w:t>
            </w:r>
          </w:p>
        </w:tc>
        <w:tc>
          <w:tcPr>
            <w:tcW w:w="21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EFC9F3C" w14:textId="322A34DB" w:rsidR="00F47923" w:rsidRPr="00F47923" w:rsidRDefault="00497096" w:rsidP="00F47923">
            <w:pPr>
              <w:rPr>
                <w:rFonts w:eastAsia="Times New Roman" w:cs="Arial"/>
                <w:b w:val="0"/>
                <w:color w:val="FFFFFF" w:themeColor="background1"/>
              </w:rPr>
            </w:pPr>
            <w:r>
              <w:rPr>
                <w:rFonts w:eastAsia="Times New Roman" w:cs="Arial"/>
                <w:b w:val="0"/>
                <w:color w:val="FFFFFF" w:themeColor="background1"/>
              </w:rPr>
              <w:t>East</w:t>
            </w:r>
          </w:p>
        </w:tc>
      </w:tr>
      <w:tr w:rsidR="00A311F6" w:rsidRPr="00F47923" w14:paraId="52122B58" w14:textId="77777777" w:rsidTr="005552A9">
        <w:trPr>
          <w:cantSplit/>
        </w:trPr>
        <w:tc>
          <w:tcPr>
            <w:tcW w:w="5529" w:type="dxa"/>
          </w:tcPr>
          <w:p w14:paraId="0E207BD0" w14:textId="638167A2" w:rsidR="00A311F6" w:rsidRPr="00F47923" w:rsidRDefault="00A311F6" w:rsidP="00A311F6">
            <w:pPr>
              <w:rPr>
                <w:rFonts w:eastAsia="Times New Roman" w:cs="Arial"/>
                <w:color w:val="auto"/>
              </w:rPr>
            </w:pPr>
            <w:r w:rsidRPr="00B4195D">
              <w:rPr>
                <w:color w:val="auto"/>
              </w:rPr>
              <w:t>2</w:t>
            </w:r>
          </w:p>
        </w:tc>
        <w:tc>
          <w:tcPr>
            <w:tcW w:w="1984" w:type="dxa"/>
          </w:tcPr>
          <w:p w14:paraId="0F3AA38C" w14:textId="31599F17" w:rsidR="00A311F6" w:rsidRPr="00F47923" w:rsidRDefault="00A311F6" w:rsidP="00A311F6">
            <w:pPr>
              <w:rPr>
                <w:rFonts w:eastAsia="Times New Roman" w:cs="Arial"/>
                <w:color w:val="000000"/>
              </w:rPr>
            </w:pPr>
            <w:r w:rsidRPr="00A6112B">
              <w:t>24</w:t>
            </w:r>
          </w:p>
        </w:tc>
        <w:tc>
          <w:tcPr>
            <w:tcW w:w="2126" w:type="dxa"/>
          </w:tcPr>
          <w:p w14:paraId="57A0E230" w14:textId="563914AA" w:rsidR="00A311F6" w:rsidRPr="00F47923" w:rsidRDefault="00A311F6" w:rsidP="00A311F6">
            <w:pPr>
              <w:rPr>
                <w:rFonts w:eastAsia="Times New Roman" w:cs="Arial"/>
                <w:color w:val="000000"/>
              </w:rPr>
            </w:pPr>
            <w:r w:rsidRPr="00A6112B">
              <w:t>30</w:t>
            </w:r>
          </w:p>
        </w:tc>
      </w:tr>
      <w:tr w:rsidR="00A311F6" w:rsidRPr="00F47923" w14:paraId="5596F45E" w14:textId="77777777" w:rsidTr="005552A9">
        <w:trPr>
          <w:cantSplit/>
        </w:trPr>
        <w:tc>
          <w:tcPr>
            <w:tcW w:w="5529" w:type="dxa"/>
          </w:tcPr>
          <w:p w14:paraId="42D9BDC4" w14:textId="7671A670" w:rsidR="00A311F6" w:rsidRPr="00F47923" w:rsidRDefault="00A311F6" w:rsidP="00A311F6">
            <w:pPr>
              <w:rPr>
                <w:rFonts w:eastAsia="Times New Roman" w:cs="Arial"/>
                <w:color w:val="auto"/>
              </w:rPr>
            </w:pPr>
            <w:r w:rsidRPr="00B4195D">
              <w:rPr>
                <w:color w:val="auto"/>
              </w:rPr>
              <w:t>3</w:t>
            </w:r>
          </w:p>
        </w:tc>
        <w:tc>
          <w:tcPr>
            <w:tcW w:w="1984" w:type="dxa"/>
          </w:tcPr>
          <w:p w14:paraId="7166BBF2" w14:textId="66DA9965" w:rsidR="00A311F6" w:rsidRPr="00F47923" w:rsidRDefault="00A311F6" w:rsidP="00A311F6">
            <w:pPr>
              <w:rPr>
                <w:rFonts w:eastAsia="Times New Roman" w:cs="Arial"/>
                <w:color w:val="000000"/>
              </w:rPr>
            </w:pPr>
            <w:r w:rsidRPr="00A6112B">
              <w:t>36</w:t>
            </w:r>
          </w:p>
        </w:tc>
        <w:tc>
          <w:tcPr>
            <w:tcW w:w="2126" w:type="dxa"/>
          </w:tcPr>
          <w:p w14:paraId="13D10AC5" w14:textId="6B3B9726" w:rsidR="00A311F6" w:rsidRPr="00F47923" w:rsidRDefault="00A311F6" w:rsidP="00A311F6">
            <w:pPr>
              <w:rPr>
                <w:rFonts w:eastAsia="Times New Roman" w:cs="Arial"/>
                <w:color w:val="000000"/>
              </w:rPr>
            </w:pPr>
            <w:r w:rsidRPr="00A6112B">
              <w:t>45</w:t>
            </w:r>
          </w:p>
        </w:tc>
      </w:tr>
      <w:tr w:rsidR="00A311F6" w:rsidRPr="00F47923" w14:paraId="31363602" w14:textId="77777777" w:rsidTr="005552A9">
        <w:tc>
          <w:tcPr>
            <w:tcW w:w="5529" w:type="dxa"/>
          </w:tcPr>
          <w:p w14:paraId="1B299AF5" w14:textId="010B08CF" w:rsidR="00A311F6" w:rsidRPr="00F47923" w:rsidRDefault="00A311F6" w:rsidP="00A311F6">
            <w:pPr>
              <w:rPr>
                <w:rFonts w:eastAsia="Times New Roman" w:cs="Arial"/>
                <w:color w:val="auto"/>
              </w:rPr>
            </w:pPr>
            <w:r w:rsidRPr="00B4195D">
              <w:rPr>
                <w:color w:val="auto"/>
              </w:rPr>
              <w:t>4</w:t>
            </w:r>
          </w:p>
        </w:tc>
        <w:tc>
          <w:tcPr>
            <w:tcW w:w="1984" w:type="dxa"/>
          </w:tcPr>
          <w:p w14:paraId="2BA41087" w14:textId="68227660" w:rsidR="00A311F6" w:rsidRPr="00F47923" w:rsidRDefault="00A311F6" w:rsidP="00A311F6">
            <w:pPr>
              <w:ind w:left="284" w:hanging="284"/>
              <w:rPr>
                <w:rFonts w:eastAsia="Times New Roman" w:cs="Arial"/>
                <w:color w:val="000000"/>
              </w:rPr>
            </w:pPr>
            <w:r w:rsidRPr="00A6112B">
              <w:t>48</w:t>
            </w:r>
          </w:p>
        </w:tc>
        <w:tc>
          <w:tcPr>
            <w:tcW w:w="2126" w:type="dxa"/>
          </w:tcPr>
          <w:p w14:paraId="501ADA51" w14:textId="0D243E88" w:rsidR="00A311F6" w:rsidRPr="00F47923" w:rsidRDefault="00A311F6" w:rsidP="00A311F6">
            <w:pPr>
              <w:rPr>
                <w:rFonts w:eastAsia="Times New Roman" w:cs="Arial"/>
                <w:color w:val="000000"/>
              </w:rPr>
            </w:pPr>
            <w:r w:rsidRPr="00A6112B">
              <w:t>60</w:t>
            </w:r>
          </w:p>
        </w:tc>
      </w:tr>
      <w:tr w:rsidR="00A311F6" w:rsidRPr="00F47923" w14:paraId="10ACA0F4" w14:textId="77777777" w:rsidTr="005552A9">
        <w:tc>
          <w:tcPr>
            <w:tcW w:w="5529" w:type="dxa"/>
          </w:tcPr>
          <w:p w14:paraId="321ED5C0" w14:textId="1F5D92E4" w:rsidR="00A311F6" w:rsidRPr="00B4195D" w:rsidRDefault="00A311F6" w:rsidP="00A311F6">
            <w:pPr>
              <w:rPr>
                <w:rFonts w:eastAsia="Times New Roman" w:cs="Arial"/>
                <w:color w:val="auto"/>
              </w:rPr>
            </w:pPr>
            <w:r w:rsidRPr="00B4195D">
              <w:rPr>
                <w:color w:val="auto"/>
              </w:rPr>
              <w:t>5</w:t>
            </w:r>
          </w:p>
        </w:tc>
        <w:tc>
          <w:tcPr>
            <w:tcW w:w="1984" w:type="dxa"/>
          </w:tcPr>
          <w:p w14:paraId="63FAFEF1" w14:textId="427FB256" w:rsidR="00A311F6" w:rsidRPr="00F47923" w:rsidRDefault="00A311F6" w:rsidP="00A311F6">
            <w:pPr>
              <w:ind w:left="284" w:hanging="284"/>
              <w:rPr>
                <w:rFonts w:eastAsia="Times New Roman" w:cs="Arial"/>
                <w:color w:val="000000"/>
              </w:rPr>
            </w:pPr>
            <w:r w:rsidRPr="00A6112B">
              <w:t>48</w:t>
            </w:r>
          </w:p>
        </w:tc>
        <w:tc>
          <w:tcPr>
            <w:tcW w:w="2126" w:type="dxa"/>
          </w:tcPr>
          <w:p w14:paraId="2F1340E0" w14:textId="37E9594C" w:rsidR="00A311F6" w:rsidRPr="00F47923" w:rsidRDefault="00A311F6" w:rsidP="00A311F6">
            <w:pPr>
              <w:rPr>
                <w:rFonts w:eastAsia="Times New Roman" w:cs="Arial"/>
                <w:color w:val="000000"/>
              </w:rPr>
            </w:pPr>
            <w:r w:rsidRPr="00A6112B">
              <w:t>60</w:t>
            </w:r>
          </w:p>
        </w:tc>
      </w:tr>
      <w:tr w:rsidR="00A311F6" w:rsidRPr="00F47923" w14:paraId="547BF60C" w14:textId="77777777" w:rsidTr="005552A9">
        <w:tc>
          <w:tcPr>
            <w:tcW w:w="5529" w:type="dxa"/>
          </w:tcPr>
          <w:p w14:paraId="49A7605F" w14:textId="63D8F651" w:rsidR="00A311F6" w:rsidRPr="00B4195D" w:rsidRDefault="00A311F6" w:rsidP="00A311F6">
            <w:pPr>
              <w:rPr>
                <w:rFonts w:eastAsia="Times New Roman" w:cs="Arial"/>
                <w:color w:val="auto"/>
              </w:rPr>
            </w:pPr>
            <w:r w:rsidRPr="00B4195D">
              <w:rPr>
                <w:color w:val="auto"/>
              </w:rPr>
              <w:t>6</w:t>
            </w:r>
          </w:p>
        </w:tc>
        <w:tc>
          <w:tcPr>
            <w:tcW w:w="1984" w:type="dxa"/>
          </w:tcPr>
          <w:p w14:paraId="3528EB0A" w14:textId="0E137A1A" w:rsidR="00A311F6" w:rsidRPr="00F47923" w:rsidRDefault="00A311F6" w:rsidP="00A311F6">
            <w:pPr>
              <w:ind w:left="284" w:hanging="284"/>
              <w:rPr>
                <w:rFonts w:eastAsia="Times New Roman" w:cs="Arial"/>
                <w:color w:val="000000"/>
              </w:rPr>
            </w:pPr>
            <w:r w:rsidRPr="00A6112B">
              <w:t>48</w:t>
            </w:r>
          </w:p>
        </w:tc>
        <w:tc>
          <w:tcPr>
            <w:tcW w:w="2126" w:type="dxa"/>
          </w:tcPr>
          <w:p w14:paraId="7DCD9FE4" w14:textId="1C3FE17C" w:rsidR="00A311F6" w:rsidRPr="00F47923" w:rsidRDefault="00A311F6" w:rsidP="00A311F6">
            <w:pPr>
              <w:rPr>
                <w:rFonts w:eastAsia="Times New Roman" w:cs="Arial"/>
                <w:color w:val="000000"/>
              </w:rPr>
            </w:pPr>
            <w:r w:rsidRPr="00A6112B">
              <w:t>60</w:t>
            </w:r>
          </w:p>
        </w:tc>
      </w:tr>
      <w:tr w:rsidR="00A311F6" w:rsidRPr="00F47923" w14:paraId="4719801E" w14:textId="77777777" w:rsidTr="005552A9">
        <w:tc>
          <w:tcPr>
            <w:tcW w:w="5529" w:type="dxa"/>
          </w:tcPr>
          <w:p w14:paraId="329B0CE4" w14:textId="156E5D54" w:rsidR="00A311F6" w:rsidRPr="00B4195D" w:rsidRDefault="00A311F6" w:rsidP="00A311F6">
            <w:pPr>
              <w:rPr>
                <w:rFonts w:eastAsia="Times New Roman" w:cs="Arial"/>
                <w:color w:val="auto"/>
              </w:rPr>
            </w:pPr>
            <w:r w:rsidRPr="00B4195D">
              <w:rPr>
                <w:color w:val="auto"/>
              </w:rPr>
              <w:t>7</w:t>
            </w:r>
          </w:p>
        </w:tc>
        <w:tc>
          <w:tcPr>
            <w:tcW w:w="1984" w:type="dxa"/>
          </w:tcPr>
          <w:p w14:paraId="014A5B34" w14:textId="59BA01B3" w:rsidR="00A311F6" w:rsidRPr="00F47923" w:rsidRDefault="00A311F6" w:rsidP="00A311F6">
            <w:pPr>
              <w:ind w:left="284" w:hanging="284"/>
              <w:rPr>
                <w:rFonts w:eastAsia="Times New Roman" w:cs="Arial"/>
                <w:color w:val="000000"/>
              </w:rPr>
            </w:pPr>
            <w:r w:rsidRPr="00A6112B">
              <w:t>72</w:t>
            </w:r>
          </w:p>
        </w:tc>
        <w:tc>
          <w:tcPr>
            <w:tcW w:w="2126" w:type="dxa"/>
          </w:tcPr>
          <w:p w14:paraId="1C997B3C" w14:textId="4FE01DF2" w:rsidR="00A311F6" w:rsidRPr="00F47923" w:rsidRDefault="00A311F6" w:rsidP="00A311F6">
            <w:pPr>
              <w:rPr>
                <w:rFonts w:eastAsia="Times New Roman" w:cs="Arial"/>
                <w:color w:val="000000"/>
              </w:rPr>
            </w:pPr>
            <w:r w:rsidRPr="00A6112B">
              <w:t>90</w:t>
            </w:r>
          </w:p>
        </w:tc>
      </w:tr>
      <w:tr w:rsidR="00A311F6" w:rsidRPr="00F47923" w14:paraId="7241300A" w14:textId="77777777" w:rsidTr="005552A9">
        <w:tc>
          <w:tcPr>
            <w:tcW w:w="5529" w:type="dxa"/>
          </w:tcPr>
          <w:p w14:paraId="74FDDC49" w14:textId="45FF1DDB" w:rsidR="00A311F6" w:rsidRPr="00B4195D" w:rsidRDefault="00A311F6" w:rsidP="00A311F6">
            <w:pPr>
              <w:rPr>
                <w:rFonts w:eastAsia="Times New Roman" w:cs="Arial"/>
                <w:color w:val="auto"/>
              </w:rPr>
            </w:pPr>
            <w:r w:rsidRPr="00B4195D">
              <w:rPr>
                <w:color w:val="auto"/>
              </w:rPr>
              <w:t>8</w:t>
            </w:r>
          </w:p>
        </w:tc>
        <w:tc>
          <w:tcPr>
            <w:tcW w:w="1984" w:type="dxa"/>
          </w:tcPr>
          <w:p w14:paraId="49F8DA8C" w14:textId="63E9B8A9" w:rsidR="00A311F6" w:rsidRPr="00F47923" w:rsidRDefault="00A311F6" w:rsidP="00A311F6">
            <w:pPr>
              <w:ind w:left="284" w:hanging="284"/>
              <w:rPr>
                <w:rFonts w:eastAsia="Times New Roman" w:cs="Arial"/>
                <w:color w:val="000000"/>
              </w:rPr>
            </w:pPr>
            <w:r w:rsidRPr="00A6112B">
              <w:t>72</w:t>
            </w:r>
          </w:p>
        </w:tc>
        <w:tc>
          <w:tcPr>
            <w:tcW w:w="2126" w:type="dxa"/>
          </w:tcPr>
          <w:p w14:paraId="6AE51AC7" w14:textId="185E0CE1" w:rsidR="00A311F6" w:rsidRPr="00F47923" w:rsidRDefault="00A311F6" w:rsidP="00A311F6">
            <w:pPr>
              <w:rPr>
                <w:rFonts w:eastAsia="Times New Roman" w:cs="Arial"/>
                <w:color w:val="000000"/>
              </w:rPr>
            </w:pPr>
            <w:r w:rsidRPr="00A6112B">
              <w:t>90</w:t>
            </w:r>
          </w:p>
        </w:tc>
      </w:tr>
      <w:tr w:rsidR="00A311F6" w:rsidRPr="00F47923" w14:paraId="44E5B1F1" w14:textId="77777777" w:rsidTr="005552A9">
        <w:tc>
          <w:tcPr>
            <w:tcW w:w="5529" w:type="dxa"/>
          </w:tcPr>
          <w:p w14:paraId="49DCD144" w14:textId="67293931" w:rsidR="00A311F6" w:rsidRPr="00B4195D" w:rsidRDefault="00A311F6" w:rsidP="00A311F6">
            <w:pPr>
              <w:rPr>
                <w:rFonts w:eastAsia="Times New Roman" w:cs="Arial"/>
                <w:color w:val="auto"/>
              </w:rPr>
            </w:pPr>
            <w:r w:rsidRPr="00B4195D">
              <w:rPr>
                <w:color w:val="auto"/>
              </w:rPr>
              <w:t>9</w:t>
            </w:r>
          </w:p>
        </w:tc>
        <w:tc>
          <w:tcPr>
            <w:tcW w:w="1984" w:type="dxa"/>
          </w:tcPr>
          <w:p w14:paraId="3754EB41" w14:textId="6B20D346" w:rsidR="00A311F6" w:rsidRPr="00F47923" w:rsidRDefault="00A311F6" w:rsidP="00A311F6">
            <w:pPr>
              <w:ind w:left="284" w:hanging="284"/>
              <w:rPr>
                <w:rFonts w:eastAsia="Times New Roman" w:cs="Arial"/>
                <w:color w:val="000000"/>
              </w:rPr>
            </w:pPr>
            <w:r w:rsidRPr="00A6112B">
              <w:t>72</w:t>
            </w:r>
          </w:p>
        </w:tc>
        <w:tc>
          <w:tcPr>
            <w:tcW w:w="2126" w:type="dxa"/>
          </w:tcPr>
          <w:p w14:paraId="4FD1F660" w14:textId="655625D4" w:rsidR="00A311F6" w:rsidRPr="00F47923" w:rsidRDefault="00A311F6" w:rsidP="00A311F6">
            <w:pPr>
              <w:rPr>
                <w:rFonts w:eastAsia="Times New Roman" w:cs="Arial"/>
                <w:color w:val="000000"/>
              </w:rPr>
            </w:pPr>
            <w:r w:rsidRPr="00A6112B">
              <w:t>90</w:t>
            </w:r>
          </w:p>
        </w:tc>
      </w:tr>
      <w:tr w:rsidR="00A311F6" w:rsidRPr="00F47923" w14:paraId="222C0BA4" w14:textId="77777777" w:rsidTr="005552A9">
        <w:tc>
          <w:tcPr>
            <w:tcW w:w="5529" w:type="dxa"/>
          </w:tcPr>
          <w:p w14:paraId="3AE84810" w14:textId="3383F673" w:rsidR="00A311F6" w:rsidRPr="00B4195D" w:rsidRDefault="00A311F6" w:rsidP="00A311F6">
            <w:pPr>
              <w:rPr>
                <w:rFonts w:eastAsia="Times New Roman" w:cs="Arial"/>
                <w:color w:val="auto"/>
              </w:rPr>
            </w:pPr>
            <w:r w:rsidRPr="00B4195D">
              <w:rPr>
                <w:color w:val="auto"/>
              </w:rPr>
              <w:t>10 or more</w:t>
            </w:r>
          </w:p>
        </w:tc>
        <w:tc>
          <w:tcPr>
            <w:tcW w:w="1984" w:type="dxa"/>
          </w:tcPr>
          <w:p w14:paraId="7C215BA9" w14:textId="34F62A88" w:rsidR="00A311F6" w:rsidRPr="00F47923" w:rsidRDefault="00A311F6" w:rsidP="00A311F6">
            <w:pPr>
              <w:ind w:left="284" w:hanging="284"/>
              <w:rPr>
                <w:rFonts w:eastAsia="Times New Roman" w:cs="Arial"/>
                <w:color w:val="000000"/>
              </w:rPr>
            </w:pPr>
            <w:r w:rsidRPr="00A6112B">
              <w:t>96</w:t>
            </w:r>
          </w:p>
        </w:tc>
        <w:tc>
          <w:tcPr>
            <w:tcW w:w="2126" w:type="dxa"/>
          </w:tcPr>
          <w:p w14:paraId="26C65809" w14:textId="62CA6830" w:rsidR="00A311F6" w:rsidRPr="00F47923" w:rsidRDefault="00A311F6" w:rsidP="00A311F6">
            <w:pPr>
              <w:rPr>
                <w:rFonts w:eastAsia="Times New Roman" w:cs="Arial"/>
                <w:color w:val="000000"/>
              </w:rPr>
            </w:pPr>
            <w:r w:rsidRPr="00A6112B">
              <w:t>120</w:t>
            </w:r>
          </w:p>
        </w:tc>
      </w:tr>
    </w:tbl>
    <w:p w14:paraId="236FA728" w14:textId="77777777" w:rsidR="006D451B" w:rsidRPr="006D451B" w:rsidRDefault="006D451B" w:rsidP="006D451B">
      <w:pPr>
        <w:rPr>
          <w:rStyle w:val="Authorinstructions"/>
          <w:b/>
          <w:bCs/>
          <w:color w:val="AC3708"/>
        </w:rPr>
      </w:pPr>
      <w:r w:rsidRPr="006D451B">
        <w:rPr>
          <w:rStyle w:val="Authorinstructions"/>
          <w:b/>
          <w:bCs/>
          <w:color w:val="AC3708"/>
        </w:rPr>
        <w:t>Notes:</w:t>
      </w:r>
    </w:p>
    <w:p w14:paraId="0D6C6660" w14:textId="77777777" w:rsidR="006D451B" w:rsidRPr="006D451B" w:rsidRDefault="006D451B" w:rsidP="00563653">
      <w:pPr>
        <w:ind w:left="1134" w:hanging="567"/>
        <w:rPr>
          <w:rStyle w:val="Authorinstructions"/>
          <w:color w:val="AC3708"/>
        </w:rPr>
      </w:pPr>
      <w:r w:rsidRPr="006D451B">
        <w:rPr>
          <w:rStyle w:val="Authorinstructions"/>
          <w:color w:val="AC3708"/>
        </w:rPr>
        <w:t>1.</w:t>
      </w:r>
      <w:r w:rsidRPr="006D451B">
        <w:rPr>
          <w:rStyle w:val="Authorinstructions"/>
          <w:color w:val="AC3708"/>
        </w:rPr>
        <w:tab/>
        <w:t>Adaptation period means a continuous off-duty period for an FCM to become acclimatised to a particular location</w:t>
      </w:r>
    </w:p>
    <w:p w14:paraId="12A0373C" w14:textId="77777777" w:rsidR="006D451B" w:rsidRPr="006D451B" w:rsidRDefault="006D451B" w:rsidP="00563653">
      <w:pPr>
        <w:ind w:left="1134" w:hanging="567"/>
        <w:rPr>
          <w:rStyle w:val="Authorinstructions"/>
          <w:color w:val="AC3708"/>
        </w:rPr>
      </w:pPr>
      <w:r w:rsidRPr="006D451B">
        <w:rPr>
          <w:rStyle w:val="Authorinstructions"/>
          <w:color w:val="AC3708"/>
        </w:rPr>
        <w:t>2.</w:t>
      </w:r>
      <w:r w:rsidRPr="006D451B">
        <w:rPr>
          <w:rStyle w:val="Authorinstructions"/>
          <w:color w:val="AC3708"/>
        </w:rPr>
        <w:tab/>
        <w:t xml:space="preserve"> An adaptation period under paragraph 7.4 may commence before the time when an FCM comes to be in an unknown state of acclimatisation. </w:t>
      </w:r>
    </w:p>
    <w:p w14:paraId="253942D4" w14:textId="11422327" w:rsidR="00611596" w:rsidRDefault="006D451B" w:rsidP="00DF0E15">
      <w:pPr>
        <w:ind w:left="1134"/>
      </w:pPr>
      <w:r w:rsidRPr="006D451B">
        <w:rPr>
          <w:rStyle w:val="Authorinstructions"/>
          <w:color w:val="AC3708"/>
        </w:rPr>
        <w:t>For guidance in determining acclimatisation, including examples of how an FCM becomes reacclimatised in accordance with paragraph 7.4, AOC holders and FCMs should refer to CAAP 48-01.</w:t>
      </w:r>
      <w:bookmarkEnd w:id="4"/>
      <w:bookmarkEnd w:id="5"/>
      <w:bookmarkEnd w:id="6"/>
    </w:p>
    <w:sectPr w:rsidR="00611596" w:rsidSect="00566A5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C8E5" w14:textId="77777777" w:rsidR="00E45AB1" w:rsidRDefault="00E45AB1" w:rsidP="008E21DE">
      <w:pPr>
        <w:spacing w:before="0" w:after="0"/>
      </w:pPr>
      <w:r>
        <w:separator/>
      </w:r>
    </w:p>
    <w:p w14:paraId="6BB5E336" w14:textId="77777777" w:rsidR="00E45AB1" w:rsidRDefault="00E45AB1"/>
  </w:endnote>
  <w:endnote w:type="continuationSeparator" w:id="0">
    <w:p w14:paraId="4AC85E7C" w14:textId="77777777" w:rsidR="00E45AB1" w:rsidRDefault="00E45AB1" w:rsidP="008E21DE">
      <w:pPr>
        <w:spacing w:before="0" w:after="0"/>
      </w:pPr>
      <w:r>
        <w:continuationSeparator/>
      </w:r>
    </w:p>
    <w:p w14:paraId="03DD9052" w14:textId="77777777" w:rsidR="00E45AB1" w:rsidRDefault="00E45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D37A" w14:textId="77777777" w:rsidR="00440CA0" w:rsidRDefault="00440CA0" w:rsidP="00440CA0">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6BB1EA5A" w14:textId="77777777" w:rsidR="00825800" w:rsidRPr="00440CA0" w:rsidRDefault="00440CA0" w:rsidP="00440CA0">
    <w:pPr>
      <w:pStyle w:val="SecurityClassification"/>
      <w:rPr>
        <w:color w:val="auto"/>
      </w:rPr>
    </w:pPr>
    <w:r w:rsidRPr="00363FE8">
      <w:rPr>
        <w:color w:val="auto"/>
      </w:rPr>
      <w:t>UNCONTROLLED WHEN PRINTED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D756" w14:textId="77777777" w:rsidR="004B33B6" w:rsidRDefault="004B33B6" w:rsidP="00440CA0">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750EF902" w14:textId="77777777" w:rsidR="004B33B6" w:rsidRPr="00440CA0" w:rsidRDefault="004B33B6" w:rsidP="00440CA0">
    <w:pPr>
      <w:pStyle w:val="SecurityClassification"/>
      <w:rPr>
        <w:color w:val="auto"/>
      </w:rPr>
    </w:pPr>
    <w:r w:rsidRPr="00363FE8">
      <w:rPr>
        <w:color w:val="auto"/>
      </w:rPr>
      <w:t>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5750" w14:textId="77777777" w:rsidR="00883AB1" w:rsidRPr="00A365CA" w:rsidRDefault="00647605" w:rsidP="00883AB1">
    <w:pPr>
      <w:pStyle w:val="SecurityClassification"/>
    </w:pPr>
    <w:r>
      <w:fldChar w:fldCharType="begin"/>
    </w:r>
    <w:r>
      <w:instrText xml:space="preserve"> STYLEREF  "Security Classification"  \* MERGEFORMAT </w:instrText>
    </w:r>
    <w:r>
      <w:fldChar w:fldCharType="separate"/>
    </w:r>
    <w:r w:rsidR="005501C9">
      <w:rPr>
        <w:b w:val="0"/>
        <w:bCs/>
        <w:noProof/>
        <w:lang w:val="en-US"/>
      </w:rPr>
      <w:t>Error! No text of specified style in document.</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366B" w14:textId="77777777" w:rsidR="002B1B3F" w:rsidRDefault="002B1B3F" w:rsidP="00440CA0">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7F614E21" w14:textId="77777777" w:rsidR="002B1B3F" w:rsidRPr="00440CA0" w:rsidRDefault="002B1B3F" w:rsidP="00440CA0">
    <w:pPr>
      <w:pStyle w:val="SecurityClassification"/>
      <w:rPr>
        <w:color w:val="auto"/>
      </w:rPr>
    </w:pPr>
    <w:r w:rsidRPr="00363FE8">
      <w:rPr>
        <w:color w:val="auto"/>
      </w:rPr>
      <w:t>UNCONTROLLED WHEN PRINTED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A46A" w14:textId="7FD066D3" w:rsidR="005552A9" w:rsidRDefault="005552A9" w:rsidP="00440CA0">
    <w:pPr>
      <w:pStyle w:val="Footer"/>
      <w:pBdr>
        <w:top w:val="single" w:sz="4" w:space="1" w:color="0080A2" w:themeColor="accent2"/>
      </w:pBdr>
      <w:rPr>
        <w:b/>
        <w:bCs/>
        <w:szCs w:val="16"/>
      </w:rPr>
    </w:pPr>
    <w:r>
      <w:t>Printed DD/MMMM</w:t>
    </w:r>
    <w:r>
      <w:tab/>
    </w:r>
    <w:r>
      <w:tab/>
    </w:r>
    <w:r>
      <w:tab/>
    </w:r>
    <w:r>
      <w:tab/>
    </w:r>
    <w:r>
      <w:tab/>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3ABF5119" w14:textId="77777777" w:rsidR="005552A9" w:rsidRPr="00440CA0" w:rsidRDefault="005552A9" w:rsidP="00440CA0">
    <w:pPr>
      <w:pStyle w:val="SecurityClassification"/>
      <w:rPr>
        <w:color w:val="auto"/>
      </w:rPr>
    </w:pPr>
    <w:r w:rsidRPr="00363FE8">
      <w:rPr>
        <w:color w:val="auto"/>
      </w:rPr>
      <w:t>UNCONTROLLED WHEN PRINTED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9C32" w14:textId="4AC3ECCA" w:rsidR="005552A9" w:rsidRDefault="005552A9" w:rsidP="00440CA0">
    <w:pPr>
      <w:pStyle w:val="Footer"/>
      <w:pBdr>
        <w:top w:val="single" w:sz="4" w:space="1" w:color="0080A2" w:themeColor="accent2"/>
      </w:pBdr>
      <w:rPr>
        <w:b/>
        <w:bCs/>
        <w:szCs w:val="16"/>
      </w:rPr>
    </w:pPr>
    <w:r>
      <w:t>Printed DD/MMMM</w:t>
    </w:r>
    <w:r>
      <w:tab/>
    </w:r>
    <w:r>
      <w:tab/>
    </w:r>
    <w:r w:rsidRPr="00A650E4">
      <w:rPr>
        <w:szCs w:val="16"/>
      </w:rPr>
      <w:t xml:space="preserve">Page </w:t>
    </w:r>
    <w:r w:rsidRPr="00A650E4">
      <w:rPr>
        <w:b/>
        <w:bCs/>
        <w:szCs w:val="16"/>
      </w:rPr>
      <w:fldChar w:fldCharType="begin"/>
    </w:r>
    <w:r w:rsidRPr="00A650E4">
      <w:rPr>
        <w:b/>
        <w:bCs/>
        <w:szCs w:val="16"/>
      </w:rPr>
      <w:instrText xml:space="preserve"> PAGE </w:instrText>
    </w:r>
    <w:r w:rsidRPr="00A650E4">
      <w:rPr>
        <w:b/>
        <w:bCs/>
        <w:szCs w:val="16"/>
      </w:rPr>
      <w:fldChar w:fldCharType="separate"/>
    </w:r>
    <w:r>
      <w:rPr>
        <w:b/>
        <w:bCs/>
        <w:szCs w:val="16"/>
      </w:rPr>
      <w:t>1</w:t>
    </w:r>
    <w:r w:rsidRPr="00A650E4">
      <w:rPr>
        <w:b/>
        <w:bCs/>
        <w:szCs w:val="16"/>
      </w:rPr>
      <w:fldChar w:fldCharType="end"/>
    </w:r>
    <w:r w:rsidRPr="00A650E4">
      <w:rPr>
        <w:szCs w:val="16"/>
      </w:rPr>
      <w:t xml:space="preserve"> of </w:t>
    </w:r>
    <w:r w:rsidRPr="00A650E4">
      <w:rPr>
        <w:b/>
        <w:bCs/>
        <w:szCs w:val="16"/>
      </w:rPr>
      <w:fldChar w:fldCharType="begin"/>
    </w:r>
    <w:r w:rsidRPr="00A650E4">
      <w:rPr>
        <w:b/>
        <w:bCs/>
        <w:szCs w:val="16"/>
      </w:rPr>
      <w:instrText xml:space="preserve"> NUMPAGES  </w:instrText>
    </w:r>
    <w:r w:rsidRPr="00A650E4">
      <w:rPr>
        <w:b/>
        <w:bCs/>
        <w:szCs w:val="16"/>
      </w:rPr>
      <w:fldChar w:fldCharType="separate"/>
    </w:r>
    <w:r>
      <w:rPr>
        <w:b/>
        <w:bCs/>
        <w:szCs w:val="16"/>
      </w:rPr>
      <w:t>9</w:t>
    </w:r>
    <w:r w:rsidRPr="00A650E4">
      <w:rPr>
        <w:b/>
        <w:bCs/>
        <w:szCs w:val="16"/>
      </w:rPr>
      <w:fldChar w:fldCharType="end"/>
    </w:r>
  </w:p>
  <w:p w14:paraId="54B4EE46" w14:textId="77777777" w:rsidR="005552A9" w:rsidRPr="00440CA0" w:rsidRDefault="005552A9" w:rsidP="00440CA0">
    <w:pPr>
      <w:pStyle w:val="SecurityClassification"/>
      <w:rPr>
        <w:color w:val="auto"/>
      </w:rPr>
    </w:pPr>
    <w:r w:rsidRPr="00363FE8">
      <w:rPr>
        <w:color w:val="auto"/>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DB3B" w14:textId="77777777" w:rsidR="00E45AB1" w:rsidRPr="0022402E" w:rsidRDefault="00E45AB1" w:rsidP="0022402E">
      <w:pPr>
        <w:spacing w:before="240"/>
        <w:rPr>
          <w:lang w:val="en-US"/>
        </w:rPr>
      </w:pPr>
      <w:r w:rsidRPr="001546AD">
        <w:rPr>
          <w:color w:val="auto"/>
          <w:lang w:val="en-US"/>
        </w:rPr>
        <w:t>____</w:t>
      </w:r>
    </w:p>
  </w:footnote>
  <w:footnote w:type="continuationSeparator" w:id="0">
    <w:p w14:paraId="219A7659" w14:textId="77777777" w:rsidR="00E45AB1" w:rsidRDefault="00E45AB1" w:rsidP="008E21DE">
      <w:pPr>
        <w:spacing w:before="0" w:after="0"/>
      </w:pPr>
      <w:r>
        <w:continuationSeparator/>
      </w:r>
    </w:p>
    <w:p w14:paraId="3DBAFCB7" w14:textId="77777777" w:rsidR="00E45AB1" w:rsidRDefault="00E45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D80B" w14:textId="77777777" w:rsidR="00363FE8" w:rsidRDefault="004F0F7B">
    <w:pPr>
      <w:pStyle w:val="Header"/>
    </w:pPr>
    <w:r>
      <w:t>SAMPLE MANUAL/EXPOSITION TITLE V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54EB" w14:textId="77777777" w:rsidR="0063401A" w:rsidRDefault="0063401A" w:rsidP="00825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569D" w14:textId="77777777" w:rsidR="004B33B6" w:rsidRDefault="004B33B6">
    <w:pPr>
      <w:pStyle w:val="Header"/>
    </w:pPr>
    <w:r>
      <w:t>SAMPLE MANUAL/EXPOSITION TITLE V 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34D3" w14:textId="77777777" w:rsidR="009A1E31" w:rsidRDefault="00647605" w:rsidP="00925DE0">
    <w:pPr>
      <w:pStyle w:val="SecurityClassification"/>
      <w:spacing w:after="1800"/>
    </w:pPr>
    <w:r>
      <w:fldChar w:fldCharType="begin"/>
    </w:r>
    <w:r>
      <w:instrText xml:space="preserve"> STYLEREF  "Security Classification"  \* MERGEFORMAT </w:instrText>
    </w:r>
    <w:r>
      <w:fldChar w:fldCharType="separate"/>
    </w:r>
    <w:r w:rsidR="005501C9">
      <w:rPr>
        <w:b w:val="0"/>
        <w:bCs/>
        <w:noProof/>
        <w:lang w:val="en-US"/>
      </w:rPr>
      <w:t>Error! No text of specified style in document.</w:t>
    </w:r>
    <w:r>
      <w:rPr>
        <w:noProof/>
      </w:rPr>
      <w:fldChar w:fldCharType="end"/>
    </w:r>
    <w:r w:rsidR="003D0AF7">
      <w:rPr>
        <w:noProof/>
      </w:rPr>
      <w:drawing>
        <wp:anchor distT="0" distB="0" distL="114300" distR="114300" simplePos="0" relativeHeight="251657728" behindDoc="1" locked="1" layoutInCell="1" allowOverlap="1" wp14:anchorId="278E1D2C" wp14:editId="1201F8E1">
          <wp:simplePos x="0" y="0"/>
          <wp:positionH relativeFrom="page">
            <wp:align>right</wp:align>
          </wp:positionH>
          <wp:positionV relativeFrom="page">
            <wp:align>bottom</wp:align>
          </wp:positionV>
          <wp:extent cx="7559640" cy="8174880"/>
          <wp:effectExtent l="0" t="0" r="3810" b="0"/>
          <wp:wrapNone/>
          <wp:docPr id="763561913" name="Picture 763561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D7FA" w14:textId="6558F77C" w:rsidR="002B1B3F" w:rsidRDefault="002B1B3F">
    <w:pPr>
      <w:pStyle w:val="Header"/>
    </w:pPr>
    <w:r>
      <w:t>Fatigue management - appendix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011"/>
    <w:multiLevelType w:val="multilevel"/>
    <w:tmpl w:val="27D6BF50"/>
    <w:numStyleLink w:val="ACListaiA1"/>
  </w:abstractNum>
  <w:abstractNum w:abstractNumId="1" w15:restartNumberingAfterBreak="0">
    <w:nsid w:val="088B6CEE"/>
    <w:multiLevelType w:val="multilevel"/>
    <w:tmpl w:val="EC588D7A"/>
    <w:styleLink w:val="AnnexNumbers"/>
    <w:lvl w:ilvl="0">
      <w:start w:val="1"/>
      <w:numFmt w:val="upperLetter"/>
      <w:suff w:val="space"/>
      <w:lvlText w:val="Annex %1 –"/>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624FC1"/>
    <w:multiLevelType w:val="multilevel"/>
    <w:tmpl w:val="49909F16"/>
    <w:styleLink w:val="List2Numbered"/>
    <w:lvl w:ilvl="0">
      <w:start w:val="1"/>
      <w:numFmt w:val="decimal"/>
      <w:lvlText w:val="%1."/>
      <w:lvlJc w:val="left"/>
      <w:pPr>
        <w:ind w:left="340" w:hanging="340"/>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8A7A72"/>
    <w:multiLevelType w:val="multilevel"/>
    <w:tmpl w:val="BC72D000"/>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8F0F7B"/>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9155C"/>
    <w:multiLevelType w:val="multilevel"/>
    <w:tmpl w:val="4D26FDF8"/>
    <w:numStyleLink w:val="AppendixList"/>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2AE26146"/>
    <w:multiLevelType w:val="multilevel"/>
    <w:tmpl w:val="13B2010E"/>
    <w:numStyleLink w:val="NumberedHeadings"/>
  </w:abstractNum>
  <w:abstractNum w:abstractNumId="11" w15:restartNumberingAfterBreak="0">
    <w:nsid w:val="2C573709"/>
    <w:multiLevelType w:val="singleLevel"/>
    <w:tmpl w:val="0C09000F"/>
    <w:lvl w:ilvl="0">
      <w:start w:val="1"/>
      <w:numFmt w:val="decimal"/>
      <w:pStyle w:val="TableTitle"/>
      <w:lvlText w:val="%1."/>
      <w:lvlJc w:val="left"/>
      <w:pPr>
        <w:ind w:left="1080" w:hanging="360"/>
      </w:pPr>
    </w:lvl>
  </w:abstractNum>
  <w:abstractNum w:abstractNumId="12" w15:restartNumberingAfterBreak="0">
    <w:nsid w:val="2CE80DD9"/>
    <w:multiLevelType w:val="multilevel"/>
    <w:tmpl w:val="8744E50C"/>
    <w:styleLink w:val="NPRMListaiA1"/>
    <w:lvl w:ilvl="0">
      <w:start w:val="1"/>
      <w:numFmt w:val="none"/>
      <w:pStyle w:val="ListNumber"/>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3"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316138"/>
    <w:multiLevelType w:val="multilevel"/>
    <w:tmpl w:val="A3380760"/>
    <w:numStyleLink w:val="List1Legal"/>
  </w:abstractNum>
  <w:abstractNum w:abstractNumId="15" w15:restartNumberingAfterBreak="0">
    <w:nsid w:val="31A8391D"/>
    <w:multiLevelType w:val="multilevel"/>
    <w:tmpl w:val="C284D0B0"/>
    <w:numStyleLink w:val="FigureNumbers"/>
  </w:abstractNum>
  <w:abstractNum w:abstractNumId="16"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C779C2"/>
    <w:multiLevelType w:val="multilevel"/>
    <w:tmpl w:val="9202BCF6"/>
    <w:lvl w:ilvl="0">
      <w:start w:val="1"/>
      <w:numFmt w:val="none"/>
      <w:suff w:val="nothing"/>
      <w:lvlText w:val="%1"/>
      <w:lvlJc w:val="left"/>
      <w:pPr>
        <w:ind w:left="0" w:firstLine="0"/>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lowerLetter"/>
      <w:lvlText w:val="(%4)"/>
      <w:lvlJc w:val="left"/>
      <w:pPr>
        <w:ind w:left="1212" w:hanging="360"/>
      </w:pPr>
      <w:rPr>
        <w:rFonts w:hint="default"/>
      </w:rPr>
    </w:lvl>
    <w:lvl w:ilvl="4">
      <w:start w:val="1"/>
      <w:numFmt w:val="decimal"/>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8" w15:restartNumberingAfterBreak="0">
    <w:nsid w:val="46F55FB4"/>
    <w:multiLevelType w:val="multilevel"/>
    <w:tmpl w:val="A720E7EC"/>
    <w:styleLink w:val="TablelistAC"/>
    <w:lvl w:ilvl="0">
      <w:start w:val="1"/>
      <w:numFmt w:val="none"/>
      <w:pStyle w:val="tablelistAC1"/>
      <w:lvlText w:val="%1"/>
      <w:lvlJc w:val="left"/>
      <w:pPr>
        <w:ind w:left="0" w:firstLine="0"/>
      </w:pPr>
      <w:rPr>
        <w:rFonts w:hint="default"/>
      </w:rPr>
    </w:lvl>
    <w:lvl w:ilvl="1">
      <w:start w:val="1"/>
      <w:numFmt w:val="decimal"/>
      <w:pStyle w:val="tablelistAC2"/>
      <w:lvlText w:val="%2."/>
      <w:lvlJc w:val="left"/>
      <w:pPr>
        <w:ind w:left="284" w:hanging="284"/>
      </w:pPr>
      <w:rPr>
        <w:rFonts w:hint="default"/>
      </w:rPr>
    </w:lvl>
    <w:lvl w:ilvl="2">
      <w:start w:val="1"/>
      <w:numFmt w:val="lowerLetter"/>
      <w:pStyle w:val="tablelistAC3"/>
      <w:lvlText w:val="%3."/>
      <w:lvlJc w:val="left"/>
      <w:pPr>
        <w:ind w:left="568" w:hanging="284"/>
      </w:pPr>
      <w:rPr>
        <w:rFonts w:hint="default"/>
      </w:rPr>
    </w:lvl>
    <w:lvl w:ilvl="3">
      <w:start w:val="1"/>
      <w:numFmt w:val="lowerRoman"/>
      <w:pStyle w:val="tablelistAC4"/>
      <w:lvlText w:val="%4."/>
      <w:lvlJc w:val="right"/>
      <w:pPr>
        <w:ind w:left="927" w:hanging="360"/>
      </w:p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19" w15:restartNumberingAfterBreak="0">
    <w:nsid w:val="51531AEA"/>
    <w:multiLevelType w:val="multilevel"/>
    <w:tmpl w:val="02CEE1AA"/>
    <w:styleLink w:val="AnnexHeadingList"/>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1.%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5249AF"/>
    <w:multiLevelType w:val="multilevel"/>
    <w:tmpl w:val="945E4078"/>
    <w:styleLink w:val="AppendixNumbers"/>
    <w:lvl w:ilvl="0">
      <w:start w:val="1"/>
      <w:numFmt w:val="upperLetter"/>
      <w:suff w:val="space"/>
      <w:lvlText w:val="Appendix %1 –"/>
      <w:lvlJc w:val="left"/>
      <w:pPr>
        <w:ind w:left="8506" w:firstLine="0"/>
      </w:pPr>
      <w:rPr>
        <w:rFonts w:hint="default"/>
      </w:rPr>
    </w:lvl>
    <w:lvl w:ilvl="1">
      <w:start w:val="1"/>
      <w:numFmt w:val="decimal"/>
      <w:pStyle w:val="AppendixNumbered2"/>
      <w:lvlText w:val="%1.%2"/>
      <w:lvlJc w:val="left"/>
      <w:pPr>
        <w:ind w:left="3545" w:hanging="1134"/>
      </w:pPr>
      <w:rPr>
        <w:rFonts w:hint="default"/>
      </w:rPr>
    </w:lvl>
    <w:lvl w:ilvl="2">
      <w:start w:val="1"/>
      <w:numFmt w:val="lowerRoman"/>
      <w:lvlText w:val="%3."/>
      <w:lvlJc w:val="right"/>
      <w:pPr>
        <w:ind w:left="4145" w:hanging="180"/>
      </w:pPr>
      <w:rPr>
        <w:rFonts w:hint="default"/>
      </w:rPr>
    </w:lvl>
    <w:lvl w:ilvl="3">
      <w:start w:val="1"/>
      <w:numFmt w:val="decimal"/>
      <w:lvlText w:val="%4."/>
      <w:lvlJc w:val="left"/>
      <w:pPr>
        <w:ind w:left="4865" w:hanging="360"/>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21" w15:restartNumberingAfterBreak="0">
    <w:nsid w:val="56DB5F4C"/>
    <w:multiLevelType w:val="multilevel"/>
    <w:tmpl w:val="13B2010E"/>
    <w:styleLink w:val="NumberedHeadings"/>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2" w15:restartNumberingAfterBreak="0">
    <w:nsid w:val="59794637"/>
    <w:multiLevelType w:val="multilevel"/>
    <w:tmpl w:val="27D6BF50"/>
    <w:styleLink w:val="ACListaiA1"/>
    <w:lvl w:ilvl="0">
      <w:start w:val="1"/>
      <w:numFmt w:val="none"/>
      <w:pStyle w:val="List"/>
      <w:suff w:val="nothing"/>
      <w:lvlText w:val="%1"/>
      <w:lvlJc w:val="left"/>
      <w:pPr>
        <w:ind w:left="567" w:firstLine="0"/>
      </w:pPr>
      <w:rPr>
        <w:rFonts w:hint="default"/>
      </w:rPr>
    </w:lvl>
    <w:lvl w:ilvl="1">
      <w:start w:val="1"/>
      <w:numFmt w:val="lowerLetter"/>
      <w:pStyle w:val="List2"/>
      <w:lvlText w:val="%2."/>
      <w:lvlJc w:val="left"/>
      <w:pPr>
        <w:tabs>
          <w:tab w:val="num" w:pos="1135"/>
        </w:tabs>
        <w:ind w:left="1135" w:hanging="284"/>
      </w:pPr>
      <w:rPr>
        <w:rFonts w:hint="default"/>
      </w:rPr>
    </w:lvl>
    <w:lvl w:ilvl="2">
      <w:start w:val="1"/>
      <w:numFmt w:val="lowerRoman"/>
      <w:pStyle w:val="List3"/>
      <w:lvlText w:val="%3."/>
      <w:lvlJc w:val="left"/>
      <w:pPr>
        <w:tabs>
          <w:tab w:val="num" w:pos="1419"/>
        </w:tabs>
        <w:ind w:left="1419" w:hanging="284"/>
      </w:pPr>
      <w:rPr>
        <w:rFonts w:hint="default"/>
      </w:rPr>
    </w:lvl>
    <w:lvl w:ilvl="3">
      <w:start w:val="1"/>
      <w:numFmt w:val="upperLetter"/>
      <w:pStyle w:val="List4"/>
      <w:lvlText w:val="%4"/>
      <w:lvlJc w:val="left"/>
      <w:pPr>
        <w:tabs>
          <w:tab w:val="num" w:pos="1703"/>
        </w:tabs>
        <w:ind w:left="1703" w:hanging="284"/>
      </w:pPr>
      <w:rPr>
        <w:rFonts w:hint="default"/>
      </w:rPr>
    </w:lvl>
    <w:lvl w:ilvl="4">
      <w:start w:val="1"/>
      <w:numFmt w:val="decimal"/>
      <w:pStyle w:val="List5"/>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23" w15:restartNumberingAfterBreak="0">
    <w:nsid w:val="5B7728AC"/>
    <w:multiLevelType w:val="multilevel"/>
    <w:tmpl w:val="A3380760"/>
    <w:styleLink w:val="List1Legal"/>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4"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5" w15:restartNumberingAfterBreak="0">
    <w:nsid w:val="6D094CED"/>
    <w:multiLevelType w:val="hybridMultilevel"/>
    <w:tmpl w:val="0B0AC53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F6F3CD2"/>
    <w:multiLevelType w:val="multilevel"/>
    <w:tmpl w:val="02CEE1AA"/>
    <w:numStyleLink w:val="AnnexHeadingList"/>
  </w:abstractNum>
  <w:abstractNum w:abstractNumId="27"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8" w15:restartNumberingAfterBreak="0">
    <w:nsid w:val="738A4D83"/>
    <w:multiLevelType w:val="multilevel"/>
    <w:tmpl w:val="C6761868"/>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9" w15:restartNumberingAfterBreak="0">
    <w:nsid w:val="7AD504A3"/>
    <w:multiLevelType w:val="hybridMultilevel"/>
    <w:tmpl w:val="D870F6A0"/>
    <w:lvl w:ilvl="0" w:tplc="C75CC0E2">
      <w:start w:val="1"/>
      <w:numFmt w:val="bullet"/>
      <w:pStyle w:val="Tablebullet20"/>
      <w:lvlText w:val=""/>
      <w:lvlJc w:val="left"/>
      <w:pPr>
        <w:ind w:left="1463" w:hanging="360"/>
      </w:pPr>
      <w:rPr>
        <w:rFonts w:ascii="Symbol" w:hAnsi="Symbol" w:hint="default"/>
      </w:rPr>
    </w:lvl>
    <w:lvl w:ilvl="1" w:tplc="DABCDBCA">
      <w:start w:val="1"/>
      <w:numFmt w:val="bullet"/>
      <w:pStyle w:val="Tablebullet3"/>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num w:numId="1" w16cid:durableId="58985625">
    <w:abstractNumId w:val="9"/>
  </w:num>
  <w:num w:numId="2" w16cid:durableId="392626198">
    <w:abstractNumId w:val="21"/>
  </w:num>
  <w:num w:numId="3" w16cid:durableId="1728528022">
    <w:abstractNumId w:val="27"/>
  </w:num>
  <w:num w:numId="4" w16cid:durableId="1036194052">
    <w:abstractNumId w:val="24"/>
  </w:num>
  <w:num w:numId="5" w16cid:durableId="752505262">
    <w:abstractNumId w:val="13"/>
  </w:num>
  <w:num w:numId="6" w16cid:durableId="1176767731">
    <w:abstractNumId w:val="1"/>
  </w:num>
  <w:num w:numId="7" w16cid:durableId="1365599108">
    <w:abstractNumId w:val="7"/>
  </w:num>
  <w:num w:numId="8" w16cid:durableId="1856920386">
    <w:abstractNumId w:val="19"/>
  </w:num>
  <w:num w:numId="9" w16cid:durableId="229389759">
    <w:abstractNumId w:val="26"/>
  </w:num>
  <w:num w:numId="10" w16cid:durableId="932276502">
    <w:abstractNumId w:val="20"/>
    <w:lvlOverride w:ilvl="1">
      <w:lvl w:ilvl="1">
        <w:start w:val="1"/>
        <w:numFmt w:val="decimal"/>
        <w:pStyle w:val="AppendixNumbered2"/>
        <w:lvlText w:val="%1.%2"/>
        <w:lvlJc w:val="left"/>
        <w:pPr>
          <w:ind w:left="3545" w:hanging="1134"/>
        </w:pPr>
        <w:rPr>
          <w:rFonts w:hint="default"/>
        </w:rPr>
      </w:lvl>
    </w:lvlOverride>
  </w:num>
  <w:num w:numId="11" w16cid:durableId="333916509">
    <w:abstractNumId w:val="28"/>
  </w:num>
  <w:num w:numId="12" w16cid:durableId="1871842610">
    <w:abstractNumId w:val="6"/>
  </w:num>
  <w:num w:numId="13" w16cid:durableId="1888252410">
    <w:abstractNumId w:val="15"/>
  </w:num>
  <w:num w:numId="14" w16cid:durableId="681057066">
    <w:abstractNumId w:val="0"/>
  </w:num>
  <w:num w:numId="15" w16cid:durableId="2092508358">
    <w:abstractNumId w:val="23"/>
  </w:num>
  <w:num w:numId="16" w16cid:durableId="1174223808">
    <w:abstractNumId w:val="2"/>
  </w:num>
  <w:num w:numId="17" w16cid:durableId="465053816">
    <w:abstractNumId w:val="4"/>
  </w:num>
  <w:num w:numId="18" w16cid:durableId="878663996">
    <w:abstractNumId w:val="3"/>
  </w:num>
  <w:num w:numId="19" w16cid:durableId="228806976">
    <w:abstractNumId w:val="8"/>
  </w:num>
  <w:num w:numId="20" w16cid:durableId="1303851147">
    <w:abstractNumId w:val="11"/>
  </w:num>
  <w:num w:numId="21" w16cid:durableId="720985332">
    <w:abstractNumId w:val="22"/>
  </w:num>
  <w:num w:numId="22" w16cid:durableId="239751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834375">
    <w:abstractNumId w:val="5"/>
    <w:lvlOverride w:ilvl="1">
      <w:lvl w:ilvl="1">
        <w:start w:val="1"/>
        <w:numFmt w:val="decimal"/>
        <w:pStyle w:val="AppendixHeading2"/>
        <w:lvlText w:val="%1.%2"/>
        <w:lvlJc w:val="left"/>
        <w:pPr>
          <w:ind w:left="1134" w:hanging="1134"/>
        </w:pPr>
        <w:rPr>
          <w:rFonts w:hint="default"/>
        </w:rPr>
      </w:lvl>
    </w:lvlOverride>
  </w:num>
  <w:num w:numId="24" w16cid:durableId="1497263645">
    <w:abstractNumId w:val="18"/>
  </w:num>
  <w:num w:numId="25" w16cid:durableId="1405102670">
    <w:abstractNumId w:val="10"/>
  </w:num>
  <w:num w:numId="26" w16cid:durableId="1844932007">
    <w:abstractNumId w:val="29"/>
  </w:num>
  <w:num w:numId="27" w16cid:durableId="377626365">
    <w:abstractNumId w:val="12"/>
  </w:num>
  <w:num w:numId="28" w16cid:durableId="393436971">
    <w:abstractNumId w:val="16"/>
  </w:num>
  <w:num w:numId="29" w16cid:durableId="1677878863">
    <w:abstractNumId w:val="14"/>
  </w:num>
  <w:num w:numId="30" w16cid:durableId="1712996143">
    <w:abstractNumId w:val="18"/>
  </w:num>
  <w:num w:numId="31" w16cid:durableId="106124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3227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6537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9945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2715227">
    <w:abstractNumId w:val="25"/>
  </w:num>
  <w:num w:numId="36" w16cid:durableId="676231011">
    <w:abstractNumId w:val="20"/>
  </w:num>
  <w:num w:numId="37" w16cid:durableId="1657880468">
    <w:abstractNumId w:val="1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sper, Alison">
    <w15:presenceInfo w15:providerId="AD" w15:userId="S::ALISON.GOSPER@casa.gov.au::78102b87-5796-4e9f-8ddd-5cec6424a3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C9"/>
    <w:rsid w:val="000014DA"/>
    <w:rsid w:val="0000399F"/>
    <w:rsid w:val="000135CF"/>
    <w:rsid w:val="000154CA"/>
    <w:rsid w:val="00016524"/>
    <w:rsid w:val="0002763E"/>
    <w:rsid w:val="000334E0"/>
    <w:rsid w:val="00054189"/>
    <w:rsid w:val="00056AA1"/>
    <w:rsid w:val="00063784"/>
    <w:rsid w:val="00080615"/>
    <w:rsid w:val="00081EE6"/>
    <w:rsid w:val="000833C9"/>
    <w:rsid w:val="00091E2E"/>
    <w:rsid w:val="000920C1"/>
    <w:rsid w:val="00094614"/>
    <w:rsid w:val="00094FBB"/>
    <w:rsid w:val="00095351"/>
    <w:rsid w:val="000A13B0"/>
    <w:rsid w:val="000B1FB3"/>
    <w:rsid w:val="000B753C"/>
    <w:rsid w:val="000C0C66"/>
    <w:rsid w:val="000C252F"/>
    <w:rsid w:val="000C2C38"/>
    <w:rsid w:val="000C2F60"/>
    <w:rsid w:val="000C4005"/>
    <w:rsid w:val="000C42BE"/>
    <w:rsid w:val="000C56A5"/>
    <w:rsid w:val="000C571D"/>
    <w:rsid w:val="000D194C"/>
    <w:rsid w:val="000D594E"/>
    <w:rsid w:val="000D5C3E"/>
    <w:rsid w:val="000D6562"/>
    <w:rsid w:val="000D737F"/>
    <w:rsid w:val="000E4FA6"/>
    <w:rsid w:val="000E53DD"/>
    <w:rsid w:val="000E5D10"/>
    <w:rsid w:val="000F549F"/>
    <w:rsid w:val="000F7A6B"/>
    <w:rsid w:val="001009F5"/>
    <w:rsid w:val="001057B9"/>
    <w:rsid w:val="0011009F"/>
    <w:rsid w:val="00111CCB"/>
    <w:rsid w:val="001131F0"/>
    <w:rsid w:val="001254ED"/>
    <w:rsid w:val="00125626"/>
    <w:rsid w:val="001321AE"/>
    <w:rsid w:val="001446C1"/>
    <w:rsid w:val="00146416"/>
    <w:rsid w:val="001500C5"/>
    <w:rsid w:val="001528A9"/>
    <w:rsid w:val="001546AD"/>
    <w:rsid w:val="00155FB0"/>
    <w:rsid w:val="001757F2"/>
    <w:rsid w:val="0017696D"/>
    <w:rsid w:val="0018128E"/>
    <w:rsid w:val="001835E7"/>
    <w:rsid w:val="001843B6"/>
    <w:rsid w:val="001946BB"/>
    <w:rsid w:val="0019689A"/>
    <w:rsid w:val="001A0938"/>
    <w:rsid w:val="001A41D6"/>
    <w:rsid w:val="001A67C4"/>
    <w:rsid w:val="001B0D2E"/>
    <w:rsid w:val="001B0E4F"/>
    <w:rsid w:val="001B7013"/>
    <w:rsid w:val="001B7885"/>
    <w:rsid w:val="001D2017"/>
    <w:rsid w:val="001D54FC"/>
    <w:rsid w:val="00201160"/>
    <w:rsid w:val="00207C76"/>
    <w:rsid w:val="0022402E"/>
    <w:rsid w:val="0023153A"/>
    <w:rsid w:val="00232200"/>
    <w:rsid w:val="002322AC"/>
    <w:rsid w:val="00235725"/>
    <w:rsid w:val="002418CC"/>
    <w:rsid w:val="0024394D"/>
    <w:rsid w:val="00243C58"/>
    <w:rsid w:val="00250159"/>
    <w:rsid w:val="00250D38"/>
    <w:rsid w:val="00250ED1"/>
    <w:rsid w:val="002511A1"/>
    <w:rsid w:val="002573ED"/>
    <w:rsid w:val="00264006"/>
    <w:rsid w:val="0026467A"/>
    <w:rsid w:val="0027088C"/>
    <w:rsid w:val="00270A54"/>
    <w:rsid w:val="00276E6A"/>
    <w:rsid w:val="002779E7"/>
    <w:rsid w:val="002804D3"/>
    <w:rsid w:val="002856C9"/>
    <w:rsid w:val="00287C18"/>
    <w:rsid w:val="00296706"/>
    <w:rsid w:val="002A18E9"/>
    <w:rsid w:val="002A42D7"/>
    <w:rsid w:val="002A5FF4"/>
    <w:rsid w:val="002A71A9"/>
    <w:rsid w:val="002A72CF"/>
    <w:rsid w:val="002B086B"/>
    <w:rsid w:val="002B097E"/>
    <w:rsid w:val="002B1B3F"/>
    <w:rsid w:val="002B42C6"/>
    <w:rsid w:val="002B601D"/>
    <w:rsid w:val="002C074A"/>
    <w:rsid w:val="002C35F0"/>
    <w:rsid w:val="002C6698"/>
    <w:rsid w:val="002D1D78"/>
    <w:rsid w:val="002E2E09"/>
    <w:rsid w:val="002F455A"/>
    <w:rsid w:val="002F47F8"/>
    <w:rsid w:val="002F680E"/>
    <w:rsid w:val="002F7E00"/>
    <w:rsid w:val="00306A6E"/>
    <w:rsid w:val="00306CA1"/>
    <w:rsid w:val="00307956"/>
    <w:rsid w:val="00310D0C"/>
    <w:rsid w:val="00321A46"/>
    <w:rsid w:val="0032576A"/>
    <w:rsid w:val="003449A0"/>
    <w:rsid w:val="003453CF"/>
    <w:rsid w:val="003505CB"/>
    <w:rsid w:val="0035082B"/>
    <w:rsid w:val="003535FC"/>
    <w:rsid w:val="00356D05"/>
    <w:rsid w:val="00363FE8"/>
    <w:rsid w:val="00371D80"/>
    <w:rsid w:val="00376077"/>
    <w:rsid w:val="0037669C"/>
    <w:rsid w:val="003819BB"/>
    <w:rsid w:val="00391C57"/>
    <w:rsid w:val="003920AC"/>
    <w:rsid w:val="00393599"/>
    <w:rsid w:val="00393E0B"/>
    <w:rsid w:val="003976B5"/>
    <w:rsid w:val="003D0AF7"/>
    <w:rsid w:val="003D3231"/>
    <w:rsid w:val="003D4E12"/>
    <w:rsid w:val="003D6531"/>
    <w:rsid w:val="003D7717"/>
    <w:rsid w:val="003E07D4"/>
    <w:rsid w:val="003E515C"/>
    <w:rsid w:val="003E5AF2"/>
    <w:rsid w:val="003E60B7"/>
    <w:rsid w:val="003E7F74"/>
    <w:rsid w:val="003F026B"/>
    <w:rsid w:val="003F0928"/>
    <w:rsid w:val="003F0B4F"/>
    <w:rsid w:val="003F3739"/>
    <w:rsid w:val="003F3FFF"/>
    <w:rsid w:val="003F5352"/>
    <w:rsid w:val="003F788A"/>
    <w:rsid w:val="003F7B7D"/>
    <w:rsid w:val="00403CF3"/>
    <w:rsid w:val="00405A64"/>
    <w:rsid w:val="00406D88"/>
    <w:rsid w:val="004154E2"/>
    <w:rsid w:val="00420CF5"/>
    <w:rsid w:val="004320D2"/>
    <w:rsid w:val="0043261B"/>
    <w:rsid w:val="00434AE3"/>
    <w:rsid w:val="00434B48"/>
    <w:rsid w:val="00440CA0"/>
    <w:rsid w:val="00441979"/>
    <w:rsid w:val="004462E4"/>
    <w:rsid w:val="00465567"/>
    <w:rsid w:val="004668FC"/>
    <w:rsid w:val="004755E5"/>
    <w:rsid w:val="00480899"/>
    <w:rsid w:val="004832EB"/>
    <w:rsid w:val="00491FD2"/>
    <w:rsid w:val="004944A8"/>
    <w:rsid w:val="00494569"/>
    <w:rsid w:val="00494877"/>
    <w:rsid w:val="00497096"/>
    <w:rsid w:val="004A516D"/>
    <w:rsid w:val="004A6B98"/>
    <w:rsid w:val="004B139A"/>
    <w:rsid w:val="004B225D"/>
    <w:rsid w:val="004B22FC"/>
    <w:rsid w:val="004B252A"/>
    <w:rsid w:val="004B33B6"/>
    <w:rsid w:val="004B562F"/>
    <w:rsid w:val="004B5F77"/>
    <w:rsid w:val="004C5263"/>
    <w:rsid w:val="004D0C4E"/>
    <w:rsid w:val="004D1680"/>
    <w:rsid w:val="004D3B72"/>
    <w:rsid w:val="004D7A28"/>
    <w:rsid w:val="004D7FC7"/>
    <w:rsid w:val="004E0A3F"/>
    <w:rsid w:val="004E4449"/>
    <w:rsid w:val="004E59F7"/>
    <w:rsid w:val="004F0F7B"/>
    <w:rsid w:val="0050437D"/>
    <w:rsid w:val="00512DF3"/>
    <w:rsid w:val="0051746B"/>
    <w:rsid w:val="0052559E"/>
    <w:rsid w:val="00527F77"/>
    <w:rsid w:val="00530088"/>
    <w:rsid w:val="00532B62"/>
    <w:rsid w:val="0053444C"/>
    <w:rsid w:val="00534D53"/>
    <w:rsid w:val="005463FF"/>
    <w:rsid w:val="00546F0F"/>
    <w:rsid w:val="00547A24"/>
    <w:rsid w:val="005501C9"/>
    <w:rsid w:val="00552353"/>
    <w:rsid w:val="005552A9"/>
    <w:rsid w:val="005611E7"/>
    <w:rsid w:val="00561631"/>
    <w:rsid w:val="0056195F"/>
    <w:rsid w:val="00563653"/>
    <w:rsid w:val="00566A53"/>
    <w:rsid w:val="00570378"/>
    <w:rsid w:val="00574678"/>
    <w:rsid w:val="00585D08"/>
    <w:rsid w:val="0058603F"/>
    <w:rsid w:val="005872EE"/>
    <w:rsid w:val="00593CFA"/>
    <w:rsid w:val="005A368C"/>
    <w:rsid w:val="005A3D6F"/>
    <w:rsid w:val="005A747E"/>
    <w:rsid w:val="005A7617"/>
    <w:rsid w:val="005B44F9"/>
    <w:rsid w:val="005C7C8E"/>
    <w:rsid w:val="005D5C2C"/>
    <w:rsid w:val="005D60B4"/>
    <w:rsid w:val="005D69E8"/>
    <w:rsid w:val="005E1382"/>
    <w:rsid w:val="005E50DE"/>
    <w:rsid w:val="005E704D"/>
    <w:rsid w:val="005F0775"/>
    <w:rsid w:val="005F3192"/>
    <w:rsid w:val="006000A2"/>
    <w:rsid w:val="0060199D"/>
    <w:rsid w:val="00603C25"/>
    <w:rsid w:val="00610260"/>
    <w:rsid w:val="00610430"/>
    <w:rsid w:val="006109F2"/>
    <w:rsid w:val="00611596"/>
    <w:rsid w:val="00612C7E"/>
    <w:rsid w:val="00627CCC"/>
    <w:rsid w:val="006300AD"/>
    <w:rsid w:val="00630F17"/>
    <w:rsid w:val="0063401A"/>
    <w:rsid w:val="006355C6"/>
    <w:rsid w:val="00637FA8"/>
    <w:rsid w:val="00644424"/>
    <w:rsid w:val="0064542C"/>
    <w:rsid w:val="00645A83"/>
    <w:rsid w:val="00645E3C"/>
    <w:rsid w:val="00647605"/>
    <w:rsid w:val="00647E24"/>
    <w:rsid w:val="00651C74"/>
    <w:rsid w:val="006521C4"/>
    <w:rsid w:val="006529CE"/>
    <w:rsid w:val="0065343E"/>
    <w:rsid w:val="00654AD3"/>
    <w:rsid w:val="006552E9"/>
    <w:rsid w:val="00660732"/>
    <w:rsid w:val="00662B9F"/>
    <w:rsid w:val="00664D78"/>
    <w:rsid w:val="0066714A"/>
    <w:rsid w:val="00670CFD"/>
    <w:rsid w:val="0067397F"/>
    <w:rsid w:val="00676B03"/>
    <w:rsid w:val="00680F04"/>
    <w:rsid w:val="00683341"/>
    <w:rsid w:val="00692897"/>
    <w:rsid w:val="006954AD"/>
    <w:rsid w:val="006A07BF"/>
    <w:rsid w:val="006A1D56"/>
    <w:rsid w:val="006B099E"/>
    <w:rsid w:val="006B38E2"/>
    <w:rsid w:val="006C21D4"/>
    <w:rsid w:val="006C3217"/>
    <w:rsid w:val="006C4E99"/>
    <w:rsid w:val="006D224B"/>
    <w:rsid w:val="006D28DF"/>
    <w:rsid w:val="006D451B"/>
    <w:rsid w:val="006D4A3D"/>
    <w:rsid w:val="006E0D28"/>
    <w:rsid w:val="006E113D"/>
    <w:rsid w:val="006E386E"/>
    <w:rsid w:val="006E718D"/>
    <w:rsid w:val="006F0430"/>
    <w:rsid w:val="006F0720"/>
    <w:rsid w:val="006F3057"/>
    <w:rsid w:val="00700A4C"/>
    <w:rsid w:val="00702560"/>
    <w:rsid w:val="00702B85"/>
    <w:rsid w:val="007041E8"/>
    <w:rsid w:val="0070761D"/>
    <w:rsid w:val="00713ACC"/>
    <w:rsid w:val="00715AD2"/>
    <w:rsid w:val="00725777"/>
    <w:rsid w:val="00727093"/>
    <w:rsid w:val="007342AC"/>
    <w:rsid w:val="007365C5"/>
    <w:rsid w:val="007375A3"/>
    <w:rsid w:val="00744AD3"/>
    <w:rsid w:val="00761DF2"/>
    <w:rsid w:val="00764708"/>
    <w:rsid w:val="0076765C"/>
    <w:rsid w:val="00773D1F"/>
    <w:rsid w:val="007765B9"/>
    <w:rsid w:val="00791A5A"/>
    <w:rsid w:val="00795C48"/>
    <w:rsid w:val="007A1DC3"/>
    <w:rsid w:val="007A45D5"/>
    <w:rsid w:val="007A66C6"/>
    <w:rsid w:val="007B0B08"/>
    <w:rsid w:val="007B28DE"/>
    <w:rsid w:val="007B5A9A"/>
    <w:rsid w:val="007C00CF"/>
    <w:rsid w:val="007C6848"/>
    <w:rsid w:val="007D403F"/>
    <w:rsid w:val="007E0DC9"/>
    <w:rsid w:val="007F72A4"/>
    <w:rsid w:val="007F7B96"/>
    <w:rsid w:val="007F7FFC"/>
    <w:rsid w:val="00803423"/>
    <w:rsid w:val="00817393"/>
    <w:rsid w:val="00822918"/>
    <w:rsid w:val="00825800"/>
    <w:rsid w:val="00825833"/>
    <w:rsid w:val="008321DE"/>
    <w:rsid w:val="00832A3C"/>
    <w:rsid w:val="00833B11"/>
    <w:rsid w:val="00833CFB"/>
    <w:rsid w:val="0084604C"/>
    <w:rsid w:val="008508BC"/>
    <w:rsid w:val="0085489A"/>
    <w:rsid w:val="00855A46"/>
    <w:rsid w:val="0087010D"/>
    <w:rsid w:val="00874D88"/>
    <w:rsid w:val="00876B16"/>
    <w:rsid w:val="00883AB1"/>
    <w:rsid w:val="00884576"/>
    <w:rsid w:val="00884F61"/>
    <w:rsid w:val="00890B35"/>
    <w:rsid w:val="0089113F"/>
    <w:rsid w:val="00892A14"/>
    <w:rsid w:val="008A1979"/>
    <w:rsid w:val="008A4017"/>
    <w:rsid w:val="008A4EE2"/>
    <w:rsid w:val="008A7772"/>
    <w:rsid w:val="008A78C3"/>
    <w:rsid w:val="008B62F1"/>
    <w:rsid w:val="008C7AFF"/>
    <w:rsid w:val="008D600C"/>
    <w:rsid w:val="008D63BE"/>
    <w:rsid w:val="008E10CE"/>
    <w:rsid w:val="008E21DE"/>
    <w:rsid w:val="008E7CA3"/>
    <w:rsid w:val="008F5038"/>
    <w:rsid w:val="008F65B7"/>
    <w:rsid w:val="00917E4E"/>
    <w:rsid w:val="00922012"/>
    <w:rsid w:val="00925DE0"/>
    <w:rsid w:val="00933F07"/>
    <w:rsid w:val="00937CDE"/>
    <w:rsid w:val="009416BC"/>
    <w:rsid w:val="00946B70"/>
    <w:rsid w:val="00947810"/>
    <w:rsid w:val="009509DA"/>
    <w:rsid w:val="00954F8B"/>
    <w:rsid w:val="00961F83"/>
    <w:rsid w:val="00962D25"/>
    <w:rsid w:val="00962E7D"/>
    <w:rsid w:val="00971C95"/>
    <w:rsid w:val="009752BE"/>
    <w:rsid w:val="00975350"/>
    <w:rsid w:val="009817D2"/>
    <w:rsid w:val="009825D4"/>
    <w:rsid w:val="00983987"/>
    <w:rsid w:val="009858BB"/>
    <w:rsid w:val="0099435C"/>
    <w:rsid w:val="00996F46"/>
    <w:rsid w:val="0099701D"/>
    <w:rsid w:val="009A1E31"/>
    <w:rsid w:val="009A6D43"/>
    <w:rsid w:val="009B01B6"/>
    <w:rsid w:val="009B0B2A"/>
    <w:rsid w:val="009B121B"/>
    <w:rsid w:val="009B6686"/>
    <w:rsid w:val="009B71D0"/>
    <w:rsid w:val="009C4D93"/>
    <w:rsid w:val="009C6882"/>
    <w:rsid w:val="009C7A35"/>
    <w:rsid w:val="009D26CF"/>
    <w:rsid w:val="009E2644"/>
    <w:rsid w:val="009E732D"/>
    <w:rsid w:val="009F200E"/>
    <w:rsid w:val="009F4233"/>
    <w:rsid w:val="009F5411"/>
    <w:rsid w:val="00A0032D"/>
    <w:rsid w:val="00A028DE"/>
    <w:rsid w:val="00A07476"/>
    <w:rsid w:val="00A07E4A"/>
    <w:rsid w:val="00A121AD"/>
    <w:rsid w:val="00A20D8F"/>
    <w:rsid w:val="00A21095"/>
    <w:rsid w:val="00A22894"/>
    <w:rsid w:val="00A22EDB"/>
    <w:rsid w:val="00A231F7"/>
    <w:rsid w:val="00A25148"/>
    <w:rsid w:val="00A26EE9"/>
    <w:rsid w:val="00A311F6"/>
    <w:rsid w:val="00A327CA"/>
    <w:rsid w:val="00A35969"/>
    <w:rsid w:val="00A365CA"/>
    <w:rsid w:val="00A36AD3"/>
    <w:rsid w:val="00A4071F"/>
    <w:rsid w:val="00A41BFB"/>
    <w:rsid w:val="00A5164B"/>
    <w:rsid w:val="00A51A9F"/>
    <w:rsid w:val="00A55BE0"/>
    <w:rsid w:val="00A56018"/>
    <w:rsid w:val="00A607C2"/>
    <w:rsid w:val="00A60A86"/>
    <w:rsid w:val="00A62B32"/>
    <w:rsid w:val="00A62E5D"/>
    <w:rsid w:val="00A66D5F"/>
    <w:rsid w:val="00A670E9"/>
    <w:rsid w:val="00A7232B"/>
    <w:rsid w:val="00A8475F"/>
    <w:rsid w:val="00A85B3D"/>
    <w:rsid w:val="00A85DE5"/>
    <w:rsid w:val="00A86AA3"/>
    <w:rsid w:val="00A92916"/>
    <w:rsid w:val="00A97671"/>
    <w:rsid w:val="00A97B58"/>
    <w:rsid w:val="00AA2280"/>
    <w:rsid w:val="00AA33C0"/>
    <w:rsid w:val="00AA45A4"/>
    <w:rsid w:val="00AA6B1E"/>
    <w:rsid w:val="00AB12D5"/>
    <w:rsid w:val="00AC0349"/>
    <w:rsid w:val="00AC24E8"/>
    <w:rsid w:val="00AC44D0"/>
    <w:rsid w:val="00AD1247"/>
    <w:rsid w:val="00AD735D"/>
    <w:rsid w:val="00AD7446"/>
    <w:rsid w:val="00AE0CC7"/>
    <w:rsid w:val="00AF0899"/>
    <w:rsid w:val="00AF6D67"/>
    <w:rsid w:val="00B11CA4"/>
    <w:rsid w:val="00B168AF"/>
    <w:rsid w:val="00B20142"/>
    <w:rsid w:val="00B2294A"/>
    <w:rsid w:val="00B273E2"/>
    <w:rsid w:val="00B362B7"/>
    <w:rsid w:val="00B36794"/>
    <w:rsid w:val="00B4195D"/>
    <w:rsid w:val="00B45F97"/>
    <w:rsid w:val="00B50A15"/>
    <w:rsid w:val="00B53BC5"/>
    <w:rsid w:val="00B603C0"/>
    <w:rsid w:val="00B61C92"/>
    <w:rsid w:val="00B6775D"/>
    <w:rsid w:val="00B71973"/>
    <w:rsid w:val="00B73ECB"/>
    <w:rsid w:val="00B76201"/>
    <w:rsid w:val="00B80AE4"/>
    <w:rsid w:val="00B84F23"/>
    <w:rsid w:val="00B87743"/>
    <w:rsid w:val="00B9203D"/>
    <w:rsid w:val="00B9265A"/>
    <w:rsid w:val="00B92935"/>
    <w:rsid w:val="00BA3918"/>
    <w:rsid w:val="00BA5BB8"/>
    <w:rsid w:val="00BA610D"/>
    <w:rsid w:val="00BB001A"/>
    <w:rsid w:val="00BB3F3A"/>
    <w:rsid w:val="00BB6D57"/>
    <w:rsid w:val="00BB6F4A"/>
    <w:rsid w:val="00BC4E2C"/>
    <w:rsid w:val="00BC6AE7"/>
    <w:rsid w:val="00BE11B3"/>
    <w:rsid w:val="00BE2ACA"/>
    <w:rsid w:val="00BE485C"/>
    <w:rsid w:val="00BE7E43"/>
    <w:rsid w:val="00BF65F8"/>
    <w:rsid w:val="00C0421C"/>
    <w:rsid w:val="00C1300B"/>
    <w:rsid w:val="00C1421D"/>
    <w:rsid w:val="00C25260"/>
    <w:rsid w:val="00C34742"/>
    <w:rsid w:val="00C43A8E"/>
    <w:rsid w:val="00C50378"/>
    <w:rsid w:val="00C521DE"/>
    <w:rsid w:val="00C52496"/>
    <w:rsid w:val="00C52914"/>
    <w:rsid w:val="00C541D5"/>
    <w:rsid w:val="00C61218"/>
    <w:rsid w:val="00C6162C"/>
    <w:rsid w:val="00C6406A"/>
    <w:rsid w:val="00C658F6"/>
    <w:rsid w:val="00C6742C"/>
    <w:rsid w:val="00C7195E"/>
    <w:rsid w:val="00C724C2"/>
    <w:rsid w:val="00C75CAF"/>
    <w:rsid w:val="00C76500"/>
    <w:rsid w:val="00C80FE0"/>
    <w:rsid w:val="00C837F2"/>
    <w:rsid w:val="00C8624F"/>
    <w:rsid w:val="00C90568"/>
    <w:rsid w:val="00CA3FDF"/>
    <w:rsid w:val="00CA6BAF"/>
    <w:rsid w:val="00CB2137"/>
    <w:rsid w:val="00CB26F1"/>
    <w:rsid w:val="00CD1D32"/>
    <w:rsid w:val="00CE374A"/>
    <w:rsid w:val="00CE47B2"/>
    <w:rsid w:val="00CE69C2"/>
    <w:rsid w:val="00CF0836"/>
    <w:rsid w:val="00CF1389"/>
    <w:rsid w:val="00CF1FBC"/>
    <w:rsid w:val="00CF3868"/>
    <w:rsid w:val="00D014D4"/>
    <w:rsid w:val="00D02689"/>
    <w:rsid w:val="00D041B0"/>
    <w:rsid w:val="00D043BC"/>
    <w:rsid w:val="00D05020"/>
    <w:rsid w:val="00D11E3A"/>
    <w:rsid w:val="00D163DE"/>
    <w:rsid w:val="00D16955"/>
    <w:rsid w:val="00D25888"/>
    <w:rsid w:val="00D31FD5"/>
    <w:rsid w:val="00D35FAF"/>
    <w:rsid w:val="00D435AE"/>
    <w:rsid w:val="00D507E4"/>
    <w:rsid w:val="00D5166F"/>
    <w:rsid w:val="00D525BF"/>
    <w:rsid w:val="00D60198"/>
    <w:rsid w:val="00D634A4"/>
    <w:rsid w:val="00D64DBD"/>
    <w:rsid w:val="00D65428"/>
    <w:rsid w:val="00D7380B"/>
    <w:rsid w:val="00D8629B"/>
    <w:rsid w:val="00D920DC"/>
    <w:rsid w:val="00DA09C0"/>
    <w:rsid w:val="00DA19B6"/>
    <w:rsid w:val="00DA3380"/>
    <w:rsid w:val="00DA681A"/>
    <w:rsid w:val="00DB1609"/>
    <w:rsid w:val="00DB17C7"/>
    <w:rsid w:val="00DB2BAB"/>
    <w:rsid w:val="00DB3785"/>
    <w:rsid w:val="00DB3BD4"/>
    <w:rsid w:val="00DC096A"/>
    <w:rsid w:val="00DC3118"/>
    <w:rsid w:val="00DC638C"/>
    <w:rsid w:val="00DC6F06"/>
    <w:rsid w:val="00DD0D33"/>
    <w:rsid w:val="00DD50A1"/>
    <w:rsid w:val="00DD5AB7"/>
    <w:rsid w:val="00DE716B"/>
    <w:rsid w:val="00DF0E15"/>
    <w:rsid w:val="00DF2558"/>
    <w:rsid w:val="00DF39E4"/>
    <w:rsid w:val="00DF4E43"/>
    <w:rsid w:val="00DF74BA"/>
    <w:rsid w:val="00E03F68"/>
    <w:rsid w:val="00E04F2D"/>
    <w:rsid w:val="00E06B80"/>
    <w:rsid w:val="00E156B1"/>
    <w:rsid w:val="00E215CE"/>
    <w:rsid w:val="00E221D3"/>
    <w:rsid w:val="00E2309B"/>
    <w:rsid w:val="00E23C02"/>
    <w:rsid w:val="00E269D5"/>
    <w:rsid w:val="00E30859"/>
    <w:rsid w:val="00E33551"/>
    <w:rsid w:val="00E44297"/>
    <w:rsid w:val="00E4450E"/>
    <w:rsid w:val="00E45AB1"/>
    <w:rsid w:val="00E47FAF"/>
    <w:rsid w:val="00E52716"/>
    <w:rsid w:val="00E54BAA"/>
    <w:rsid w:val="00E57B19"/>
    <w:rsid w:val="00E6036D"/>
    <w:rsid w:val="00E60792"/>
    <w:rsid w:val="00E61143"/>
    <w:rsid w:val="00E61FE3"/>
    <w:rsid w:val="00E72667"/>
    <w:rsid w:val="00E73373"/>
    <w:rsid w:val="00E74301"/>
    <w:rsid w:val="00E7536C"/>
    <w:rsid w:val="00E7754A"/>
    <w:rsid w:val="00E819EA"/>
    <w:rsid w:val="00E83C4C"/>
    <w:rsid w:val="00E9261E"/>
    <w:rsid w:val="00EA234E"/>
    <w:rsid w:val="00EA3147"/>
    <w:rsid w:val="00EA6E02"/>
    <w:rsid w:val="00EB5CCA"/>
    <w:rsid w:val="00EB7284"/>
    <w:rsid w:val="00EC4D3B"/>
    <w:rsid w:val="00EC4E93"/>
    <w:rsid w:val="00EC536D"/>
    <w:rsid w:val="00EC55F5"/>
    <w:rsid w:val="00ED092A"/>
    <w:rsid w:val="00ED4035"/>
    <w:rsid w:val="00EE140B"/>
    <w:rsid w:val="00EE3CC6"/>
    <w:rsid w:val="00EE651F"/>
    <w:rsid w:val="00EE68EA"/>
    <w:rsid w:val="00EE717B"/>
    <w:rsid w:val="00EF2F2E"/>
    <w:rsid w:val="00EF6884"/>
    <w:rsid w:val="00F03007"/>
    <w:rsid w:val="00F034BA"/>
    <w:rsid w:val="00F105F6"/>
    <w:rsid w:val="00F11F6A"/>
    <w:rsid w:val="00F140F8"/>
    <w:rsid w:val="00F14CB8"/>
    <w:rsid w:val="00F26133"/>
    <w:rsid w:val="00F27908"/>
    <w:rsid w:val="00F3634D"/>
    <w:rsid w:val="00F366FF"/>
    <w:rsid w:val="00F41FC3"/>
    <w:rsid w:val="00F444E7"/>
    <w:rsid w:val="00F455B2"/>
    <w:rsid w:val="00F46821"/>
    <w:rsid w:val="00F47923"/>
    <w:rsid w:val="00F57279"/>
    <w:rsid w:val="00F57F13"/>
    <w:rsid w:val="00F6070E"/>
    <w:rsid w:val="00F6688D"/>
    <w:rsid w:val="00F708A9"/>
    <w:rsid w:val="00F715EB"/>
    <w:rsid w:val="00F7482B"/>
    <w:rsid w:val="00F83D17"/>
    <w:rsid w:val="00F86604"/>
    <w:rsid w:val="00F86B38"/>
    <w:rsid w:val="00F90278"/>
    <w:rsid w:val="00F9318C"/>
    <w:rsid w:val="00F94D25"/>
    <w:rsid w:val="00F94E74"/>
    <w:rsid w:val="00F95D51"/>
    <w:rsid w:val="00F96644"/>
    <w:rsid w:val="00F96E82"/>
    <w:rsid w:val="00FA20B3"/>
    <w:rsid w:val="00FA3CA5"/>
    <w:rsid w:val="00FC56AB"/>
    <w:rsid w:val="00FC70DF"/>
    <w:rsid w:val="00FD0015"/>
    <w:rsid w:val="00FD1F99"/>
    <w:rsid w:val="00FD4B59"/>
    <w:rsid w:val="00FD4C10"/>
    <w:rsid w:val="00FE4D12"/>
    <w:rsid w:val="00FF08F5"/>
    <w:rsid w:val="00FF125A"/>
    <w:rsid w:val="00FF4887"/>
    <w:rsid w:val="00FF6073"/>
    <w:rsid w:val="00FF60AD"/>
    <w:rsid w:val="00FF68D5"/>
    <w:rsid w:val="00FF70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4D487"/>
  <w15:chartTrackingRefBased/>
  <w15:docId w15:val="{E16895C3-B98E-46B7-BC59-0EE67A66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923"/>
    <w:pPr>
      <w:suppressAutoHyphens/>
    </w:pPr>
  </w:style>
  <w:style w:type="paragraph" w:styleId="Heading1">
    <w:name w:val="heading 1"/>
    <w:basedOn w:val="Normal"/>
    <w:next w:val="Normal"/>
    <w:link w:val="Heading1Char"/>
    <w:uiPriority w:val="9"/>
    <w:qFormat/>
    <w:rsid w:val="00825800"/>
    <w:pPr>
      <w:keepNext/>
      <w:keepLines/>
      <w:pageBreakBefore/>
      <w:numPr>
        <w:numId w:val="25"/>
      </w:numPr>
      <w:tabs>
        <w:tab w:val="left" w:pos="1134"/>
        <w:tab w:val="left" w:pos="1418"/>
      </w:tabs>
      <w:spacing w:before="300" w:after="300"/>
      <w:contextualSpacing/>
      <w:outlineLvl w:val="0"/>
    </w:pPr>
    <w:rPr>
      <w:rFonts w:asciiTheme="majorHAnsi" w:eastAsiaTheme="majorEastAsia" w:hAnsiTheme="majorHAnsi" w:cstheme="majorBidi"/>
      <w:b/>
      <w:color w:val="023E5C" w:themeColor="text2"/>
      <w:kern w:val="32"/>
      <w:sz w:val="48"/>
      <w:szCs w:val="32"/>
    </w:rPr>
  </w:style>
  <w:style w:type="paragraph" w:styleId="Heading2">
    <w:name w:val="heading 2"/>
    <w:basedOn w:val="Heading1"/>
    <w:next w:val="Normal"/>
    <w:link w:val="Heading2Char"/>
    <w:uiPriority w:val="9"/>
    <w:qFormat/>
    <w:rsid w:val="00825800"/>
    <w:pPr>
      <w:pageBreakBefore w:val="0"/>
      <w:numPr>
        <w:ilvl w:val="1"/>
      </w:numPr>
      <w:spacing w:after="120"/>
      <w:outlineLvl w:val="1"/>
    </w:pPr>
    <w:rPr>
      <w:sz w:val="36"/>
      <w:szCs w:val="26"/>
    </w:rPr>
  </w:style>
  <w:style w:type="paragraph" w:styleId="Heading3">
    <w:name w:val="heading 3"/>
    <w:basedOn w:val="Heading2"/>
    <w:next w:val="Normal"/>
    <w:link w:val="Heading3Char"/>
    <w:uiPriority w:val="9"/>
    <w:qFormat/>
    <w:rsid w:val="00825800"/>
    <w:pPr>
      <w:numPr>
        <w:ilvl w:val="2"/>
      </w:numPr>
      <w:outlineLvl w:val="2"/>
    </w:pPr>
    <w:rPr>
      <w:sz w:val="28"/>
      <w:szCs w:val="24"/>
    </w:rPr>
  </w:style>
  <w:style w:type="paragraph" w:styleId="Heading4">
    <w:name w:val="heading 4"/>
    <w:basedOn w:val="Heading3"/>
    <w:next w:val="Normal"/>
    <w:link w:val="Heading4Char"/>
    <w:uiPriority w:val="9"/>
    <w:qFormat/>
    <w:rsid w:val="00825800"/>
    <w:pPr>
      <w:numPr>
        <w:ilvl w:val="3"/>
      </w:numPr>
      <w:outlineLvl w:val="3"/>
    </w:pPr>
    <w:rPr>
      <w:iCs/>
      <w:sz w:val="24"/>
    </w:rPr>
  </w:style>
  <w:style w:type="paragraph" w:styleId="Heading5">
    <w:name w:val="heading 5"/>
    <w:basedOn w:val="Heading4"/>
    <w:next w:val="Normal"/>
    <w:link w:val="Heading5Char"/>
    <w:uiPriority w:val="9"/>
    <w:unhideWhenUsed/>
    <w:rsid w:val="004F0F7B"/>
    <w:pPr>
      <w:numPr>
        <w:ilvl w:val="4"/>
      </w:numPr>
      <w:tabs>
        <w:tab w:val="clear" w:pos="1418"/>
      </w:tabs>
      <w:ind w:left="1134" w:hanging="1134"/>
      <w:outlineLvl w:val="4"/>
    </w:pPr>
    <w:rPr>
      <w:sz w:val="22"/>
    </w:rPr>
  </w:style>
  <w:style w:type="paragraph" w:styleId="Heading6">
    <w:name w:val="heading 6"/>
    <w:basedOn w:val="Heading5"/>
    <w:next w:val="Normal"/>
    <w:link w:val="Heading6Char"/>
    <w:uiPriority w:val="9"/>
    <w:unhideWhenUsed/>
    <w:rsid w:val="00825800"/>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825800"/>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25800"/>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825800"/>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800"/>
    <w:pPr>
      <w:tabs>
        <w:tab w:val="center" w:pos="4820"/>
        <w:tab w:val="right" w:pos="9639"/>
      </w:tabs>
      <w:spacing w:before="0" w:after="0"/>
      <w:jc w:val="right"/>
    </w:pPr>
    <w:rPr>
      <w:caps/>
      <w:sz w:val="16"/>
    </w:rPr>
  </w:style>
  <w:style w:type="character" w:customStyle="1" w:styleId="HeaderChar">
    <w:name w:val="Header Char"/>
    <w:basedOn w:val="DefaultParagraphFont"/>
    <w:link w:val="Header"/>
    <w:uiPriority w:val="99"/>
    <w:rsid w:val="00825800"/>
    <w:rPr>
      <w:caps/>
      <w:sz w:val="16"/>
    </w:rPr>
  </w:style>
  <w:style w:type="paragraph" w:styleId="Footer">
    <w:name w:val="footer"/>
    <w:basedOn w:val="Normal"/>
    <w:link w:val="FooterChar"/>
    <w:uiPriority w:val="99"/>
    <w:unhideWhenUsed/>
    <w:rsid w:val="00825800"/>
    <w:pPr>
      <w:tabs>
        <w:tab w:val="center" w:pos="4820"/>
        <w:tab w:val="right" w:pos="9639"/>
      </w:tabs>
      <w:spacing w:before="0" w:after="0"/>
    </w:pPr>
    <w:rPr>
      <w:sz w:val="16"/>
    </w:rPr>
  </w:style>
  <w:style w:type="character" w:customStyle="1" w:styleId="FooterChar">
    <w:name w:val="Footer Char"/>
    <w:basedOn w:val="DefaultParagraphFont"/>
    <w:link w:val="Footer"/>
    <w:uiPriority w:val="99"/>
    <w:rsid w:val="00825800"/>
    <w:rPr>
      <w:sz w:val="16"/>
    </w:rPr>
  </w:style>
  <w:style w:type="character" w:customStyle="1" w:styleId="Heading2Char">
    <w:name w:val="Heading 2 Char"/>
    <w:basedOn w:val="DefaultParagraphFont"/>
    <w:link w:val="Heading2"/>
    <w:uiPriority w:val="9"/>
    <w:rsid w:val="00825800"/>
    <w:rPr>
      <w:rFonts w:asciiTheme="majorHAnsi" w:eastAsiaTheme="majorEastAsia" w:hAnsiTheme="majorHAnsi" w:cstheme="majorBidi"/>
      <w:b/>
      <w:color w:val="023E5C" w:themeColor="text2"/>
      <w:kern w:val="32"/>
      <w:sz w:val="36"/>
      <w:szCs w:val="26"/>
    </w:rPr>
  </w:style>
  <w:style w:type="character" w:styleId="Emphasis">
    <w:name w:val="Emphasis"/>
    <w:aliases w:val="CASA-Footer Text"/>
    <w:basedOn w:val="DefaultParagraphFont"/>
    <w:uiPriority w:val="20"/>
    <w:qFormat/>
    <w:rsid w:val="001B7885"/>
    <w:rPr>
      <w:i/>
      <w:iCs/>
    </w:rPr>
  </w:style>
  <w:style w:type="numbering" w:customStyle="1" w:styleId="AppendixNumbers">
    <w:name w:val="Appendix Numbers"/>
    <w:uiPriority w:val="99"/>
    <w:rsid w:val="00825800"/>
    <w:pPr>
      <w:numPr>
        <w:numId w:val="36"/>
      </w:numPr>
    </w:pPr>
  </w:style>
  <w:style w:type="paragraph" w:customStyle="1" w:styleId="ExampleBoxText">
    <w:name w:val="Example Box Text"/>
    <w:basedOn w:val="Normal"/>
    <w:uiPriority w:val="13"/>
    <w:qFormat/>
    <w:rsid w:val="00825800"/>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825800"/>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825800"/>
    <w:pPr>
      <w:spacing w:before="240"/>
    </w:pPr>
    <w:rPr>
      <w:b/>
      <w:bCs/>
      <w:sz w:val="24"/>
      <w:szCs w:val="24"/>
    </w:rPr>
  </w:style>
  <w:style w:type="paragraph" w:customStyle="1" w:styleId="NotesBoxHeading">
    <w:name w:val="Notes Box Heading"/>
    <w:basedOn w:val="NotesBoxText"/>
    <w:uiPriority w:val="14"/>
    <w:qFormat/>
    <w:rsid w:val="00825800"/>
    <w:pPr>
      <w:spacing w:before="240"/>
    </w:pPr>
    <w:rPr>
      <w:b/>
      <w:bCs/>
      <w:sz w:val="24"/>
      <w:szCs w:val="24"/>
    </w:rPr>
  </w:style>
  <w:style w:type="paragraph" w:customStyle="1" w:styleId="ExampleBoxBullet">
    <w:name w:val="Example Box Bullet"/>
    <w:basedOn w:val="ExampleBoxText"/>
    <w:uiPriority w:val="14"/>
    <w:qFormat/>
    <w:rsid w:val="00825800"/>
    <w:pPr>
      <w:numPr>
        <w:numId w:val="1"/>
      </w:numPr>
    </w:pPr>
  </w:style>
  <w:style w:type="paragraph" w:customStyle="1" w:styleId="NotesBoxBullet">
    <w:name w:val="Notes Box Bullet"/>
    <w:basedOn w:val="NotesBoxText"/>
    <w:uiPriority w:val="15"/>
    <w:qFormat/>
    <w:rsid w:val="00825800"/>
    <w:pPr>
      <w:numPr>
        <w:numId w:val="3"/>
      </w:numPr>
    </w:pPr>
  </w:style>
  <w:style w:type="numbering" w:customStyle="1" w:styleId="ExampleBoxBullets">
    <w:name w:val="Example Box Bullets"/>
    <w:uiPriority w:val="99"/>
    <w:rsid w:val="00825800"/>
    <w:pPr>
      <w:numPr>
        <w:numId w:val="1"/>
      </w:numPr>
    </w:pPr>
  </w:style>
  <w:style w:type="paragraph" w:customStyle="1" w:styleId="Bullet1">
    <w:name w:val="Bullet 1"/>
    <w:basedOn w:val="Normal"/>
    <w:uiPriority w:val="2"/>
    <w:qFormat/>
    <w:rsid w:val="00825800"/>
    <w:pPr>
      <w:numPr>
        <w:numId w:val="11"/>
      </w:numPr>
    </w:pPr>
  </w:style>
  <w:style w:type="paragraph" w:customStyle="1" w:styleId="Bullet2">
    <w:name w:val="Bullet 2"/>
    <w:basedOn w:val="Normal"/>
    <w:uiPriority w:val="2"/>
    <w:rsid w:val="00825800"/>
    <w:pPr>
      <w:numPr>
        <w:ilvl w:val="1"/>
        <w:numId w:val="11"/>
      </w:numPr>
    </w:pPr>
  </w:style>
  <w:style w:type="paragraph" w:customStyle="1" w:styleId="Bullet3">
    <w:name w:val="Bullet 3"/>
    <w:basedOn w:val="Normal"/>
    <w:uiPriority w:val="2"/>
    <w:rsid w:val="00825800"/>
    <w:pPr>
      <w:numPr>
        <w:ilvl w:val="2"/>
        <w:numId w:val="11"/>
      </w:numPr>
    </w:pPr>
  </w:style>
  <w:style w:type="paragraph" w:styleId="Caption">
    <w:name w:val="caption"/>
    <w:basedOn w:val="Normal"/>
    <w:next w:val="Normal"/>
    <w:unhideWhenUsed/>
    <w:qFormat/>
    <w:rsid w:val="00825800"/>
    <w:pPr>
      <w:jc w:val="center"/>
    </w:pPr>
    <w:rPr>
      <w:b/>
      <w:iCs/>
      <w:color w:val="023E5C" w:themeColor="text2"/>
      <w:szCs w:val="18"/>
    </w:rPr>
  </w:style>
  <w:style w:type="table" w:styleId="GridTable5Dark-Accent1">
    <w:name w:val="Grid Table 5 Dark Accent 1"/>
    <w:basedOn w:val="TableNormal"/>
    <w:uiPriority w:val="50"/>
    <w:rsid w:val="008258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825800"/>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Tablebullet3">
    <w:name w:val="Table bullet 3"/>
    <w:basedOn w:val="Tablebullet20"/>
    <w:qFormat/>
    <w:rsid w:val="00825800"/>
    <w:pPr>
      <w:numPr>
        <w:ilvl w:val="1"/>
      </w:numPr>
      <w:ind w:left="1134" w:hanging="425"/>
    </w:pPr>
  </w:style>
  <w:style w:type="numbering" w:customStyle="1" w:styleId="FigureNumbers">
    <w:name w:val="Figure Numbers"/>
    <w:uiPriority w:val="99"/>
    <w:rsid w:val="00825800"/>
    <w:pPr>
      <w:numPr>
        <w:numId w:val="12"/>
      </w:numPr>
    </w:pPr>
  </w:style>
  <w:style w:type="paragraph" w:customStyle="1" w:styleId="FigureTitle">
    <w:name w:val="Figure Title"/>
    <w:basedOn w:val="Normal"/>
    <w:next w:val="Normal"/>
    <w:uiPriority w:val="12"/>
    <w:qFormat/>
    <w:rsid w:val="00825800"/>
    <w:pPr>
      <w:keepNext/>
      <w:numPr>
        <w:numId w:val="13"/>
      </w:numPr>
      <w:spacing w:before="240"/>
    </w:pPr>
    <w:rPr>
      <w:rFonts w:asciiTheme="majorHAnsi" w:hAnsiTheme="majorHAnsi"/>
      <w:b/>
      <w:color w:val="023E5C" w:themeColor="text2"/>
    </w:rPr>
  </w:style>
  <w:style w:type="character" w:styleId="FollowedHyperlink">
    <w:name w:val="FollowedHyperlink"/>
    <w:basedOn w:val="DefaultParagraphFont"/>
    <w:uiPriority w:val="99"/>
    <w:unhideWhenUsed/>
    <w:rsid w:val="00825800"/>
    <w:rPr>
      <w:color w:val="005AFF"/>
      <w:u w:val="single"/>
    </w:rPr>
  </w:style>
  <w:style w:type="character" w:styleId="FootnoteReference">
    <w:name w:val="footnote reference"/>
    <w:basedOn w:val="DefaultParagraphFont"/>
    <w:uiPriority w:val="99"/>
    <w:unhideWhenUsed/>
    <w:rsid w:val="00825800"/>
    <w:rPr>
      <w:vertAlign w:val="superscript"/>
    </w:rPr>
  </w:style>
  <w:style w:type="paragraph" w:styleId="FootnoteText">
    <w:name w:val="footnote text"/>
    <w:basedOn w:val="Normal"/>
    <w:link w:val="FootnoteTextChar"/>
    <w:uiPriority w:val="99"/>
    <w:unhideWhenUsed/>
    <w:rsid w:val="00825800"/>
    <w:pPr>
      <w:spacing w:before="60" w:after="60"/>
      <w:ind w:left="284" w:hanging="284"/>
    </w:pPr>
    <w:rPr>
      <w:sz w:val="18"/>
    </w:rPr>
  </w:style>
  <w:style w:type="character" w:customStyle="1" w:styleId="FootnoteTextChar">
    <w:name w:val="Footnote Text Char"/>
    <w:basedOn w:val="DefaultParagraphFont"/>
    <w:link w:val="FootnoteText"/>
    <w:uiPriority w:val="99"/>
    <w:rsid w:val="00825800"/>
    <w:rPr>
      <w:sz w:val="18"/>
    </w:rPr>
  </w:style>
  <w:style w:type="character" w:customStyle="1" w:styleId="Heading1Char">
    <w:name w:val="Heading 1 Char"/>
    <w:basedOn w:val="DefaultParagraphFont"/>
    <w:link w:val="Heading1"/>
    <w:uiPriority w:val="9"/>
    <w:rsid w:val="00825800"/>
    <w:rPr>
      <w:rFonts w:asciiTheme="majorHAnsi" w:eastAsiaTheme="majorEastAsia" w:hAnsiTheme="majorHAnsi" w:cstheme="majorBidi"/>
      <w:b/>
      <w:color w:val="023E5C" w:themeColor="text2"/>
      <w:kern w:val="32"/>
      <w:sz w:val="48"/>
      <w:szCs w:val="32"/>
    </w:rPr>
  </w:style>
  <w:style w:type="character" w:customStyle="1" w:styleId="Heading3Char">
    <w:name w:val="Heading 3 Char"/>
    <w:basedOn w:val="DefaultParagraphFont"/>
    <w:link w:val="Heading3"/>
    <w:uiPriority w:val="9"/>
    <w:rsid w:val="00825800"/>
    <w:rPr>
      <w:rFonts w:asciiTheme="majorHAnsi" w:eastAsiaTheme="majorEastAsia" w:hAnsiTheme="majorHAnsi" w:cstheme="majorBidi"/>
      <w:b/>
      <w:color w:val="023E5C" w:themeColor="text2"/>
      <w:kern w:val="32"/>
      <w:sz w:val="28"/>
      <w:szCs w:val="24"/>
    </w:rPr>
  </w:style>
  <w:style w:type="character" w:customStyle="1" w:styleId="Heading4Char">
    <w:name w:val="Heading 4 Char"/>
    <w:basedOn w:val="DefaultParagraphFont"/>
    <w:link w:val="Heading4"/>
    <w:uiPriority w:val="9"/>
    <w:rsid w:val="00825800"/>
    <w:rPr>
      <w:rFonts w:asciiTheme="majorHAnsi" w:eastAsiaTheme="majorEastAsia" w:hAnsiTheme="majorHAnsi" w:cstheme="majorBidi"/>
      <w:b/>
      <w:iCs/>
      <w:color w:val="023E5C" w:themeColor="text2"/>
      <w:kern w:val="32"/>
      <w:sz w:val="24"/>
      <w:szCs w:val="24"/>
    </w:rPr>
  </w:style>
  <w:style w:type="character" w:customStyle="1" w:styleId="Heading5Char">
    <w:name w:val="Heading 5 Char"/>
    <w:basedOn w:val="DefaultParagraphFont"/>
    <w:link w:val="Heading5"/>
    <w:uiPriority w:val="9"/>
    <w:rsid w:val="004F0F7B"/>
    <w:rPr>
      <w:rFonts w:asciiTheme="majorHAnsi" w:eastAsiaTheme="majorEastAsia" w:hAnsiTheme="majorHAnsi" w:cstheme="majorBidi"/>
      <w:b/>
      <w:iCs/>
      <w:color w:val="023E5C" w:themeColor="text2"/>
      <w:kern w:val="32"/>
      <w:sz w:val="22"/>
      <w:szCs w:val="24"/>
    </w:rPr>
  </w:style>
  <w:style w:type="paragraph" w:styleId="Quote">
    <w:name w:val="Quote"/>
    <w:basedOn w:val="Normal"/>
    <w:next w:val="Normal"/>
    <w:link w:val="QuoteChar"/>
    <w:uiPriority w:val="34"/>
    <w:rsid w:val="00825800"/>
    <w:pPr>
      <w:spacing w:before="300" w:after="300" w:line="320" w:lineRule="atLeast"/>
      <w:ind w:left="340" w:right="340"/>
      <w:contextualSpacing/>
    </w:pPr>
    <w:rPr>
      <w:iCs/>
      <w:color w:val="0080A2" w:themeColor="accent2"/>
    </w:rPr>
  </w:style>
  <w:style w:type="character" w:customStyle="1" w:styleId="Heading6Char">
    <w:name w:val="Heading 6 Char"/>
    <w:basedOn w:val="DefaultParagraphFont"/>
    <w:link w:val="Heading6"/>
    <w:uiPriority w:val="9"/>
    <w:rsid w:val="00825800"/>
    <w:rPr>
      <w:rFonts w:asciiTheme="majorHAnsi" w:eastAsiaTheme="majorEastAsia" w:hAnsiTheme="majorHAnsi" w:cstheme="majorBidi"/>
      <w:b/>
      <w:iCs/>
      <w:kern w:val="32"/>
      <w:szCs w:val="24"/>
    </w:rPr>
  </w:style>
  <w:style w:type="character" w:customStyle="1" w:styleId="QuoteChar">
    <w:name w:val="Quote Char"/>
    <w:basedOn w:val="DefaultParagraphFont"/>
    <w:link w:val="Quote"/>
    <w:uiPriority w:val="34"/>
    <w:rsid w:val="00825800"/>
    <w:rPr>
      <w:rFonts w:ascii="Arial" w:hAnsi="Arial"/>
      <w:iCs/>
      <w:color w:val="0080A2" w:themeColor="accent2"/>
      <w:kern w:val="2"/>
      <w14:ligatures w14:val="standardContextual"/>
    </w:rPr>
  </w:style>
  <w:style w:type="character" w:customStyle="1" w:styleId="Heading7Char">
    <w:name w:val="Heading 7 Char"/>
    <w:basedOn w:val="DefaultParagraphFont"/>
    <w:link w:val="Heading7"/>
    <w:uiPriority w:val="9"/>
    <w:rsid w:val="00825800"/>
    <w:rPr>
      <w:rFonts w:asciiTheme="majorHAnsi" w:eastAsiaTheme="majorEastAsia" w:hAnsiTheme="majorHAnsi" w:cstheme="majorBidi"/>
      <w:i/>
      <w:iCs/>
    </w:rPr>
  </w:style>
  <w:style w:type="paragraph" w:customStyle="1" w:styleId="SecurityClassification">
    <w:name w:val="Security Classification"/>
    <w:basedOn w:val="Normal"/>
    <w:uiPriority w:val="99"/>
    <w:qFormat/>
    <w:rsid w:val="00264006"/>
    <w:pPr>
      <w:spacing w:before="240" w:after="240"/>
      <w:jc w:val="center"/>
    </w:pPr>
    <w:rPr>
      <w:b/>
      <w:caps/>
      <w:color w:val="FF0000"/>
    </w:rPr>
  </w:style>
  <w:style w:type="character" w:styleId="Hyperlink">
    <w:name w:val="Hyperlink"/>
    <w:basedOn w:val="DefaultParagraphFont"/>
    <w:uiPriority w:val="99"/>
    <w:unhideWhenUsed/>
    <w:rsid w:val="00825800"/>
    <w:rPr>
      <w:color w:val="005AFF"/>
      <w:u w:val="single"/>
    </w:rPr>
  </w:style>
  <w:style w:type="numbering" w:customStyle="1" w:styleId="List1Legal">
    <w:name w:val="List 1 Legal"/>
    <w:uiPriority w:val="99"/>
    <w:rsid w:val="00825800"/>
    <w:pPr>
      <w:numPr>
        <w:numId w:val="15"/>
      </w:numPr>
    </w:pPr>
  </w:style>
  <w:style w:type="paragraph" w:styleId="NoSpacing">
    <w:name w:val="No Spacing"/>
    <w:link w:val="NoSpacingChar"/>
    <w:uiPriority w:val="1"/>
    <w:qFormat/>
    <w:rsid w:val="00825800"/>
    <w:pPr>
      <w:contextualSpacing/>
    </w:pPr>
  </w:style>
  <w:style w:type="numbering" w:customStyle="1" w:styleId="NumberedHeadings">
    <w:name w:val="Numbered Headings"/>
    <w:uiPriority w:val="99"/>
    <w:rsid w:val="00825800"/>
    <w:pPr>
      <w:numPr>
        <w:numId w:val="2"/>
      </w:numPr>
    </w:pPr>
  </w:style>
  <w:style w:type="paragraph" w:customStyle="1" w:styleId="SourceNotes">
    <w:name w:val="Source Notes"/>
    <w:basedOn w:val="Normal"/>
    <w:uiPriority w:val="21"/>
    <w:qFormat/>
    <w:rsid w:val="00962D25"/>
    <w:rPr>
      <w:sz w:val="16"/>
    </w:rPr>
  </w:style>
  <w:style w:type="paragraph" w:customStyle="1" w:styleId="SourceNotesNumbered">
    <w:name w:val="Source Notes Numbered"/>
    <w:basedOn w:val="SourceNotes"/>
    <w:uiPriority w:val="21"/>
    <w:rsid w:val="00825800"/>
    <w:pPr>
      <w:numPr>
        <w:numId w:val="5"/>
      </w:numPr>
    </w:pPr>
  </w:style>
  <w:style w:type="paragraph" w:styleId="Subtitle">
    <w:name w:val="Subtitle"/>
    <w:basedOn w:val="Normal"/>
    <w:next w:val="Normal"/>
    <w:link w:val="SubtitleChar"/>
    <w:uiPriority w:val="11"/>
    <w:qFormat/>
    <w:rsid w:val="00E9261E"/>
    <w:pPr>
      <w:numPr>
        <w:ilvl w:val="1"/>
      </w:numPr>
      <w:spacing w:before="300" w:after="300"/>
      <w:ind w:right="454"/>
      <w:contextualSpacing/>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E9261E"/>
    <w:rPr>
      <w:rFonts w:eastAsiaTheme="minorEastAsia"/>
      <w:color w:val="023E5C" w:themeColor="text2"/>
      <w:sz w:val="36"/>
      <w:szCs w:val="22"/>
    </w:rPr>
  </w:style>
  <w:style w:type="table" w:styleId="TableGrid">
    <w:name w:val="Table Grid"/>
    <w:basedOn w:val="TableNormal"/>
    <w:uiPriority w:val="39"/>
    <w:rsid w:val="0082580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825800"/>
    <w:pPr>
      <w:numPr>
        <w:numId w:val="19"/>
      </w:numPr>
    </w:pPr>
  </w:style>
  <w:style w:type="paragraph" w:customStyle="1" w:styleId="TableTitle">
    <w:name w:val="Table Title"/>
    <w:basedOn w:val="FigureTitle"/>
    <w:next w:val="Normal"/>
    <w:uiPriority w:val="12"/>
    <w:qFormat/>
    <w:rsid w:val="00962D25"/>
    <w:pPr>
      <w:numPr>
        <w:numId w:val="20"/>
      </w:numPr>
    </w:pPr>
  </w:style>
  <w:style w:type="paragraph" w:styleId="Title">
    <w:name w:val="Title"/>
    <w:basedOn w:val="Normal"/>
    <w:next w:val="Normal"/>
    <w:link w:val="TitleChar"/>
    <w:uiPriority w:val="10"/>
    <w:qFormat/>
    <w:rsid w:val="00440CA0"/>
    <w:pPr>
      <w:spacing w:before="480" w:after="360"/>
      <w:ind w:right="454"/>
      <w:jc w:val="center"/>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440CA0"/>
    <w:rPr>
      <w:rFonts w:asciiTheme="majorHAnsi" w:eastAsiaTheme="majorEastAsia" w:hAnsiTheme="majorHAnsi" w:cstheme="majorBidi"/>
      <w:b/>
      <w:color w:val="023E5C" w:themeColor="text2"/>
      <w:kern w:val="28"/>
      <w:sz w:val="52"/>
      <w:szCs w:val="56"/>
    </w:rPr>
  </w:style>
  <w:style w:type="paragraph" w:styleId="TOC1">
    <w:name w:val="toc 1"/>
    <w:basedOn w:val="Normal"/>
    <w:next w:val="Normal"/>
    <w:autoRedefine/>
    <w:uiPriority w:val="39"/>
    <w:rsid w:val="004F0F7B"/>
    <w:pPr>
      <w:keepNext/>
      <w:pBdr>
        <w:bottom w:val="single" w:sz="4" w:space="4" w:color="0080A2" w:themeColor="accent2"/>
        <w:between w:val="single" w:sz="4" w:space="4" w:color="0080A2" w:themeColor="accent2"/>
      </w:pBdr>
      <w:tabs>
        <w:tab w:val="left" w:pos="567"/>
        <w:tab w:val="left" w:pos="1418"/>
        <w:tab w:val="right" w:pos="9628"/>
      </w:tabs>
      <w:contextualSpacing/>
    </w:pPr>
    <w:rPr>
      <w:rFonts w:asciiTheme="majorHAnsi" w:hAnsiTheme="majorHAnsi"/>
      <w:b/>
      <w:noProof/>
    </w:rPr>
  </w:style>
  <w:style w:type="paragraph" w:styleId="TOC2">
    <w:name w:val="toc 2"/>
    <w:basedOn w:val="Normal"/>
    <w:next w:val="Normal"/>
    <w:autoRedefine/>
    <w:uiPriority w:val="39"/>
    <w:rsid w:val="00744AD3"/>
    <w:pPr>
      <w:tabs>
        <w:tab w:val="left" w:pos="1418"/>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rsid w:val="00825800"/>
    <w:pPr>
      <w:tabs>
        <w:tab w:val="right" w:pos="9628"/>
      </w:tabs>
      <w:spacing w:before="60" w:after="60"/>
      <w:ind w:left="1418" w:hanging="851"/>
    </w:pPr>
  </w:style>
  <w:style w:type="paragraph" w:styleId="TOC4">
    <w:name w:val="toc 4"/>
    <w:basedOn w:val="Normal"/>
    <w:next w:val="Normal"/>
    <w:autoRedefine/>
    <w:uiPriority w:val="39"/>
    <w:rsid w:val="00825800"/>
    <w:pPr>
      <w:tabs>
        <w:tab w:val="right" w:pos="9628"/>
      </w:tabs>
      <w:spacing w:before="60"/>
      <w:ind w:left="1135" w:hanging="851"/>
    </w:pPr>
  </w:style>
  <w:style w:type="paragraph" w:styleId="TOCHeading">
    <w:name w:val="TOC Heading"/>
    <w:basedOn w:val="unHeading2"/>
    <w:next w:val="Normal"/>
    <w:uiPriority w:val="39"/>
    <w:unhideWhenUsed/>
    <w:qFormat/>
    <w:rsid w:val="00825800"/>
    <w:pPr>
      <w:tabs>
        <w:tab w:val="clear" w:pos="1134"/>
        <w:tab w:val="clear" w:pos="1418"/>
      </w:tabs>
      <w:spacing w:after="240"/>
      <w:contextualSpacing w:val="0"/>
      <w:outlineLvl w:val="9"/>
    </w:pPr>
    <w:rPr>
      <w:noProof/>
      <w:kern w:val="0"/>
    </w:rPr>
  </w:style>
  <w:style w:type="numbering" w:customStyle="1" w:styleId="DefaultBullets">
    <w:name w:val="Default Bullets"/>
    <w:uiPriority w:val="99"/>
    <w:rsid w:val="00825800"/>
    <w:pPr>
      <w:numPr>
        <w:numId w:val="11"/>
      </w:numPr>
    </w:pPr>
  </w:style>
  <w:style w:type="character" w:styleId="PlaceholderText">
    <w:name w:val="Placeholder Text"/>
    <w:basedOn w:val="DefaultParagraphFont"/>
    <w:uiPriority w:val="99"/>
    <w:semiHidden/>
    <w:rsid w:val="00825800"/>
    <w:rPr>
      <w:color w:val="808080"/>
    </w:rPr>
  </w:style>
  <w:style w:type="paragraph" w:customStyle="1" w:styleId="ChapterSubtitle">
    <w:name w:val="Chapter Subtitle"/>
    <w:basedOn w:val="Normal"/>
    <w:next w:val="Normal"/>
    <w:uiPriority w:val="9"/>
    <w:rsid w:val="00825800"/>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825800"/>
    <w:rPr>
      <w:sz w:val="16"/>
      <w:szCs w:val="16"/>
    </w:rPr>
  </w:style>
  <w:style w:type="paragraph" w:styleId="CommentText">
    <w:name w:val="annotation text"/>
    <w:basedOn w:val="Normal"/>
    <w:link w:val="CommentTextChar"/>
    <w:uiPriority w:val="99"/>
    <w:unhideWhenUsed/>
    <w:rsid w:val="00825800"/>
  </w:style>
  <w:style w:type="character" w:customStyle="1" w:styleId="CommentTextChar">
    <w:name w:val="Comment Text Char"/>
    <w:basedOn w:val="DefaultParagraphFont"/>
    <w:link w:val="CommentText"/>
    <w:uiPriority w:val="99"/>
    <w:rsid w:val="00825800"/>
    <w:rPr>
      <w:rFonts w:ascii="Arial" w:hAnsi="Arial"/>
      <w:color w:val="auto"/>
      <w:kern w:val="2"/>
      <w14:ligatures w14:val="standardContextual"/>
    </w:rPr>
  </w:style>
  <w:style w:type="paragraph" w:customStyle="1" w:styleId="WarningBoxText">
    <w:name w:val="Warning Box Text"/>
    <w:basedOn w:val="Normal"/>
    <w:uiPriority w:val="16"/>
    <w:qFormat/>
    <w:rsid w:val="00825800"/>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Heading">
    <w:name w:val="Warning Box Heading"/>
    <w:basedOn w:val="WarningBoxText"/>
    <w:uiPriority w:val="16"/>
    <w:qFormat/>
    <w:rsid w:val="00825800"/>
    <w:pPr>
      <w:spacing w:before="240"/>
    </w:pPr>
    <w:rPr>
      <w:b/>
      <w:sz w:val="24"/>
    </w:rPr>
  </w:style>
  <w:style w:type="paragraph" w:customStyle="1" w:styleId="WarningBoxBullet">
    <w:name w:val="Warning Box Bullet"/>
    <w:basedOn w:val="WarningBoxText"/>
    <w:uiPriority w:val="17"/>
    <w:qFormat/>
    <w:rsid w:val="00825800"/>
    <w:pPr>
      <w:numPr>
        <w:numId w:val="4"/>
      </w:numPr>
    </w:pPr>
  </w:style>
  <w:style w:type="numbering" w:customStyle="1" w:styleId="NotesBoxBullets">
    <w:name w:val="Notes Box Bullets"/>
    <w:uiPriority w:val="99"/>
    <w:rsid w:val="00825800"/>
    <w:pPr>
      <w:numPr>
        <w:numId w:val="3"/>
      </w:numPr>
    </w:pPr>
  </w:style>
  <w:style w:type="numbering" w:customStyle="1" w:styleId="WarningBoxBullets">
    <w:name w:val="Warning Box Bullets"/>
    <w:uiPriority w:val="99"/>
    <w:rsid w:val="00825800"/>
    <w:pPr>
      <w:numPr>
        <w:numId w:val="4"/>
      </w:numPr>
    </w:pPr>
  </w:style>
  <w:style w:type="paragraph" w:customStyle="1" w:styleId="AppendixNumbered2">
    <w:name w:val="Appendix Numbered 2"/>
    <w:basedOn w:val="Heading3"/>
    <w:next w:val="Normal"/>
    <w:uiPriority w:val="11"/>
    <w:qFormat/>
    <w:rsid w:val="00825800"/>
    <w:pPr>
      <w:numPr>
        <w:ilvl w:val="1"/>
        <w:numId w:val="10"/>
      </w:numPr>
    </w:pPr>
  </w:style>
  <w:style w:type="numbering" w:customStyle="1" w:styleId="List2Numbered">
    <w:name w:val="List 2 Numbered"/>
    <w:uiPriority w:val="99"/>
    <w:rsid w:val="00825800"/>
    <w:pPr>
      <w:numPr>
        <w:numId w:val="16"/>
      </w:numPr>
    </w:pPr>
  </w:style>
  <w:style w:type="paragraph" w:styleId="CommentSubject">
    <w:name w:val="annotation subject"/>
    <w:basedOn w:val="CommentText"/>
    <w:next w:val="CommentText"/>
    <w:link w:val="CommentSubjectChar"/>
    <w:uiPriority w:val="99"/>
    <w:semiHidden/>
    <w:unhideWhenUsed/>
    <w:rsid w:val="00825800"/>
    <w:rPr>
      <w:b/>
      <w:bCs/>
    </w:rPr>
  </w:style>
  <w:style w:type="character" w:customStyle="1" w:styleId="CommentSubjectChar">
    <w:name w:val="Comment Subject Char"/>
    <w:basedOn w:val="CommentTextChar"/>
    <w:link w:val="CommentSubject"/>
    <w:uiPriority w:val="99"/>
    <w:semiHidden/>
    <w:rsid w:val="00825800"/>
    <w:rPr>
      <w:rFonts w:ascii="Arial" w:hAnsi="Arial"/>
      <w:b/>
      <w:bCs/>
      <w:color w:val="auto"/>
      <w:kern w:val="2"/>
      <w14:ligatures w14:val="standardContextual"/>
    </w:rPr>
  </w:style>
  <w:style w:type="paragraph" w:customStyle="1" w:styleId="DocumentMetadataProperties">
    <w:name w:val="Document Metadata Properties"/>
    <w:basedOn w:val="Normal"/>
    <w:uiPriority w:val="24"/>
    <w:rsid w:val="00825800"/>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4D0C4E"/>
    <w:pPr>
      <w:outlineLvl w:val="0"/>
    </w:pPr>
    <w:rPr>
      <w:b/>
      <w:caps/>
      <w:color w:val="000000" w:themeColor="text1"/>
    </w:rPr>
  </w:style>
  <w:style w:type="paragraph" w:styleId="ListParagraph">
    <w:name w:val="List Paragraph"/>
    <w:basedOn w:val="Normal"/>
    <w:link w:val="ListParagraphChar"/>
    <w:uiPriority w:val="34"/>
    <w:unhideWhenUsed/>
    <w:qFormat/>
    <w:rsid w:val="00825800"/>
    <w:pPr>
      <w:ind w:left="720"/>
      <w:contextualSpacing/>
    </w:pPr>
  </w:style>
  <w:style w:type="paragraph" w:customStyle="1" w:styleId="NotesBoxTextHanging">
    <w:name w:val="Notes Box Text Hanging"/>
    <w:basedOn w:val="NotesBoxText"/>
    <w:uiPriority w:val="15"/>
    <w:qFormat/>
    <w:rsid w:val="00825800"/>
    <w:pPr>
      <w:ind w:left="1134" w:hanging="850"/>
    </w:pPr>
  </w:style>
  <w:style w:type="paragraph" w:customStyle="1" w:styleId="AnnexNumbered3">
    <w:name w:val="Annex Numbered 3"/>
    <w:basedOn w:val="Normal"/>
    <w:uiPriority w:val="11"/>
    <w:rsid w:val="008E7CA3"/>
    <w:pPr>
      <w:keepNext/>
      <w:numPr>
        <w:ilvl w:val="2"/>
        <w:numId w:val="6"/>
      </w:numPr>
      <w:spacing w:before="300"/>
    </w:pPr>
    <w:rPr>
      <w:b/>
      <w:color w:val="023E5C" w:themeColor="text2"/>
      <w:sz w:val="24"/>
    </w:rPr>
  </w:style>
  <w:style w:type="numbering" w:customStyle="1" w:styleId="AnnexNumbers">
    <w:name w:val="Annex Numbers"/>
    <w:uiPriority w:val="99"/>
    <w:rsid w:val="009752BE"/>
    <w:pPr>
      <w:numPr>
        <w:numId w:val="6"/>
      </w:numPr>
    </w:pPr>
  </w:style>
  <w:style w:type="paragraph" w:styleId="ListBullet">
    <w:name w:val="List Bullet"/>
    <w:basedOn w:val="Normal"/>
    <w:uiPriority w:val="99"/>
    <w:unhideWhenUsed/>
    <w:rsid w:val="00825800"/>
    <w:pPr>
      <w:numPr>
        <w:numId w:val="7"/>
      </w:numPr>
    </w:pPr>
  </w:style>
  <w:style w:type="paragraph" w:styleId="ListBullet2">
    <w:name w:val="List Bullet 2"/>
    <w:basedOn w:val="Normal"/>
    <w:uiPriority w:val="99"/>
    <w:unhideWhenUsed/>
    <w:rsid w:val="00825800"/>
    <w:pPr>
      <w:numPr>
        <w:ilvl w:val="1"/>
        <w:numId w:val="7"/>
      </w:numPr>
    </w:pPr>
  </w:style>
  <w:style w:type="paragraph" w:styleId="ListBullet3">
    <w:name w:val="List Bullet 3"/>
    <w:basedOn w:val="Normal"/>
    <w:uiPriority w:val="99"/>
    <w:unhideWhenUsed/>
    <w:rsid w:val="00825800"/>
    <w:pPr>
      <w:numPr>
        <w:ilvl w:val="2"/>
        <w:numId w:val="7"/>
      </w:numPr>
    </w:pPr>
  </w:style>
  <w:style w:type="paragraph" w:styleId="ListBullet4">
    <w:name w:val="List Bullet 4"/>
    <w:basedOn w:val="Normal"/>
    <w:uiPriority w:val="99"/>
    <w:unhideWhenUsed/>
    <w:rsid w:val="00825800"/>
    <w:pPr>
      <w:numPr>
        <w:ilvl w:val="3"/>
        <w:numId w:val="7"/>
      </w:numPr>
    </w:pPr>
  </w:style>
  <w:style w:type="paragraph" w:styleId="ListBullet5">
    <w:name w:val="List Bullet 5"/>
    <w:basedOn w:val="Normal"/>
    <w:uiPriority w:val="99"/>
    <w:unhideWhenUsed/>
    <w:rsid w:val="00825800"/>
    <w:pPr>
      <w:numPr>
        <w:ilvl w:val="4"/>
        <w:numId w:val="7"/>
      </w:numPr>
    </w:pPr>
  </w:style>
  <w:style w:type="paragraph" w:styleId="List">
    <w:name w:val="List"/>
    <w:basedOn w:val="Normal"/>
    <w:uiPriority w:val="99"/>
    <w:unhideWhenUsed/>
    <w:rsid w:val="00825800"/>
    <w:pPr>
      <w:numPr>
        <w:numId w:val="14"/>
      </w:numPr>
    </w:pPr>
    <w:rPr>
      <w:color w:val="808080" w:themeColor="background1" w:themeShade="80"/>
    </w:rPr>
  </w:style>
  <w:style w:type="paragraph" w:styleId="List2">
    <w:name w:val="List 2"/>
    <w:basedOn w:val="Normal"/>
    <w:uiPriority w:val="99"/>
    <w:unhideWhenUsed/>
    <w:rsid w:val="00CF3868"/>
    <w:pPr>
      <w:numPr>
        <w:ilvl w:val="1"/>
        <w:numId w:val="14"/>
      </w:numPr>
      <w:tabs>
        <w:tab w:val="clear" w:pos="1135"/>
      </w:tabs>
      <w:ind w:left="851" w:hanging="511"/>
    </w:pPr>
  </w:style>
  <w:style w:type="paragraph" w:styleId="List3">
    <w:name w:val="List 3"/>
    <w:basedOn w:val="Normal"/>
    <w:uiPriority w:val="99"/>
    <w:unhideWhenUsed/>
    <w:rsid w:val="00CF3868"/>
    <w:pPr>
      <w:numPr>
        <w:ilvl w:val="2"/>
        <w:numId w:val="14"/>
      </w:numPr>
      <w:tabs>
        <w:tab w:val="clear" w:pos="1419"/>
      </w:tabs>
      <w:ind w:left="1276" w:hanging="425"/>
    </w:pPr>
  </w:style>
  <w:style w:type="paragraph" w:styleId="List4">
    <w:name w:val="List 4"/>
    <w:basedOn w:val="Normal"/>
    <w:uiPriority w:val="99"/>
    <w:unhideWhenUsed/>
    <w:rsid w:val="00CF3868"/>
    <w:pPr>
      <w:numPr>
        <w:ilvl w:val="3"/>
        <w:numId w:val="14"/>
      </w:numPr>
      <w:tabs>
        <w:tab w:val="clear" w:pos="1703"/>
      </w:tabs>
      <w:ind w:left="1702" w:hanging="426"/>
    </w:pPr>
  </w:style>
  <w:style w:type="paragraph" w:styleId="List5">
    <w:name w:val="List 5"/>
    <w:basedOn w:val="Normal"/>
    <w:uiPriority w:val="99"/>
    <w:unhideWhenUsed/>
    <w:rsid w:val="00CF3868"/>
    <w:pPr>
      <w:numPr>
        <w:ilvl w:val="4"/>
        <w:numId w:val="14"/>
      </w:numPr>
      <w:tabs>
        <w:tab w:val="clear" w:pos="1987"/>
      </w:tabs>
      <w:ind w:left="2127" w:hanging="426"/>
    </w:pPr>
  </w:style>
  <w:style w:type="paragraph" w:styleId="ListNumber2">
    <w:name w:val="List Number 2"/>
    <w:basedOn w:val="Normal"/>
    <w:uiPriority w:val="99"/>
    <w:unhideWhenUsed/>
    <w:rsid w:val="00825800"/>
    <w:pPr>
      <w:numPr>
        <w:ilvl w:val="1"/>
        <w:numId w:val="22"/>
      </w:numPr>
    </w:pPr>
  </w:style>
  <w:style w:type="character" w:customStyle="1" w:styleId="Strikethrough">
    <w:name w:val="Strikethrough"/>
    <w:basedOn w:val="DefaultParagraphFont"/>
    <w:uiPriority w:val="2"/>
    <w:qFormat/>
    <w:rsid w:val="00825800"/>
    <w:rPr>
      <w:strike/>
      <w:dstrike w:val="0"/>
    </w:rPr>
  </w:style>
  <w:style w:type="paragraph" w:customStyle="1" w:styleId="subNormal">
    <w:name w:val="subNormal"/>
    <w:basedOn w:val="Normal"/>
    <w:qFormat/>
    <w:rsid w:val="00825800"/>
    <w:rPr>
      <w:sz w:val="16"/>
    </w:rPr>
  </w:style>
  <w:style w:type="character" w:customStyle="1" w:styleId="subscript">
    <w:name w:val="subscript"/>
    <w:basedOn w:val="DefaultParagraphFont"/>
    <w:uiPriority w:val="2"/>
    <w:rsid w:val="00825800"/>
    <w:rPr>
      <w:vertAlign w:val="subscript"/>
    </w:rPr>
  </w:style>
  <w:style w:type="character" w:customStyle="1" w:styleId="superscript">
    <w:name w:val="superscript"/>
    <w:basedOn w:val="DefaultParagraphFont"/>
    <w:uiPriority w:val="2"/>
    <w:rsid w:val="00825800"/>
    <w:rPr>
      <w:vertAlign w:val="superscript"/>
    </w:rPr>
  </w:style>
  <w:style w:type="character" w:customStyle="1" w:styleId="Heading8Char">
    <w:name w:val="Heading 8 Char"/>
    <w:basedOn w:val="DefaultParagraphFont"/>
    <w:link w:val="Heading8"/>
    <w:uiPriority w:val="9"/>
    <w:rsid w:val="00825800"/>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825800"/>
    <w:rPr>
      <w:rFonts w:asciiTheme="majorHAnsi" w:eastAsiaTheme="majorEastAsia" w:hAnsiTheme="majorHAnsi" w:cstheme="majorBidi"/>
      <w:i/>
      <w:iCs/>
      <w:caps/>
      <w:color w:val="272727" w:themeColor="text1" w:themeTint="D8"/>
      <w:sz w:val="16"/>
      <w:szCs w:val="21"/>
    </w:rPr>
  </w:style>
  <w:style w:type="paragraph" w:styleId="Revision">
    <w:name w:val="Revision"/>
    <w:hidden/>
    <w:uiPriority w:val="99"/>
    <w:semiHidden/>
    <w:rsid w:val="00207C76"/>
    <w:pPr>
      <w:spacing w:before="0" w:after="0"/>
    </w:pPr>
  </w:style>
  <w:style w:type="numbering" w:customStyle="1" w:styleId="AnnexHeadingList">
    <w:name w:val="Annex Heading List"/>
    <w:uiPriority w:val="99"/>
    <w:rsid w:val="00825800"/>
    <w:pPr>
      <w:numPr>
        <w:numId w:val="8"/>
      </w:numPr>
    </w:pPr>
  </w:style>
  <w:style w:type="paragraph" w:customStyle="1" w:styleId="unHeading1">
    <w:name w:val="unHeading1"/>
    <w:basedOn w:val="Heading1"/>
    <w:next w:val="Normal"/>
    <w:uiPriority w:val="8"/>
    <w:qFormat/>
    <w:rsid w:val="00825800"/>
    <w:pPr>
      <w:numPr>
        <w:numId w:val="0"/>
      </w:numPr>
    </w:pPr>
  </w:style>
  <w:style w:type="paragraph" w:customStyle="1" w:styleId="Annexidentifier">
    <w:name w:val="Annex identifier"/>
    <w:basedOn w:val="unHeading1"/>
    <w:uiPriority w:val="11"/>
    <w:qFormat/>
    <w:rsid w:val="00825800"/>
    <w:pPr>
      <w:numPr>
        <w:numId w:val="9"/>
      </w:numPr>
    </w:pPr>
  </w:style>
  <w:style w:type="paragraph" w:customStyle="1" w:styleId="unHeading2">
    <w:name w:val="unHeading2"/>
    <w:basedOn w:val="Heading2"/>
    <w:uiPriority w:val="8"/>
    <w:qFormat/>
    <w:rsid w:val="00825800"/>
    <w:pPr>
      <w:numPr>
        <w:ilvl w:val="0"/>
        <w:numId w:val="0"/>
      </w:numPr>
    </w:pPr>
  </w:style>
  <w:style w:type="paragraph" w:customStyle="1" w:styleId="Annextitle">
    <w:name w:val="Annex title"/>
    <w:basedOn w:val="unHeading2"/>
    <w:uiPriority w:val="11"/>
    <w:qFormat/>
    <w:rsid w:val="00825800"/>
    <w:pPr>
      <w:contextualSpacing w:val="0"/>
    </w:pPr>
  </w:style>
  <w:style w:type="paragraph" w:customStyle="1" w:styleId="Annexidentifier2numbered">
    <w:name w:val="Annex identifier 2 numbered"/>
    <w:basedOn w:val="Annextitle"/>
    <w:uiPriority w:val="11"/>
    <w:qFormat/>
    <w:rsid w:val="00825800"/>
    <w:pPr>
      <w:numPr>
        <w:ilvl w:val="1"/>
        <w:numId w:val="9"/>
      </w:numPr>
    </w:pPr>
  </w:style>
  <w:style w:type="paragraph" w:customStyle="1" w:styleId="unHeading3">
    <w:name w:val="unHeading3"/>
    <w:basedOn w:val="Heading3"/>
    <w:uiPriority w:val="8"/>
    <w:qFormat/>
    <w:rsid w:val="00825800"/>
    <w:pPr>
      <w:numPr>
        <w:ilvl w:val="0"/>
        <w:numId w:val="0"/>
      </w:numPr>
    </w:pPr>
  </w:style>
  <w:style w:type="paragraph" w:customStyle="1" w:styleId="Annexidentifier3numbered">
    <w:name w:val="Annex identifier 3 numbered"/>
    <w:basedOn w:val="unHeading3"/>
    <w:uiPriority w:val="11"/>
    <w:qFormat/>
    <w:rsid w:val="00825800"/>
    <w:pPr>
      <w:numPr>
        <w:ilvl w:val="2"/>
        <w:numId w:val="9"/>
      </w:numPr>
    </w:pPr>
  </w:style>
  <w:style w:type="paragraph" w:customStyle="1" w:styleId="AppendixHeading1">
    <w:name w:val="Appendix Heading 1"/>
    <w:basedOn w:val="unHeading1"/>
    <w:link w:val="AppendixHeading1Char"/>
    <w:uiPriority w:val="11"/>
    <w:qFormat/>
    <w:rsid w:val="00825800"/>
    <w:pPr>
      <w:numPr>
        <w:numId w:val="23"/>
      </w:numPr>
    </w:pPr>
  </w:style>
  <w:style w:type="character" w:customStyle="1" w:styleId="AppendixHeading1Char">
    <w:name w:val="Appendix Heading 1 Char"/>
    <w:basedOn w:val="DefaultParagraphFont"/>
    <w:link w:val="AppendixHeading1"/>
    <w:uiPriority w:val="11"/>
    <w:rsid w:val="00825800"/>
    <w:rPr>
      <w:rFonts w:asciiTheme="majorHAnsi" w:eastAsiaTheme="majorEastAsia" w:hAnsiTheme="majorHAnsi" w:cstheme="majorBidi"/>
      <w:b/>
      <w:color w:val="023E5C" w:themeColor="text2"/>
      <w:kern w:val="32"/>
      <w:sz w:val="48"/>
      <w:szCs w:val="32"/>
    </w:rPr>
  </w:style>
  <w:style w:type="paragraph" w:customStyle="1" w:styleId="AppendixA">
    <w:name w:val="Appendix A."/>
    <w:basedOn w:val="AppendixHeading1"/>
    <w:link w:val="AppendixAChar"/>
    <w:qFormat/>
    <w:rsid w:val="00825800"/>
    <w:pPr>
      <w:ind w:left="2275" w:hanging="2275"/>
    </w:pPr>
    <w:rPr>
      <w:rFonts w:ascii="Arial Bold" w:hAnsi="Arial Bold"/>
    </w:rPr>
  </w:style>
  <w:style w:type="character" w:customStyle="1" w:styleId="AppendixAChar">
    <w:name w:val="Appendix A. Char"/>
    <w:basedOn w:val="AppendixHeading1Char"/>
    <w:link w:val="AppendixA"/>
    <w:rsid w:val="00825800"/>
    <w:rPr>
      <w:rFonts w:ascii="Arial Bold" w:eastAsiaTheme="majorEastAsia" w:hAnsi="Arial Bold" w:cstheme="majorBidi"/>
      <w:b/>
      <w:color w:val="023E5C" w:themeColor="text2"/>
      <w:kern w:val="32"/>
      <w:sz w:val="48"/>
      <w:szCs w:val="32"/>
    </w:rPr>
  </w:style>
  <w:style w:type="paragraph" w:customStyle="1" w:styleId="AppendixHeading2">
    <w:name w:val="Appendix Heading 2"/>
    <w:basedOn w:val="unHeading2"/>
    <w:uiPriority w:val="11"/>
    <w:qFormat/>
    <w:rsid w:val="00825800"/>
    <w:pPr>
      <w:numPr>
        <w:ilvl w:val="1"/>
        <w:numId w:val="23"/>
      </w:numPr>
      <w:contextualSpacing w:val="0"/>
    </w:pPr>
  </w:style>
  <w:style w:type="paragraph" w:customStyle="1" w:styleId="AppendixHeading3">
    <w:name w:val="Appendix Heading 3"/>
    <w:basedOn w:val="unHeading3"/>
    <w:uiPriority w:val="11"/>
    <w:qFormat/>
    <w:rsid w:val="00825800"/>
    <w:pPr>
      <w:numPr>
        <w:ilvl w:val="2"/>
        <w:numId w:val="23"/>
      </w:numPr>
      <w:contextualSpacing w:val="0"/>
    </w:pPr>
  </w:style>
  <w:style w:type="paragraph" w:customStyle="1" w:styleId="AppendixHeading3normal">
    <w:name w:val="Appendix Heading 3 normal"/>
    <w:basedOn w:val="AppendixHeading3"/>
    <w:uiPriority w:val="11"/>
    <w:qFormat/>
    <w:rsid w:val="00825800"/>
    <w:pPr>
      <w:spacing w:before="120"/>
    </w:pPr>
    <w:rPr>
      <w:b w:val="0"/>
      <w:color w:val="000000" w:themeColor="text1"/>
      <w:sz w:val="20"/>
    </w:rPr>
  </w:style>
  <w:style w:type="paragraph" w:customStyle="1" w:styleId="unHeading4">
    <w:name w:val="unHeading4"/>
    <w:basedOn w:val="Heading4"/>
    <w:uiPriority w:val="8"/>
    <w:qFormat/>
    <w:rsid w:val="00825800"/>
    <w:pPr>
      <w:numPr>
        <w:ilvl w:val="0"/>
        <w:numId w:val="0"/>
      </w:numPr>
    </w:pPr>
  </w:style>
  <w:style w:type="paragraph" w:customStyle="1" w:styleId="AppendixHeading4">
    <w:name w:val="Appendix Heading 4"/>
    <w:basedOn w:val="unHeading4"/>
    <w:uiPriority w:val="11"/>
    <w:qFormat/>
    <w:rsid w:val="00825800"/>
    <w:pPr>
      <w:numPr>
        <w:ilvl w:val="3"/>
        <w:numId w:val="23"/>
      </w:numPr>
      <w:contextualSpacing w:val="0"/>
    </w:pPr>
  </w:style>
  <w:style w:type="paragraph" w:customStyle="1" w:styleId="Appendixheading4normal">
    <w:name w:val="Appendix heading 4 normal"/>
    <w:basedOn w:val="AppendixHeading4"/>
    <w:uiPriority w:val="11"/>
    <w:qFormat/>
    <w:rsid w:val="00825800"/>
    <w:pPr>
      <w:spacing w:before="120"/>
    </w:pPr>
    <w:rPr>
      <w:b w:val="0"/>
      <w:color w:val="000000" w:themeColor="text1"/>
      <w:sz w:val="20"/>
    </w:rPr>
  </w:style>
  <w:style w:type="numbering" w:customStyle="1" w:styleId="AppendixList">
    <w:name w:val="Appendix List"/>
    <w:uiPriority w:val="99"/>
    <w:rsid w:val="00825800"/>
    <w:pPr>
      <w:numPr>
        <w:numId w:val="28"/>
      </w:numPr>
    </w:pPr>
  </w:style>
  <w:style w:type="character" w:customStyle="1" w:styleId="Authorexampletext">
    <w:name w:val="Author example text"/>
    <w:basedOn w:val="DefaultParagraphFont"/>
    <w:uiPriority w:val="2"/>
    <w:qFormat/>
    <w:rsid w:val="00825800"/>
    <w:rPr>
      <w:color w:val="0080A2" w:themeColor="accent2"/>
    </w:rPr>
  </w:style>
  <w:style w:type="character" w:customStyle="1" w:styleId="Authorinstruction">
    <w:name w:val="Author instruction"/>
    <w:uiPriority w:val="1"/>
    <w:qFormat/>
    <w:rsid w:val="00825800"/>
    <w:rPr>
      <w:color w:val="FF0000"/>
    </w:rPr>
  </w:style>
  <w:style w:type="character" w:customStyle="1" w:styleId="AUTHORTOREVIEW">
    <w:name w:val="AUTHOR TO REVIEW"/>
    <w:basedOn w:val="DefaultParagraphFont"/>
    <w:uiPriority w:val="2"/>
    <w:qFormat/>
    <w:rsid w:val="00825800"/>
    <w:rPr>
      <w:bdr w:val="none" w:sz="0" w:space="0" w:color="auto"/>
      <w:shd w:val="clear" w:color="auto" w:fill="FFFF00"/>
    </w:rPr>
  </w:style>
  <w:style w:type="paragraph" w:customStyle="1" w:styleId="blockquote">
    <w:name w:val="block quote"/>
    <w:basedOn w:val="Normal"/>
    <w:next w:val="Normal"/>
    <w:uiPriority w:val="19"/>
    <w:rsid w:val="00825800"/>
    <w:pPr>
      <w:ind w:left="851" w:right="851"/>
    </w:pPr>
    <w:rPr>
      <w:iCs/>
    </w:rPr>
  </w:style>
  <w:style w:type="character" w:customStyle="1" w:styleId="bold">
    <w:name w:val="bold"/>
    <w:basedOn w:val="DefaultParagraphFont"/>
    <w:uiPriority w:val="2"/>
    <w:qFormat/>
    <w:rsid w:val="00825800"/>
    <w:rPr>
      <w:b/>
      <w:bCs/>
      <w:color w:val="auto"/>
    </w:rPr>
  </w:style>
  <w:style w:type="character" w:customStyle="1" w:styleId="Changeshading">
    <w:name w:val="Change shading"/>
    <w:basedOn w:val="DefaultParagraphFont"/>
    <w:uiPriority w:val="2"/>
    <w:qFormat/>
    <w:rsid w:val="00825800"/>
    <w:rPr>
      <w:bdr w:val="none" w:sz="0" w:space="0" w:color="auto"/>
      <w:shd w:val="clear" w:color="auto" w:fill="D9D9D9" w:themeFill="background1" w:themeFillShade="D9"/>
    </w:rPr>
  </w:style>
  <w:style w:type="paragraph" w:customStyle="1" w:styleId="Heading2normal">
    <w:name w:val="Heading 2 normal"/>
    <w:basedOn w:val="Heading2"/>
    <w:uiPriority w:val="9"/>
    <w:qFormat/>
    <w:rsid w:val="00825800"/>
    <w:pPr>
      <w:spacing w:before="120"/>
    </w:pPr>
    <w:rPr>
      <w:b w:val="0"/>
      <w:color w:val="000000" w:themeColor="text1"/>
      <w:sz w:val="20"/>
    </w:rPr>
  </w:style>
  <w:style w:type="paragraph" w:customStyle="1" w:styleId="Heading3normal">
    <w:name w:val="Heading 3 normal"/>
    <w:basedOn w:val="Heading3"/>
    <w:uiPriority w:val="9"/>
    <w:qFormat/>
    <w:rsid w:val="00825800"/>
    <w:pPr>
      <w:spacing w:before="120"/>
      <w:contextualSpacing w:val="0"/>
    </w:pPr>
    <w:rPr>
      <w:b w:val="0"/>
      <w:color w:val="000000" w:themeColor="text1"/>
      <w:sz w:val="20"/>
    </w:rPr>
  </w:style>
  <w:style w:type="paragraph" w:customStyle="1" w:styleId="Heading4normal">
    <w:name w:val="Heading 4 normal"/>
    <w:basedOn w:val="Heading4"/>
    <w:uiPriority w:val="9"/>
    <w:qFormat/>
    <w:rsid w:val="00825800"/>
    <w:pPr>
      <w:spacing w:before="120"/>
      <w:contextualSpacing w:val="0"/>
    </w:pPr>
    <w:rPr>
      <w:b w:val="0"/>
      <w:color w:val="000000" w:themeColor="text1"/>
      <w:sz w:val="20"/>
    </w:rPr>
  </w:style>
  <w:style w:type="paragraph" w:customStyle="1" w:styleId="Imagesourcecaption">
    <w:name w:val="Image source caption"/>
    <w:basedOn w:val="Caption"/>
    <w:uiPriority w:val="20"/>
    <w:qFormat/>
    <w:rsid w:val="00825800"/>
    <w:pPr>
      <w:spacing w:after="240"/>
    </w:pPr>
    <w:rPr>
      <w:color w:val="000000" w:themeColor="text1"/>
      <w:sz w:val="16"/>
    </w:rPr>
  </w:style>
  <w:style w:type="character" w:customStyle="1" w:styleId="italics">
    <w:name w:val="italics"/>
    <w:basedOn w:val="DefaultParagraphFont"/>
    <w:uiPriority w:val="2"/>
    <w:qFormat/>
    <w:rsid w:val="00825800"/>
    <w:rPr>
      <w:i/>
      <w:iCs/>
    </w:rPr>
  </w:style>
  <w:style w:type="paragraph" w:styleId="ListContinue">
    <w:name w:val="List Continue"/>
    <w:basedOn w:val="Normal"/>
    <w:uiPriority w:val="99"/>
    <w:unhideWhenUsed/>
    <w:rsid w:val="00825800"/>
    <w:pPr>
      <w:ind w:left="284"/>
    </w:pPr>
  </w:style>
  <w:style w:type="paragraph" w:styleId="ListContinue2">
    <w:name w:val="List Continue 2"/>
    <w:basedOn w:val="Normal"/>
    <w:uiPriority w:val="99"/>
    <w:unhideWhenUsed/>
    <w:rsid w:val="00825800"/>
    <w:pPr>
      <w:ind w:left="567"/>
    </w:pPr>
  </w:style>
  <w:style w:type="paragraph" w:styleId="ListContinue3">
    <w:name w:val="List Continue 3"/>
    <w:basedOn w:val="Normal"/>
    <w:uiPriority w:val="99"/>
    <w:unhideWhenUsed/>
    <w:rsid w:val="00825800"/>
    <w:pPr>
      <w:ind w:left="851"/>
    </w:pPr>
  </w:style>
  <w:style w:type="paragraph" w:styleId="ListContinue4">
    <w:name w:val="List Continue 4"/>
    <w:basedOn w:val="Normal"/>
    <w:uiPriority w:val="99"/>
    <w:semiHidden/>
    <w:unhideWhenUsed/>
    <w:rsid w:val="00825800"/>
    <w:pPr>
      <w:ind w:left="1134"/>
    </w:pPr>
  </w:style>
  <w:style w:type="paragraph" w:styleId="ListContinue5">
    <w:name w:val="List Continue 5"/>
    <w:basedOn w:val="Normal"/>
    <w:uiPriority w:val="99"/>
    <w:unhideWhenUsed/>
    <w:rsid w:val="00825800"/>
    <w:pPr>
      <w:ind w:left="1418"/>
    </w:pPr>
  </w:style>
  <w:style w:type="paragraph" w:styleId="ListNumber">
    <w:name w:val="List Number"/>
    <w:basedOn w:val="Normal"/>
    <w:uiPriority w:val="99"/>
    <w:unhideWhenUsed/>
    <w:rsid w:val="00825800"/>
    <w:pPr>
      <w:numPr>
        <w:numId w:val="22"/>
      </w:numPr>
    </w:pPr>
    <w:rPr>
      <w:vanish/>
      <w:color w:val="787878" w:themeColor="background2" w:themeShade="80"/>
    </w:rPr>
  </w:style>
  <w:style w:type="paragraph" w:styleId="ListNumber3">
    <w:name w:val="List Number 3"/>
    <w:basedOn w:val="Normal"/>
    <w:uiPriority w:val="99"/>
    <w:unhideWhenUsed/>
    <w:rsid w:val="00825800"/>
    <w:pPr>
      <w:numPr>
        <w:ilvl w:val="2"/>
        <w:numId w:val="22"/>
      </w:numPr>
      <w:ind w:left="851"/>
    </w:pPr>
  </w:style>
  <w:style w:type="paragraph" w:styleId="ListNumber4">
    <w:name w:val="List Number 4"/>
    <w:basedOn w:val="Normal"/>
    <w:uiPriority w:val="99"/>
    <w:unhideWhenUsed/>
    <w:rsid w:val="00825800"/>
    <w:pPr>
      <w:numPr>
        <w:ilvl w:val="3"/>
        <w:numId w:val="22"/>
      </w:numPr>
      <w:ind w:left="1135"/>
    </w:pPr>
  </w:style>
  <w:style w:type="paragraph" w:styleId="ListNumber5">
    <w:name w:val="List Number 5"/>
    <w:basedOn w:val="Normal"/>
    <w:uiPriority w:val="99"/>
    <w:unhideWhenUsed/>
    <w:rsid w:val="00825800"/>
    <w:pPr>
      <w:numPr>
        <w:ilvl w:val="4"/>
        <w:numId w:val="22"/>
      </w:numPr>
      <w:ind w:left="1418"/>
    </w:pPr>
  </w:style>
  <w:style w:type="character" w:customStyle="1" w:styleId="ListParagraphChar">
    <w:name w:val="List Paragraph Char"/>
    <w:link w:val="ListParagraph"/>
    <w:uiPriority w:val="34"/>
    <w:locked/>
    <w:rsid w:val="00825800"/>
    <w:rPr>
      <w:rFonts w:ascii="Arial" w:hAnsi="Arial"/>
      <w:color w:val="auto"/>
      <w:kern w:val="2"/>
      <w14:ligatures w14:val="standardContextual"/>
    </w:rPr>
  </w:style>
  <w:style w:type="table" w:customStyle="1" w:styleId="ManualTable1">
    <w:name w:val="Manual Table1"/>
    <w:basedOn w:val="TableNormal"/>
    <w:uiPriority w:val="99"/>
    <w:rsid w:val="00825800"/>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character" w:customStyle="1" w:styleId="NoSpacingChar">
    <w:name w:val="No Spacing Char"/>
    <w:basedOn w:val="DefaultParagraphFont"/>
    <w:link w:val="NoSpacing"/>
    <w:uiPriority w:val="1"/>
    <w:rsid w:val="00825800"/>
  </w:style>
  <w:style w:type="paragraph" w:customStyle="1" w:styleId="normalafterlisttable">
    <w:name w:val="normal after list/table"/>
    <w:basedOn w:val="Normal"/>
    <w:uiPriority w:val="19"/>
    <w:qFormat/>
    <w:rsid w:val="00825800"/>
    <w:pPr>
      <w:spacing w:before="240"/>
    </w:pPr>
  </w:style>
  <w:style w:type="paragraph" w:customStyle="1" w:styleId="normalcentred">
    <w:name w:val="normal centred"/>
    <w:basedOn w:val="Normal"/>
    <w:uiPriority w:val="19"/>
    <w:qFormat/>
    <w:rsid w:val="00825800"/>
    <w:pPr>
      <w:jc w:val="center"/>
    </w:pPr>
  </w:style>
  <w:style w:type="paragraph" w:styleId="NormalIndent">
    <w:name w:val="Normal Indent"/>
    <w:basedOn w:val="Normal"/>
    <w:uiPriority w:val="99"/>
    <w:semiHidden/>
    <w:unhideWhenUsed/>
    <w:rsid w:val="00825800"/>
    <w:pPr>
      <w:ind w:left="284"/>
    </w:pPr>
  </w:style>
  <w:style w:type="paragraph" w:customStyle="1" w:styleId="Note">
    <w:name w:val="Note"/>
    <w:basedOn w:val="NotesBoxTextHanging"/>
    <w:link w:val="NoteChar1"/>
    <w:qFormat/>
    <w:rsid w:val="00825800"/>
  </w:style>
  <w:style w:type="paragraph" w:customStyle="1" w:styleId="Note2">
    <w:name w:val="Note2"/>
    <w:basedOn w:val="Note"/>
    <w:uiPriority w:val="19"/>
    <w:qFormat/>
    <w:rsid w:val="00825800"/>
    <w:pPr>
      <w:ind w:left="1418" w:hanging="851"/>
    </w:pPr>
  </w:style>
  <w:style w:type="paragraph" w:customStyle="1" w:styleId="Note3">
    <w:name w:val="Note3"/>
    <w:basedOn w:val="Note2"/>
    <w:uiPriority w:val="19"/>
    <w:qFormat/>
    <w:rsid w:val="00825800"/>
    <w:pPr>
      <w:ind w:left="1702"/>
    </w:pPr>
    <w:rPr>
      <w:bCs/>
    </w:rPr>
  </w:style>
  <w:style w:type="paragraph" w:styleId="Salutation">
    <w:name w:val="Salutation"/>
    <w:next w:val="Signature"/>
    <w:link w:val="SalutationChar"/>
    <w:uiPriority w:val="99"/>
    <w:semiHidden/>
    <w:rsid w:val="00825800"/>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825800"/>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825800"/>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825800"/>
    <w:rPr>
      <w:rFonts w:ascii="Arial" w:eastAsiaTheme="minorEastAsia" w:hAnsi="Arial"/>
      <w:color w:val="auto"/>
      <w:kern w:val="2"/>
      <w:sz w:val="22"/>
      <w:szCs w:val="22"/>
      <w:lang w:eastAsia="en-AU"/>
      <w14:ligatures w14:val="standardContextual"/>
    </w:rPr>
  </w:style>
  <w:style w:type="table" w:customStyle="1" w:styleId="SD-reference">
    <w:name w:val="SD - reference"/>
    <w:basedOn w:val="TableNormal"/>
    <w:uiPriority w:val="99"/>
    <w:rsid w:val="00825800"/>
    <w:pPr>
      <w:spacing w:after="0"/>
    </w:pPr>
    <w:rPr>
      <w:rFonts w:ascii="Arial" w:hAnsi="Arial"/>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table" w:customStyle="1" w:styleId="SDadvisory">
    <w:name w:val="SD advisory"/>
    <w:basedOn w:val="TableNormal"/>
    <w:uiPriority w:val="99"/>
    <w:rsid w:val="00825800"/>
    <w:pPr>
      <w:spacing w:after="0"/>
    </w:pPr>
    <w:rPr>
      <w:rFonts w:ascii="Arial" w:hAnsi="Arial"/>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numbering" w:customStyle="1" w:styleId="SDbulletlist">
    <w:name w:val="SD bullet list"/>
    <w:uiPriority w:val="99"/>
    <w:rsid w:val="00825800"/>
    <w:pPr>
      <w:numPr>
        <w:numId w:val="7"/>
      </w:numPr>
    </w:pPr>
  </w:style>
  <w:style w:type="numbering" w:customStyle="1" w:styleId="SDtablelist">
    <w:name w:val="SD table list"/>
    <w:uiPriority w:val="99"/>
    <w:rsid w:val="00825800"/>
    <w:pPr>
      <w:numPr>
        <w:numId w:val="17"/>
      </w:numPr>
    </w:pPr>
  </w:style>
  <w:style w:type="paragraph" w:customStyle="1" w:styleId="Tabletext">
    <w:name w:val="Table text"/>
    <w:basedOn w:val="Normal"/>
    <w:qFormat/>
    <w:rsid w:val="00825800"/>
    <w:pPr>
      <w:spacing w:before="0" w:after="0"/>
    </w:pPr>
    <w:rPr>
      <w:rFonts w:ascii="Arial" w:eastAsia="Times New Roman" w:hAnsi="Arial" w:cs="Arial"/>
      <w:color w:val="000000"/>
    </w:rPr>
  </w:style>
  <w:style w:type="paragraph" w:customStyle="1" w:styleId="Tablebullet">
    <w:name w:val="Table bullet"/>
    <w:basedOn w:val="Tabletext"/>
    <w:qFormat/>
    <w:rsid w:val="00825800"/>
    <w:pPr>
      <w:numPr>
        <w:numId w:val="18"/>
      </w:numPr>
    </w:pPr>
  </w:style>
  <w:style w:type="paragraph" w:customStyle="1" w:styleId="Tablebullet20">
    <w:name w:val="Table bullet 2"/>
    <w:basedOn w:val="Tablebullet"/>
    <w:qFormat/>
    <w:rsid w:val="00825800"/>
    <w:pPr>
      <w:numPr>
        <w:numId w:val="26"/>
      </w:numPr>
      <w:ind w:left="709" w:hanging="425"/>
    </w:pPr>
    <w:rPr>
      <w:color w:val="auto"/>
    </w:rPr>
  </w:style>
  <w:style w:type="paragraph" w:customStyle="1" w:styleId="Tablebullet2">
    <w:name w:val="Table bullet2"/>
    <w:basedOn w:val="Tablebullet"/>
    <w:uiPriority w:val="29"/>
    <w:semiHidden/>
    <w:unhideWhenUsed/>
    <w:qFormat/>
    <w:rsid w:val="00825800"/>
    <w:pPr>
      <w:numPr>
        <w:ilvl w:val="1"/>
      </w:numPr>
    </w:pPr>
  </w:style>
  <w:style w:type="paragraph" w:customStyle="1" w:styleId="TableHeader">
    <w:name w:val="Table Header"/>
    <w:uiPriority w:val="8"/>
    <w:rsid w:val="00825800"/>
    <w:pPr>
      <w:spacing w:before="60" w:after="60" w:line="264" w:lineRule="auto"/>
    </w:pPr>
    <w:rPr>
      <w:rFonts w:ascii="Arial" w:eastAsiaTheme="minorEastAsia" w:hAnsi="Arial"/>
      <w:b/>
      <w:color w:val="auto"/>
      <w:sz w:val="22"/>
      <w:szCs w:val="22"/>
      <w:lang w:eastAsia="en-AU"/>
    </w:rPr>
  </w:style>
  <w:style w:type="numbering" w:customStyle="1" w:styleId="TablelistAC">
    <w:name w:val="Table list AC"/>
    <w:uiPriority w:val="99"/>
    <w:rsid w:val="00825800"/>
    <w:pPr>
      <w:numPr>
        <w:numId w:val="24"/>
      </w:numPr>
    </w:pPr>
  </w:style>
  <w:style w:type="paragraph" w:customStyle="1" w:styleId="tablelistAC1">
    <w:name w:val="table list AC1"/>
    <w:basedOn w:val="Tabletext"/>
    <w:qFormat/>
    <w:rsid w:val="00825800"/>
    <w:pPr>
      <w:numPr>
        <w:numId w:val="30"/>
      </w:numPr>
    </w:pPr>
    <w:rPr>
      <w:color w:val="808080" w:themeColor="background1" w:themeShade="80"/>
    </w:rPr>
  </w:style>
  <w:style w:type="paragraph" w:customStyle="1" w:styleId="tablelistAC2">
    <w:name w:val="table list AC2"/>
    <w:basedOn w:val="tablelistAC1"/>
    <w:qFormat/>
    <w:rsid w:val="00825800"/>
    <w:pPr>
      <w:numPr>
        <w:ilvl w:val="1"/>
      </w:numPr>
    </w:pPr>
    <w:rPr>
      <w:color w:val="000000" w:themeColor="text1"/>
    </w:rPr>
  </w:style>
  <w:style w:type="paragraph" w:customStyle="1" w:styleId="tablelistAC3">
    <w:name w:val="table list AC3"/>
    <w:basedOn w:val="tablelistAC2"/>
    <w:qFormat/>
    <w:rsid w:val="00825800"/>
    <w:pPr>
      <w:numPr>
        <w:ilvl w:val="2"/>
      </w:numPr>
    </w:pPr>
  </w:style>
  <w:style w:type="paragraph" w:customStyle="1" w:styleId="tablelistAC4">
    <w:name w:val="table list AC4"/>
    <w:basedOn w:val="tablelistAC3"/>
    <w:qFormat/>
    <w:rsid w:val="00825800"/>
    <w:pPr>
      <w:numPr>
        <w:ilvl w:val="3"/>
      </w:numPr>
    </w:pPr>
  </w:style>
  <w:style w:type="paragraph" w:customStyle="1" w:styleId="Tabletextcentred">
    <w:name w:val="Table text centred"/>
    <w:basedOn w:val="Tabletext"/>
    <w:uiPriority w:val="29"/>
    <w:rsid w:val="00825800"/>
    <w:pPr>
      <w:jc w:val="center"/>
    </w:pPr>
  </w:style>
  <w:style w:type="character" w:customStyle="1" w:styleId="underline">
    <w:name w:val="underline"/>
    <w:basedOn w:val="DefaultParagraphFont"/>
    <w:uiPriority w:val="2"/>
    <w:rsid w:val="00825800"/>
    <w:rPr>
      <w:u w:val="single"/>
    </w:rPr>
  </w:style>
  <w:style w:type="paragraph" w:customStyle="1" w:styleId="unHeading5">
    <w:name w:val="unHeading5"/>
    <w:basedOn w:val="Heading5"/>
    <w:uiPriority w:val="8"/>
    <w:rsid w:val="00825800"/>
    <w:pPr>
      <w:numPr>
        <w:ilvl w:val="0"/>
        <w:numId w:val="0"/>
      </w:numPr>
    </w:pPr>
    <w:rPr>
      <w:sz w:val="20"/>
    </w:rPr>
  </w:style>
  <w:style w:type="character" w:styleId="UnresolvedMention">
    <w:name w:val="Unresolved Mention"/>
    <w:basedOn w:val="DefaultParagraphFont"/>
    <w:uiPriority w:val="99"/>
    <w:semiHidden/>
    <w:unhideWhenUsed/>
    <w:rsid w:val="00825800"/>
    <w:rPr>
      <w:color w:val="605E5C"/>
      <w:shd w:val="clear" w:color="auto" w:fill="E1DFDD"/>
    </w:rPr>
  </w:style>
  <w:style w:type="paragraph" w:customStyle="1" w:styleId="Footer-section2">
    <w:name w:val="Footer - section 2"/>
    <w:basedOn w:val="Footer"/>
    <w:uiPriority w:val="19"/>
    <w:rsid w:val="00825800"/>
    <w:pPr>
      <w:pBdr>
        <w:top w:val="single" w:sz="6" w:space="4" w:color="000000" w:themeColor="text1"/>
      </w:pBdr>
      <w:spacing w:before="120" w:after="120"/>
    </w:pPr>
  </w:style>
  <w:style w:type="numbering" w:customStyle="1" w:styleId="ACListaiA1">
    <w:name w:val="AC List a i A 1"/>
    <w:uiPriority w:val="99"/>
    <w:rsid w:val="00825800"/>
    <w:pPr>
      <w:numPr>
        <w:numId w:val="21"/>
      </w:numPr>
    </w:pPr>
  </w:style>
  <w:style w:type="numbering" w:customStyle="1" w:styleId="NPRMListaiA1">
    <w:name w:val="NPRM List a i A 1"/>
    <w:uiPriority w:val="99"/>
    <w:rsid w:val="00825800"/>
    <w:pPr>
      <w:numPr>
        <w:numId w:val="27"/>
      </w:numPr>
    </w:pPr>
  </w:style>
  <w:style w:type="table" w:customStyle="1" w:styleId="SD-generalcontent">
    <w:name w:val="SD - general content"/>
    <w:basedOn w:val="TableNormal"/>
    <w:uiPriority w:val="99"/>
    <w:rsid w:val="00825800"/>
    <w:pPr>
      <w:spacing w:before="0" w:after="0"/>
    </w:pPr>
    <w:rPr>
      <w:rFonts w:ascii="Arial" w:eastAsia="Calibri" w:hAnsi="Arial" w:cs="Times New Roman"/>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character" w:customStyle="1" w:styleId="DRAFT">
    <w:name w:val="DRAFT"/>
    <w:basedOn w:val="DefaultParagraphFont"/>
    <w:uiPriority w:val="2"/>
    <w:qFormat/>
    <w:rsid w:val="00825800"/>
    <w:rPr>
      <w:color w:val="FF0000"/>
    </w:rPr>
  </w:style>
  <w:style w:type="table" w:customStyle="1" w:styleId="Table-SD">
    <w:name w:val="Table - SD"/>
    <w:basedOn w:val="TableNormal"/>
    <w:uiPriority w:val="99"/>
    <w:rsid w:val="00825800"/>
    <w:pPr>
      <w:spacing w:before="0" w:after="0"/>
    </w:pPr>
    <w:rPr>
      <w:rFonts w:ascii="Arial" w:eastAsia="Times New Roman" w:hAnsi="Arial" w:cs="Times New Roman"/>
      <w:lang w:eastAsia="en-AU"/>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numbering" w:customStyle="1" w:styleId="TableBullets">
    <w:name w:val="Table Bullets"/>
    <w:uiPriority w:val="99"/>
    <w:rsid w:val="00825800"/>
    <w:pPr>
      <w:numPr>
        <w:numId w:val="18"/>
      </w:numPr>
    </w:pPr>
  </w:style>
  <w:style w:type="table" w:customStyle="1" w:styleId="SD-MOStable">
    <w:name w:val="SD - MOS table"/>
    <w:basedOn w:val="TableNormal"/>
    <w:uiPriority w:val="99"/>
    <w:rsid w:val="00825800"/>
    <w:pPr>
      <w:spacing w:before="0" w:after="0"/>
    </w:pPr>
    <w:rPr>
      <w:rFonts w:ascii="Arial" w:hAnsi="Arial"/>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List1">
    <w:name w:val="List 1"/>
    <w:basedOn w:val="Normal"/>
    <w:uiPriority w:val="2"/>
    <w:qFormat/>
    <w:rsid w:val="001B7885"/>
    <w:pPr>
      <w:numPr>
        <w:numId w:val="29"/>
      </w:numPr>
    </w:pPr>
  </w:style>
  <w:style w:type="paragraph" w:customStyle="1" w:styleId="Sampleaviationtext">
    <w:name w:val="Sample aviation text"/>
    <w:basedOn w:val="Normal"/>
    <w:link w:val="SampleaviationtextChar"/>
    <w:qFormat/>
    <w:rsid w:val="0089113F"/>
    <w:rPr>
      <w:i/>
      <w:iCs/>
      <w:color w:val="C00000"/>
    </w:rPr>
  </w:style>
  <w:style w:type="character" w:customStyle="1" w:styleId="SampleaviationtextChar">
    <w:name w:val="Sample aviation text Char"/>
    <w:basedOn w:val="DefaultParagraphFont"/>
    <w:link w:val="Sampleaviationtext"/>
    <w:rsid w:val="0089113F"/>
    <w:rPr>
      <w:i/>
      <w:iCs/>
      <w:color w:val="C00000"/>
    </w:rPr>
  </w:style>
  <w:style w:type="character" w:styleId="Strong">
    <w:name w:val="Strong"/>
    <w:basedOn w:val="DefaultParagraphFont"/>
    <w:uiPriority w:val="22"/>
    <w:qFormat/>
    <w:rsid w:val="00627CCC"/>
    <w:rPr>
      <w:b/>
      <w:bCs/>
    </w:rPr>
  </w:style>
  <w:style w:type="character" w:customStyle="1" w:styleId="NoteChar1">
    <w:name w:val="Note Char1"/>
    <w:basedOn w:val="DefaultParagraphFont"/>
    <w:link w:val="Note"/>
    <w:rsid w:val="00627CCC"/>
  </w:style>
  <w:style w:type="character" w:customStyle="1" w:styleId="Authorinstructions">
    <w:name w:val="Author instructions"/>
    <w:uiPriority w:val="1"/>
    <w:rsid w:val="00627CCC"/>
    <w:rPr>
      <w:color w:val="586174" w:themeColor="accent6" w:themeShade="BF"/>
      <w:sz w:val="20"/>
    </w:rPr>
  </w:style>
  <w:style w:type="character" w:customStyle="1" w:styleId="Authorinstructionsbold">
    <w:name w:val="Author instructions + bold"/>
    <w:basedOn w:val="Authorinstructions"/>
    <w:rsid w:val="00627CCC"/>
    <w:rPr>
      <w:b/>
      <w:bCs/>
      <w:color w:val="586174" w:themeColor="accent6" w:themeShade="BF"/>
      <w:sz w:val="20"/>
    </w:rPr>
  </w:style>
  <w:style w:type="paragraph" w:styleId="NormalWeb">
    <w:name w:val="Normal (Web)"/>
    <w:basedOn w:val="Normal"/>
    <w:uiPriority w:val="99"/>
    <w:unhideWhenUsed/>
    <w:rsid w:val="00F94D25"/>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numbering" w:customStyle="1" w:styleId="WarningBoxBullets1">
    <w:name w:val="Warning Box Bullets1"/>
    <w:uiPriority w:val="99"/>
    <w:rsid w:val="000C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557748">
      <w:bodyDiv w:val="1"/>
      <w:marLeft w:val="0"/>
      <w:marRight w:val="0"/>
      <w:marTop w:val="0"/>
      <w:marBottom w:val="0"/>
      <w:divBdr>
        <w:top w:val="none" w:sz="0" w:space="0" w:color="auto"/>
        <w:left w:val="none" w:sz="0" w:space="0" w:color="auto"/>
        <w:bottom w:val="none" w:sz="0" w:space="0" w:color="auto"/>
        <w:right w:val="none" w:sz="0" w:space="0" w:color="auto"/>
      </w:divBdr>
    </w:div>
    <w:div w:id="20512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6.png"/><Relationship Id="rId30" Type="http://schemas.microsoft.com/office/2011/relationships/people" Target="peop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99\Downloads\Sample%20Template%20(ManualExposition)%20-%20for%20Sooz%20to%20transfer%20content%20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5F1CD954EA440E821560BEAFAE2725"/>
        <w:category>
          <w:name w:val="General"/>
          <w:gallery w:val="placeholder"/>
        </w:category>
        <w:types>
          <w:type w:val="bbPlcHdr"/>
        </w:types>
        <w:behaviors>
          <w:behavior w:val="content"/>
        </w:behaviors>
        <w:guid w:val="{322AB9DD-A94B-4596-9789-C834F7917C62}"/>
      </w:docPartPr>
      <w:docPartBody>
        <w:p w:rsidR="005E76C0" w:rsidRDefault="005E76C0">
          <w:pPr>
            <w:pStyle w:val="CB5F1CD954EA440E821560BEAFAE2725"/>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E6"/>
    <w:rsid w:val="000A13B0"/>
    <w:rsid w:val="000E53DD"/>
    <w:rsid w:val="00166141"/>
    <w:rsid w:val="0021622B"/>
    <w:rsid w:val="002779E7"/>
    <w:rsid w:val="002E2E09"/>
    <w:rsid w:val="00371D80"/>
    <w:rsid w:val="00406D88"/>
    <w:rsid w:val="004B2907"/>
    <w:rsid w:val="004F17BC"/>
    <w:rsid w:val="005463FF"/>
    <w:rsid w:val="005E76C0"/>
    <w:rsid w:val="00673AE6"/>
    <w:rsid w:val="006E3E7D"/>
    <w:rsid w:val="00725777"/>
    <w:rsid w:val="00917E4E"/>
    <w:rsid w:val="009459EA"/>
    <w:rsid w:val="0097130F"/>
    <w:rsid w:val="009817D2"/>
    <w:rsid w:val="00A35969"/>
    <w:rsid w:val="00AC0349"/>
    <w:rsid w:val="00B6775D"/>
    <w:rsid w:val="00C044F9"/>
    <w:rsid w:val="00CB2137"/>
    <w:rsid w:val="00D507E4"/>
    <w:rsid w:val="00EA234E"/>
    <w:rsid w:val="00EB5CCA"/>
    <w:rsid w:val="00F12851"/>
    <w:rsid w:val="00FF6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5F1CD954EA440E821560BEAFAE2725">
    <w:name w:val="CB5F1CD954EA440E821560BEAFAE2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3cab29-d428-48a4-9788-a52f80584162">
      <Terms xmlns="http://schemas.microsoft.com/office/infopath/2007/PartnerControls"/>
    </lcf76f155ced4ddcb4097134ff3c332f>
    <TaxCatchAll xmlns="395180d6-2309-4712-b830-4e0a80c4123a" xsi:nil="true"/>
    <RMSfilelink xmlns="063cab29-d428-48a4-9788-a52f80584162">
      <Url xsi:nil="true"/>
      <Description xsi:nil="true"/>
    </RMSfile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0977F93D43C54DB13311F61ED49399" ma:contentTypeVersion="18" ma:contentTypeDescription="Create a new document." ma:contentTypeScope="" ma:versionID="0c14b6718a82f0e70a549e9d56b5d3ad">
  <xsd:schema xmlns:xsd="http://www.w3.org/2001/XMLSchema" xmlns:xs="http://www.w3.org/2001/XMLSchema" xmlns:p="http://schemas.microsoft.com/office/2006/metadata/properties" xmlns:ns2="063cab29-d428-48a4-9788-a52f80584162" xmlns:ns3="395180d6-2309-4712-b830-4e0a80c4123a" targetNamespace="http://schemas.microsoft.com/office/2006/metadata/properties" ma:root="true" ma:fieldsID="af88c5a286a68cda7f73a083188c75c8" ns2:_="" ns3:_="">
    <xsd:import namespace="063cab29-d428-48a4-9788-a52f80584162"/>
    <xsd:import namespace="395180d6-2309-4712-b830-4e0a80c41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RMSfile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ab29-d428-48a4-9788-a52f8058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MSfilelink" ma:index="14" nillable="true" ma:displayName="RMS link" ma:format="Hyperlink" ma:internalName="RMSfil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180d6-2309-4712-b830-4e0a80c41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f52f20-a617-4a04-8bc5-894c4fe3da9c}" ma:internalName="TaxCatchAll" ma:showField="CatchAllData" ma:web="395180d6-2309-4712-b830-4e0a80c41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737464-E0EA-4C01-B6BC-9AA72EAA1A10}">
  <ds:schemaRefs>
    <ds:schemaRef ds:uri="http://schemas.microsoft.com/sharepoint/v3/contenttype/forms"/>
  </ds:schemaRefs>
</ds:datastoreItem>
</file>

<file path=customXml/itemProps3.xml><?xml version="1.0" encoding="utf-8"?>
<ds:datastoreItem xmlns:ds="http://schemas.openxmlformats.org/officeDocument/2006/customXml" ds:itemID="{1C3CD328-798F-4F34-9B7F-FE4BF644C410}">
  <ds:schemaRefs>
    <ds:schemaRef ds:uri="http://schemas.microsoft.com/office/2006/metadata/properties"/>
    <ds:schemaRef ds:uri="http://schemas.microsoft.com/office/infopath/2007/PartnerControls"/>
    <ds:schemaRef ds:uri="063cab29-d428-48a4-9788-a52f80584162"/>
    <ds:schemaRef ds:uri="395180d6-2309-4712-b830-4e0a80c4123a"/>
  </ds:schemaRefs>
</ds:datastoreItem>
</file>

<file path=customXml/itemProps4.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5.xml><?xml version="1.0" encoding="utf-8"?>
<ds:datastoreItem xmlns:ds="http://schemas.openxmlformats.org/officeDocument/2006/customXml" ds:itemID="{273679E9-AA80-4A8E-9C45-7438C1450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ab29-d428-48a4-9788-a52f80584162"/>
    <ds:schemaRef ds:uri="395180d6-2309-4712-b830-4e0a80c41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Sample Template (ManualExposition) - for Sooz to transfer content to.DOTX</Template>
  <TotalTime>155</TotalTime>
  <Pages>44</Pages>
  <Words>14746</Words>
  <Characters>84055</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Fatigue Management - Appendix 2 - Multi-pilot Operations except for Flight Training</vt:lpstr>
    </vt:vector>
  </TitlesOfParts>
  <Company/>
  <LinksUpToDate>false</LinksUpToDate>
  <CharactersWithSpaces>98604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Fatigue Management - Appendix 2 - Multi-pilot Operations except for Flight Training</dc:title>
  <dc:subject>CAO 48.1</dc:subject>
  <dc:creator>CASA</dc:creator>
  <cp:keywords/>
  <dc:description/>
  <cp:lastModifiedBy>Parker, Leandra</cp:lastModifiedBy>
  <cp:revision>112</cp:revision>
  <cp:lastPrinted>2023-09-05T05:53:00Z</cp:lastPrinted>
  <dcterms:created xsi:type="dcterms:W3CDTF">2024-12-19T00:12:00Z</dcterms:created>
  <dcterms:modified xsi:type="dcterms:W3CDTF">2025-03-07T05:02:00Z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vt:lpwstr>
  </property>
  <property fmtid="{D5CDD505-2E9C-101B-9397-08002B2CF9AE}" pid="3" name="UID">
    <vt:lpwstr>CASA-04-4595</vt:lpwstr>
  </property>
  <property fmtid="{D5CDD505-2E9C-101B-9397-08002B2CF9AE}" pid="4" name="CASA-Ref">
    <vt:lpwstr>D23/XXXX</vt:lpwstr>
  </property>
  <property fmtid="{D5CDD505-2E9C-101B-9397-08002B2CF9AE}" pid="5" name="Owner">
    <vt:lpwstr>National Manager, [Branch]</vt:lpwstr>
  </property>
  <property fmtid="{D5CDD505-2E9C-101B-9397-08002B2CF9AE}" pid="6" name="ResponsibleArea">
    <vt:lpwstr>Technical lead - protocol development</vt:lpwstr>
  </property>
  <property fmtid="{D5CDD505-2E9C-101B-9397-08002B2CF9AE}" pid="7" name="EffectiveDate">
    <vt:lpwstr>03/2025</vt:lpwstr>
  </property>
  <property fmtid="{D5CDD505-2E9C-101B-9397-08002B2CF9AE}" pid="8" name="ReviewDate">
    <vt:lpwstr>03/2028</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ApprovalTier">
    <vt:lpwstr>Four</vt:lpwstr>
  </property>
  <property fmtid="{D5CDD505-2E9C-101B-9397-08002B2CF9AE}" pid="12" name="MediaServiceImageTags">
    <vt:lpwstr/>
  </property>
  <property fmtid="{D5CDD505-2E9C-101B-9397-08002B2CF9AE}" pid="13" name="ContentTypeId">
    <vt:lpwstr>0x010100AF0977F93D43C54DB13311F61ED49399</vt:lpwstr>
  </property>
</Properties>
</file>