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  <w:bookmarkStart w:id="0" w:name="_GoBack"/>
      <w:bookmarkEnd w:id="0"/>
    </w:p>
    <w:p w:rsidR="000D2A34" w:rsidRPr="000D2A34" w:rsidRDefault="000D2A34" w:rsidP="000D2A34"/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A24D62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3C2B7F" w:rsidP="00F40F4C">
            <w:r>
              <w:t>NVFR</w:t>
            </w:r>
            <w:r w:rsidRPr="003C2B7F">
              <w:t>(A)</w:t>
            </w:r>
            <w:r w:rsidR="00F40F4C">
              <w:t>8</w:t>
            </w:r>
            <w:r w:rsidRPr="003C2B7F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Default="009E6D94" w:rsidP="006E6B86"/>
    <w:p w:rsidR="000D2A34" w:rsidRPr="006E6B86" w:rsidRDefault="000D2A3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E55479" w:rsidRDefault="00F40F4C" w:rsidP="00E12009">
            <w:pPr>
              <w:pStyle w:val="tablebullet1"/>
            </w:pPr>
            <w:r>
              <w:t>VMC</w:t>
            </w:r>
            <w:r w:rsidR="00E55479">
              <w:t xml:space="preserve"> by day - r</w:t>
            </w:r>
            <w:r w:rsidR="008E7186" w:rsidRPr="008E7186">
              <w:t xml:space="preserve">ecover from upset situations and unusual attitudes during </w:t>
            </w:r>
            <w:r w:rsidR="00E55479">
              <w:t xml:space="preserve">simulated </w:t>
            </w:r>
            <w:r w:rsidR="008E7186" w:rsidRPr="008E7186">
              <w:t xml:space="preserve">instrument flight </w:t>
            </w:r>
          </w:p>
          <w:p w:rsidR="00D97545" w:rsidRDefault="000A1988" w:rsidP="00E12009">
            <w:pPr>
              <w:pStyle w:val="tablebullet1"/>
            </w:pPr>
            <w:r>
              <w:t xml:space="preserve">Night navigation route: </w:t>
            </w:r>
            <w:r w:rsidRPr="000A1988">
              <w:rPr>
                <w:color w:val="FF0000"/>
              </w:rPr>
              <w:t>[Enter navigation route]</w:t>
            </w:r>
          </w:p>
          <w:p w:rsidR="00D97545" w:rsidRDefault="00D97545" w:rsidP="00E12009">
            <w:pPr>
              <w:pStyle w:val="tablebullet1"/>
            </w:pPr>
            <w:r>
              <w:t xml:space="preserve">Circuits and full stop landing at </w:t>
            </w:r>
            <w:r w:rsidR="006075BC">
              <w:rPr>
                <w:color w:val="FF0000"/>
              </w:rPr>
              <w:t>[e</w:t>
            </w:r>
            <w:r w:rsidR="000A1988" w:rsidRPr="000A1988">
              <w:rPr>
                <w:color w:val="FF0000"/>
              </w:rPr>
              <w:t>nter location]</w:t>
            </w:r>
          </w:p>
          <w:p w:rsidR="00D97545" w:rsidRDefault="00810643" w:rsidP="00E12009">
            <w:pPr>
              <w:pStyle w:val="tablebullet1"/>
            </w:pPr>
            <w:r w:rsidRPr="00810643">
              <w:rPr>
                <w:b/>
              </w:rPr>
              <w:t>Assess</w:t>
            </w:r>
            <w:r>
              <w:t xml:space="preserve"> all performance criteria in preparation for flight test</w:t>
            </w:r>
          </w:p>
          <w:p w:rsidR="008B0AE9" w:rsidRDefault="008B0AE9" w:rsidP="008B0AE9">
            <w:pPr>
              <w:pStyle w:val="tablebullet1"/>
            </w:pPr>
            <w:r w:rsidRPr="008B0AE9">
              <w:t xml:space="preserve">Flight manoeuvres to be performed within the flight tolerances mentioned in </w:t>
            </w:r>
            <w:r w:rsidR="00471FE1">
              <w:t xml:space="preserve">Table 1, </w:t>
            </w:r>
            <w:r w:rsidRPr="008B0AE9">
              <w:t>Schedule 8 of the Part 61 MOS</w:t>
            </w:r>
          </w:p>
        </w:tc>
      </w:tr>
    </w:tbl>
    <w:p w:rsidR="006A21F2" w:rsidRDefault="006A21F2" w:rsidP="006E6B86"/>
    <w:p w:rsidR="000D2A34" w:rsidRPr="006E6B86" w:rsidRDefault="000D2A34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515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A24D62">
              <w:t xml:space="preserve"> </w:t>
            </w:r>
            <w:r w:rsidR="000F0798">
              <w:t>as required</w:t>
            </w:r>
            <w:r w:rsidR="00A24D62">
              <w:t xml:space="preserve">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A24D62">
              <w:t>0.3 hour</w:t>
            </w:r>
          </w:p>
          <w:p w:rsidR="00EE6D8A" w:rsidRPr="008462C8" w:rsidRDefault="00EE6D8A" w:rsidP="00A24D62">
            <w:r w:rsidRPr="008462C8">
              <w:t>Underpinning knowledge</w:t>
            </w:r>
            <w:r w:rsidR="00527343" w:rsidRPr="008462C8">
              <w:t xml:space="preserve">: </w:t>
            </w:r>
            <w:r w:rsidR="00A24D62">
              <w:t>as required</w:t>
            </w:r>
          </w:p>
        </w:tc>
      </w:tr>
      <w:tr w:rsidR="00E33F2A" w:rsidRPr="008462C8" w:rsidTr="00515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5152F7">
        <w:tc>
          <w:tcPr>
            <w:tcW w:w="10205" w:type="dxa"/>
            <w:gridSpan w:val="2"/>
          </w:tcPr>
          <w:p w:rsidR="00165011" w:rsidRPr="008462C8" w:rsidRDefault="00E33F2A" w:rsidP="00926370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0F0798">
              <w:t>Revision as required</w:t>
            </w:r>
          </w:p>
        </w:tc>
      </w:tr>
      <w:tr w:rsidR="00E33F2A" w:rsidRPr="008462C8" w:rsidTr="005152F7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592A22" w:rsidRDefault="00500A06" w:rsidP="00500A06">
            <w:pPr>
              <w:pStyle w:val="tablebullet1"/>
            </w:pPr>
            <w:r>
              <w:t>Assess underpinning knowledge</w:t>
            </w:r>
          </w:p>
          <w:p w:rsidR="00500A06" w:rsidRPr="008462C8" w:rsidRDefault="00500A06" w:rsidP="00500A06">
            <w:pPr>
              <w:pStyle w:val="tablebullet1"/>
            </w:pPr>
            <w:r>
              <w:t>Review flight test knowledge requirements</w:t>
            </w:r>
          </w:p>
        </w:tc>
      </w:tr>
      <w:tr w:rsidR="00E33F2A" w:rsidRPr="008462C8" w:rsidTr="005152F7">
        <w:trPr>
          <w:trHeight w:val="583"/>
        </w:trPr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2178A0" w:rsidRPr="008462C8" w:rsidRDefault="00AD05FB" w:rsidP="00AD05FB">
            <w:pPr>
              <w:pStyle w:val="tablebullet1"/>
            </w:pPr>
            <w:r w:rsidRPr="00AD05FB">
              <w:t>Review previously introduced HF &amp; NTS knowledge and considerations</w:t>
            </w:r>
          </w:p>
        </w:tc>
      </w:tr>
      <w:tr w:rsidR="00E33F2A" w:rsidRPr="008462C8" w:rsidTr="005152F7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DC70D6" w:rsidRDefault="00DC70D6" w:rsidP="00DC70D6">
            <w:pPr>
              <w:pStyle w:val="tablebullet1"/>
            </w:pPr>
            <w:r>
              <w:t>Review flight sequences, what to expect, see &amp; do</w:t>
            </w:r>
          </w:p>
          <w:p w:rsidR="00DC70D6" w:rsidRDefault="00DC70D6" w:rsidP="00DC70D6">
            <w:pPr>
              <w:pStyle w:val="tablebullet1"/>
            </w:pPr>
            <w:r>
              <w:t>Check essential knowledge</w:t>
            </w:r>
          </w:p>
          <w:p w:rsidR="00DC70D6" w:rsidRDefault="00DC70D6" w:rsidP="00DC70D6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DC70D6" w:rsidP="00DC70D6">
            <w:pPr>
              <w:pStyle w:val="tablebullet1"/>
            </w:pPr>
            <w:r>
              <w:t>Reinforce significant airmanship points</w:t>
            </w:r>
          </w:p>
        </w:tc>
      </w:tr>
      <w:tr w:rsidR="00500A06" w:rsidRPr="008462C8" w:rsidTr="005152F7">
        <w:tc>
          <w:tcPr>
            <w:tcW w:w="10205" w:type="dxa"/>
            <w:gridSpan w:val="2"/>
          </w:tcPr>
          <w:p w:rsidR="00500A06" w:rsidRPr="00500A06" w:rsidRDefault="00500A06" w:rsidP="00500A06">
            <w:pPr>
              <w:pStyle w:val="tablebullet1"/>
              <w:numPr>
                <w:ilvl w:val="0"/>
                <w:numId w:val="0"/>
              </w:numPr>
              <w:ind w:left="284" w:hanging="227"/>
              <w:rPr>
                <w:rStyle w:val="Strong"/>
              </w:rPr>
            </w:pPr>
            <w:r w:rsidRPr="00500A06">
              <w:rPr>
                <w:rStyle w:val="Strong"/>
              </w:rPr>
              <w:t>Theory examination</w:t>
            </w:r>
          </w:p>
          <w:p w:rsidR="00825F1D" w:rsidRPr="00825F1D" w:rsidRDefault="00825F1D" w:rsidP="00825F1D">
            <w:pPr>
              <w:pStyle w:val="tablebullet1"/>
            </w:pPr>
            <w:r>
              <w:t>N</w:t>
            </w:r>
            <w:r w:rsidR="000316D5">
              <w:t xml:space="preserve">ight </w:t>
            </w:r>
            <w:r>
              <w:t>VFR(A)</w:t>
            </w:r>
            <w:r w:rsidR="00500A06" w:rsidRPr="00500A06">
              <w:t xml:space="preserve"> aeronautical knowledge examination </w:t>
            </w:r>
            <w:r>
              <w:t>(in-house) (</w:t>
            </w:r>
            <w:r w:rsidRPr="00825F1D">
              <w:t>in accordance with the knowledge standards specified in the Part 61 MOS)</w:t>
            </w:r>
          </w:p>
          <w:p w:rsidR="00500A06" w:rsidRPr="00DB1E2E" w:rsidRDefault="00825F1D" w:rsidP="00825F1D">
            <w:pPr>
              <w:pStyle w:val="tablebullet1"/>
            </w:pPr>
            <w:r w:rsidRPr="00825F1D">
              <w:t>Knowledge deficiency report (required when the knowledge examination pass is less than 100%)</w:t>
            </w:r>
          </w:p>
        </w:tc>
      </w:tr>
      <w:tr w:rsidR="00D36AA2" w:rsidRPr="00AF1DFC" w:rsidTr="005152F7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0C3E5E" w:rsidRDefault="000C3E5E">
      <w:pPr>
        <w:spacing w:after="200" w:line="276" w:lineRule="auto"/>
      </w:pPr>
      <w:r>
        <w:br w:type="page"/>
      </w:r>
    </w:p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471FE1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0D2A34" w:rsidRDefault="000D2A34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Layout w:type="fixed"/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845"/>
        <w:gridCol w:w="6"/>
        <w:gridCol w:w="8221"/>
        <w:gridCol w:w="426"/>
        <w:gridCol w:w="709"/>
      </w:tblGrid>
      <w:tr w:rsidR="005E32A2" w:rsidRPr="006E6B86" w:rsidTr="00E652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5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7A04FE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DC70D6">
              <w:t xml:space="preserve">  </w:t>
            </w:r>
            <w:r w:rsidR="007A04FE">
              <w:t>2.9</w:t>
            </w:r>
            <w:r w:rsidR="005E32A2" w:rsidRPr="006E6B86">
              <w:t xml:space="preserve"> hour</w:t>
            </w:r>
            <w:r w:rsidR="00223E89">
              <w:t>s</w:t>
            </w:r>
            <w:r w:rsidR="005E32A2" w:rsidRPr="006E6B86">
              <w:t xml:space="preserve"> dual</w:t>
            </w:r>
            <w:r w:rsidR="00A62BE4">
              <w:t xml:space="preserve">  (</w:t>
            </w:r>
            <w:r w:rsidR="007A04FE">
              <w:t xml:space="preserve">0.4 day, 2.5 </w:t>
            </w:r>
            <w:r w:rsidR="008E5E67">
              <w:t>n</w:t>
            </w:r>
            <w:r w:rsidR="006F1B9E">
              <w:t>ight</w:t>
            </w:r>
            <w:r w:rsidR="00A62BE4">
              <w:t>)</w:t>
            </w:r>
            <w:r w:rsidR="008E5E67">
              <w:t xml:space="preserve"> (0.3 IF)</w:t>
            </w:r>
          </w:p>
        </w:tc>
      </w:tr>
      <w:tr w:rsidR="00121F4A" w:rsidRPr="006E6B86" w:rsidTr="00E652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84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27" w:type="dxa"/>
            <w:gridSpan w:val="2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E652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84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27" w:type="dxa"/>
            <w:gridSpan w:val="2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7427EE" w:rsidRDefault="00D65FA2" w:rsidP="00CB1854">
            <w:pPr>
              <w:pStyle w:val="Elementcode"/>
            </w:pPr>
            <w:r w:rsidRPr="00CB1854">
              <w:t>NVR1.1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D26B39" w:rsidRDefault="00D65FA2" w:rsidP="00AF00B8">
            <w:pPr>
              <w:pStyle w:val="Heading3"/>
              <w:outlineLvl w:val="2"/>
            </w:pPr>
            <w:r w:rsidRPr="00CB1854">
              <w:t>Control aircraft on the ground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AF00B8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675061" w:rsidRDefault="00D65FA2" w:rsidP="00CB1854">
            <w:pPr>
              <w:pStyle w:val="Elementcode"/>
            </w:pPr>
            <w:r w:rsidRPr="00675061">
              <w:t>NVR1.2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675061" w:rsidRDefault="00D65FA2" w:rsidP="00CB1854">
            <w:pPr>
              <w:pStyle w:val="Heading3"/>
              <w:outlineLvl w:val="2"/>
            </w:pPr>
            <w:r w:rsidRPr="00675061">
              <w:t>Activate pilot activated lighting (PAL)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75061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1D61CE" w:rsidRDefault="00D65FA2" w:rsidP="006E6438">
            <w:pPr>
              <w:pStyle w:val="Elementcode"/>
            </w:pPr>
            <w:r w:rsidRPr="001D61CE">
              <w:t>NVR1.3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1D61CE" w:rsidRDefault="00D65FA2" w:rsidP="006E6438">
            <w:pPr>
              <w:pStyle w:val="Heading3"/>
              <w:outlineLvl w:val="2"/>
            </w:pPr>
            <w:r w:rsidRPr="001D61CE">
              <w:t>Take-off aircraft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1D61CE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4E52B6" w:rsidRDefault="00D65FA2" w:rsidP="00BD5CB5">
            <w:pPr>
              <w:pStyle w:val="Elementcode"/>
            </w:pPr>
            <w:r w:rsidRPr="004E52B6">
              <w:t>NVR1.4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4E52B6" w:rsidRDefault="00D65FA2" w:rsidP="00BD5CB5">
            <w:pPr>
              <w:pStyle w:val="Heading3"/>
              <w:outlineLvl w:val="2"/>
            </w:pPr>
            <w:r w:rsidRPr="004E52B6">
              <w:t>Fly a circuit pattern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4E52B6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B78B8" w:rsidRDefault="00D65FA2" w:rsidP="00E652C3">
            <w:pPr>
              <w:pStyle w:val="Elementcode"/>
            </w:pPr>
            <w:r w:rsidRPr="005B78B8">
              <w:t>NVR1.5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5B78B8" w:rsidRDefault="00D65FA2" w:rsidP="00E652C3">
            <w:pPr>
              <w:pStyle w:val="Heading3"/>
              <w:outlineLvl w:val="2"/>
            </w:pPr>
            <w:r w:rsidRPr="005B78B8">
              <w:t>Manage emergency situations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5B78B8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C06336" w:rsidRDefault="00D65FA2" w:rsidP="00017A7E">
            <w:pPr>
              <w:pStyle w:val="Elementcode"/>
            </w:pPr>
            <w:r w:rsidRPr="00C06336">
              <w:t>NVR1.6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C06336" w:rsidRDefault="00D65FA2" w:rsidP="00017A7E">
            <w:pPr>
              <w:pStyle w:val="Heading3"/>
              <w:outlineLvl w:val="2"/>
            </w:pPr>
            <w:r w:rsidRPr="00C06336">
              <w:t>Perform a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C06336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4605A9" w:rsidRDefault="00D65FA2" w:rsidP="00AC3AFA">
            <w:pPr>
              <w:pStyle w:val="Elementcode"/>
            </w:pPr>
            <w:r w:rsidRPr="004605A9">
              <w:t>NVR1.7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4605A9" w:rsidRDefault="00D65FA2" w:rsidP="00AC3AFA">
            <w:pPr>
              <w:pStyle w:val="Heading3"/>
              <w:outlineLvl w:val="2"/>
            </w:pPr>
            <w:r w:rsidRPr="004605A9">
              <w:t>Land at night, with and without the use of aircraft landing 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4605A9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A1607D" w:rsidRDefault="00D65FA2" w:rsidP="004C0985">
            <w:pPr>
              <w:pStyle w:val="Elementcode"/>
            </w:pPr>
            <w:r w:rsidRPr="00A1607D">
              <w:t>NVR2.1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A1607D" w:rsidRDefault="00D65FA2" w:rsidP="004C0985">
            <w:pPr>
              <w:pStyle w:val="Heading3"/>
              <w:outlineLvl w:val="2"/>
            </w:pPr>
            <w:r w:rsidRPr="00A1607D">
              <w:t>Determine aircraft meets requirements for NVFR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A1607D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F15CD7" w:rsidRDefault="00D65FA2" w:rsidP="00021365">
            <w:pPr>
              <w:pStyle w:val="Elementcode"/>
            </w:pPr>
            <w:r w:rsidRPr="00F15CD7">
              <w:t>NVR2.2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F15CD7" w:rsidRDefault="00D65FA2" w:rsidP="00021365">
            <w:pPr>
              <w:pStyle w:val="Heading3"/>
              <w:outlineLvl w:val="2"/>
            </w:pPr>
            <w:r w:rsidRPr="00F15CD7">
              <w:t>Obtain and use current operational documents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F15CD7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260E45" w:rsidRDefault="00D65FA2" w:rsidP="00021365">
            <w:pPr>
              <w:pStyle w:val="Elementcode"/>
            </w:pPr>
            <w:r w:rsidRPr="00260E45">
              <w:t>NVR2.3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260E45" w:rsidRDefault="00D65FA2" w:rsidP="00021365">
            <w:pPr>
              <w:pStyle w:val="Heading3"/>
              <w:outlineLvl w:val="2"/>
            </w:pPr>
            <w:r w:rsidRPr="00260E45">
              <w:t>Prepare flight plan for NVFR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260E45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C401CC" w:rsidRDefault="00D65FA2" w:rsidP="001F4274">
            <w:pPr>
              <w:pStyle w:val="Elementcode"/>
            </w:pPr>
            <w:r w:rsidRPr="00C401CC">
              <w:t>NVR2.4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C401CC" w:rsidRDefault="00D65FA2" w:rsidP="001F4274">
            <w:pPr>
              <w:pStyle w:val="Heading3"/>
              <w:outlineLvl w:val="2"/>
            </w:pPr>
            <w:r w:rsidRPr="00C401CC">
              <w:t>Determine operational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C401CC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316CD" w:rsidRDefault="00D65FA2" w:rsidP="003A6E8A">
            <w:pPr>
              <w:pStyle w:val="Elementcode"/>
            </w:pPr>
            <w:r w:rsidRPr="005C3CD4">
              <w:t>NVR2.</w:t>
            </w:r>
            <w:r>
              <w:t>5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0A3240" w:rsidRDefault="00D65FA2" w:rsidP="00AF00B8">
            <w:pPr>
              <w:pStyle w:val="Heading3"/>
              <w:outlineLvl w:val="2"/>
              <w:rPr>
                <w:rStyle w:val="Strong"/>
              </w:rPr>
            </w:pPr>
            <w:r w:rsidRPr="003A6E8A">
              <w:t>Make flight notification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AF00B8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316CD" w:rsidRDefault="00D65FA2" w:rsidP="00AD4422">
            <w:pPr>
              <w:pStyle w:val="Elementcode"/>
            </w:pPr>
            <w:r w:rsidRPr="005C3CD4">
              <w:t>NVR2.</w:t>
            </w:r>
            <w:r>
              <w:t>6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0A3240" w:rsidRDefault="00D65FA2" w:rsidP="00AF00B8">
            <w:pPr>
              <w:pStyle w:val="Heading3"/>
              <w:outlineLvl w:val="2"/>
              <w:rPr>
                <w:rStyle w:val="Strong"/>
              </w:rPr>
            </w:pPr>
            <w:r w:rsidRPr="00AD4422">
              <w:t>Program navigation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AF00B8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7427EE" w:rsidRDefault="00D65FA2" w:rsidP="00DB0739">
            <w:pPr>
              <w:pStyle w:val="Elementcode"/>
            </w:pPr>
            <w:r w:rsidRPr="00DB0739">
              <w:t>NVR2.7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445653" w:rsidRDefault="00D65FA2" w:rsidP="007A6430">
            <w:pPr>
              <w:pStyle w:val="Heading3"/>
              <w:outlineLvl w:val="2"/>
            </w:pPr>
            <w:r w:rsidRPr="00DB0739">
              <w:t>Select, operate and monitor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6E6B86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316CD" w:rsidRDefault="00D65FA2" w:rsidP="00DB0D39">
            <w:pPr>
              <w:pStyle w:val="Elementcode"/>
            </w:pPr>
            <w:r w:rsidRPr="007427EE">
              <w:t>NVR2.</w:t>
            </w:r>
            <w:r>
              <w:t>8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0A3240" w:rsidRDefault="00D65FA2" w:rsidP="007A6430">
            <w:pPr>
              <w:pStyle w:val="Heading3"/>
              <w:outlineLvl w:val="2"/>
              <w:rPr>
                <w:rStyle w:val="Strong"/>
              </w:rPr>
            </w:pPr>
            <w:r w:rsidRPr="00DB0D39">
              <w:t>Make visual departure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6E6B86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316CD" w:rsidRDefault="00D65FA2" w:rsidP="00CC2834">
            <w:pPr>
              <w:pStyle w:val="Elementcode"/>
            </w:pPr>
            <w:r w:rsidRPr="007427EE">
              <w:t>NVR2.</w:t>
            </w:r>
            <w:r>
              <w:t>9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0A3240" w:rsidRDefault="00D65FA2" w:rsidP="00AF00B8">
            <w:pPr>
              <w:pStyle w:val="Heading3"/>
              <w:outlineLvl w:val="2"/>
              <w:rPr>
                <w:rStyle w:val="Strong"/>
              </w:rPr>
            </w:pPr>
            <w:r w:rsidRPr="00CC2834">
              <w:t>Navigate the aircraft under NVFR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AF00B8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8D132F" w:rsidRDefault="00D65FA2" w:rsidP="00364670">
            <w:pPr>
              <w:pStyle w:val="Elementcode"/>
            </w:pPr>
            <w:r w:rsidRPr="008D132F">
              <w:t>NVR2.10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8D132F" w:rsidRDefault="00D65FA2" w:rsidP="00364670">
            <w:pPr>
              <w:pStyle w:val="Heading3"/>
              <w:outlineLvl w:val="2"/>
            </w:pPr>
            <w:r w:rsidRPr="008D132F">
              <w:t>Comply with air traffic control rules and procedures for NVFR flights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8D132F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316CD" w:rsidRDefault="00D65FA2" w:rsidP="00235C18">
            <w:pPr>
              <w:pStyle w:val="Elementcode"/>
            </w:pPr>
            <w:r w:rsidRPr="007427EE">
              <w:t>NVR2.</w:t>
            </w:r>
            <w:r>
              <w:t>11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0A3240" w:rsidRDefault="00D65FA2" w:rsidP="00AF00B8">
            <w:pPr>
              <w:pStyle w:val="Heading3"/>
              <w:outlineLvl w:val="2"/>
              <w:rPr>
                <w:rStyle w:val="Strong"/>
              </w:rPr>
            </w:pPr>
            <w:r w:rsidRPr="00235C18">
              <w:t>Manage hazardous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AF00B8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316CD" w:rsidRDefault="00D65FA2" w:rsidP="00235C18">
            <w:pPr>
              <w:pStyle w:val="Elementcode"/>
            </w:pPr>
            <w:r w:rsidRPr="007427EE">
              <w:t>NVR2.</w:t>
            </w:r>
            <w:r>
              <w:t>12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0A3240" w:rsidRDefault="00D65FA2" w:rsidP="00AF00B8">
            <w:pPr>
              <w:pStyle w:val="Heading3"/>
              <w:outlineLvl w:val="2"/>
              <w:rPr>
                <w:rStyle w:val="Strong"/>
              </w:rPr>
            </w:pPr>
            <w:r w:rsidRPr="00235C18">
              <w:t>Manage emergency situations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AF00B8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316CD" w:rsidRDefault="00D65FA2" w:rsidP="00B75FF8">
            <w:pPr>
              <w:pStyle w:val="Elementcode"/>
            </w:pPr>
            <w:r w:rsidRPr="007427EE">
              <w:t>NVR2.</w:t>
            </w:r>
            <w:r>
              <w:t>13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0A3240" w:rsidRDefault="00D65FA2" w:rsidP="00AF00B8">
            <w:pPr>
              <w:pStyle w:val="Heading3"/>
              <w:outlineLvl w:val="2"/>
              <w:rPr>
                <w:rStyle w:val="Strong"/>
              </w:rPr>
            </w:pPr>
            <w:r w:rsidRPr="00B75FF8">
              <w:t>Conduct a diversion to revised route or alternate aerodrome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AF00B8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316CD" w:rsidRDefault="00D65FA2" w:rsidP="00B75FF8">
            <w:pPr>
              <w:pStyle w:val="Elementcode"/>
            </w:pPr>
            <w:r w:rsidRPr="007427EE">
              <w:t>NVR2.</w:t>
            </w:r>
            <w:r>
              <w:t>14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0A3240" w:rsidRDefault="00D65FA2" w:rsidP="00AF00B8">
            <w:pPr>
              <w:pStyle w:val="Heading3"/>
              <w:outlineLvl w:val="2"/>
              <w:rPr>
                <w:rStyle w:val="Strong"/>
              </w:rPr>
            </w:pPr>
            <w:r w:rsidRPr="00B75FF8">
              <w:t>Make visual approach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AF00B8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316CD" w:rsidRDefault="00D65FA2" w:rsidP="00BC3CDE">
            <w:pPr>
              <w:pStyle w:val="Elementcode"/>
            </w:pPr>
            <w:r w:rsidRPr="007427EE">
              <w:t>NVR2.</w:t>
            </w:r>
            <w:r>
              <w:t>15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0A3240" w:rsidRDefault="00D65FA2" w:rsidP="00AF00B8">
            <w:pPr>
              <w:pStyle w:val="Heading3"/>
              <w:outlineLvl w:val="2"/>
              <w:rPr>
                <w:rStyle w:val="Strong"/>
              </w:rPr>
            </w:pPr>
            <w:r w:rsidRPr="00BC3CDE">
              <w:t>Perform a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AF00B8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816C68" w:rsidRDefault="00D65FA2" w:rsidP="00D256FF">
            <w:pPr>
              <w:pStyle w:val="Elementcode"/>
            </w:pPr>
            <w:r w:rsidRPr="00D256FF">
              <w:t>IFF.1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816C68" w:rsidRDefault="00D65FA2" w:rsidP="00AF00B8">
            <w:pPr>
              <w:pStyle w:val="Heading3"/>
              <w:outlineLvl w:val="2"/>
            </w:pPr>
            <w:r w:rsidRPr="00D256FF"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AF00B8"/>
        </w:tc>
      </w:tr>
      <w:tr w:rsidR="00E93470" w:rsidRPr="006E6B86" w:rsidTr="00E652C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E93470" w:rsidRPr="005316CD" w:rsidRDefault="00E93470" w:rsidP="00816C68">
            <w:pPr>
              <w:pStyle w:val="Elementcode"/>
            </w:pPr>
            <w:r w:rsidRPr="00816C68">
              <w:t>IFF.2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E93470" w:rsidRPr="000A3240" w:rsidRDefault="00E93470" w:rsidP="00AF00B8">
            <w:pPr>
              <w:pStyle w:val="Heading3"/>
              <w:outlineLvl w:val="2"/>
              <w:rPr>
                <w:rStyle w:val="Strong"/>
              </w:rPr>
            </w:pPr>
            <w:r w:rsidRPr="00816C68"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93470" w:rsidRPr="00D65FA2" w:rsidRDefault="00D65FA2" w:rsidP="00D65FA2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93470" w:rsidRPr="006E6B86" w:rsidRDefault="00E93470" w:rsidP="00AF00B8"/>
        </w:tc>
      </w:tr>
      <w:tr w:rsidR="006A3919" w:rsidRPr="006E6B86" w:rsidTr="006E60B1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6A3919" w:rsidRPr="005316CD" w:rsidRDefault="006A3919" w:rsidP="006A3919">
            <w:pPr>
              <w:pStyle w:val="Elementcode"/>
            </w:pPr>
            <w:r w:rsidRPr="00816C68">
              <w:t>IFF.</w:t>
            </w:r>
            <w:r>
              <w:t>3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6A3919" w:rsidRPr="000A3240" w:rsidRDefault="006A3919" w:rsidP="006E60B1">
            <w:pPr>
              <w:pStyle w:val="Heading3"/>
              <w:outlineLvl w:val="2"/>
              <w:rPr>
                <w:rStyle w:val="Strong"/>
              </w:rPr>
            </w:pPr>
            <w:r w:rsidRPr="006A3919">
              <w:t>Recover from upset situations and unusual attitudes</w:t>
            </w:r>
            <w:r w:rsidR="00367F00">
              <w:t xml:space="preserve"> </w:t>
            </w:r>
            <w:r w:rsidR="00367F00" w:rsidRPr="00367F00">
              <w:rPr>
                <w:rStyle w:val="Emphasis"/>
                <w:b w:val="0"/>
                <w:sz w:val="16"/>
                <w:szCs w:val="16"/>
              </w:rPr>
              <w:t>(VMC by day)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A3919" w:rsidRPr="00D65FA2" w:rsidRDefault="00D65FA2" w:rsidP="00D65FA2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A3919" w:rsidRPr="006E6B86" w:rsidRDefault="006A3919" w:rsidP="006E60B1"/>
        </w:tc>
      </w:tr>
      <w:tr w:rsidR="00E93470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E93470" w:rsidRPr="005316CD" w:rsidRDefault="00E93470" w:rsidP="00816C68">
            <w:pPr>
              <w:pStyle w:val="Elementcode"/>
            </w:pPr>
            <w:r w:rsidRPr="00816C68">
              <w:t>IF</w:t>
            </w:r>
            <w:r>
              <w:t>L</w:t>
            </w:r>
            <w:r w:rsidRPr="00816C68">
              <w:t>.</w:t>
            </w:r>
            <w:r>
              <w:t>1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E93470" w:rsidRPr="000A3240" w:rsidRDefault="00E93470" w:rsidP="00AF00B8">
            <w:pPr>
              <w:pStyle w:val="Heading3"/>
              <w:outlineLvl w:val="2"/>
              <w:rPr>
                <w:rStyle w:val="Strong"/>
              </w:rPr>
            </w:pPr>
            <w:r w:rsidRPr="00816C68">
              <w:t>Recognise failure of attitude indicator and stabilised heading indicator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93470" w:rsidRPr="00E93470" w:rsidRDefault="00D65FA2" w:rsidP="00E93470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93470" w:rsidRPr="006E6B86" w:rsidRDefault="00E93470" w:rsidP="00AF00B8"/>
        </w:tc>
      </w:tr>
      <w:tr w:rsidR="00E93470" w:rsidRPr="006E6B86" w:rsidTr="00E652C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E93470" w:rsidRPr="005316CD" w:rsidRDefault="00E93470" w:rsidP="00816C68">
            <w:pPr>
              <w:pStyle w:val="Elementcode"/>
            </w:pPr>
            <w:r w:rsidRPr="00816C68">
              <w:t>IF</w:t>
            </w:r>
            <w:r>
              <w:t>L</w:t>
            </w:r>
            <w:r w:rsidRPr="00816C68">
              <w:t>.</w:t>
            </w:r>
            <w:r>
              <w:t>2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E93470" w:rsidRPr="00816C68" w:rsidRDefault="00E93470" w:rsidP="00E93470">
            <w:pPr>
              <w:pStyle w:val="Heading3"/>
              <w:outlineLvl w:val="2"/>
              <w:rPr>
                <w:rStyle w:val="Emphasis"/>
                <w:sz w:val="16"/>
                <w:szCs w:val="16"/>
              </w:rPr>
            </w:pPr>
            <w:r w:rsidRPr="00816C68">
              <w:t>Perform manoeuvres –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93470" w:rsidRPr="00E93470" w:rsidRDefault="00E93470" w:rsidP="00E93470">
            <w:pPr>
              <w:pStyle w:val="Standardrequired"/>
              <w:rPr>
                <w:b/>
                <w:bCs/>
              </w:rPr>
            </w:pPr>
            <w:r w:rsidRPr="00E9347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93470" w:rsidRPr="006E6B86" w:rsidRDefault="00E93470" w:rsidP="00AF00B8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D65FA2" w:rsidRPr="005316CD" w:rsidRDefault="00D65FA2" w:rsidP="00B67B98">
            <w:pPr>
              <w:pStyle w:val="Elementcode"/>
            </w:pPr>
            <w:r w:rsidRPr="00816C68">
              <w:t>IF</w:t>
            </w:r>
            <w:r>
              <w:t>L</w:t>
            </w:r>
            <w:r w:rsidRPr="00816C68">
              <w:t>.</w:t>
            </w:r>
            <w:r>
              <w:t>3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D65FA2" w:rsidRPr="00816C68" w:rsidRDefault="00D65FA2" w:rsidP="006E60B1">
            <w:pPr>
              <w:pStyle w:val="Heading3"/>
              <w:outlineLvl w:val="2"/>
              <w:rPr>
                <w:rStyle w:val="Emphasis"/>
                <w:sz w:val="16"/>
                <w:szCs w:val="16"/>
              </w:rPr>
            </w:pPr>
            <w:r w:rsidRPr="00B67B98">
              <w:t>Recover from upset situations and unusual attitudes – limited panel</w:t>
            </w:r>
            <w:r>
              <w:t xml:space="preserve"> </w:t>
            </w:r>
            <w:r w:rsidRPr="00367F00">
              <w:rPr>
                <w:rStyle w:val="Emphasis"/>
                <w:b w:val="0"/>
                <w:bCs w:val="0"/>
                <w:sz w:val="16"/>
              </w:rPr>
              <w:t>(VMC by day)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6E60B1"/>
        </w:tc>
      </w:tr>
      <w:tr w:rsidR="00D65FA2" w:rsidRPr="006E6B86" w:rsidTr="00C42F93">
        <w:trPr>
          <w:trHeight w:val="227"/>
        </w:trPr>
        <w:tc>
          <w:tcPr>
            <w:tcW w:w="845" w:type="dxa"/>
            <w:tcBorders>
              <w:bottom w:val="single" w:sz="4" w:space="0" w:color="auto"/>
              <w:right w:val="nil"/>
            </w:tcBorders>
          </w:tcPr>
          <w:p w:rsidR="00D65FA2" w:rsidRPr="005316CD" w:rsidRDefault="00D65FA2" w:rsidP="00D95718">
            <w:pPr>
              <w:pStyle w:val="Elementcode"/>
            </w:pPr>
            <w:r w:rsidRPr="00816C68">
              <w:t>IF</w:t>
            </w:r>
            <w:r>
              <w:t>L</w:t>
            </w:r>
            <w:r w:rsidRPr="00816C68">
              <w:t>.</w:t>
            </w:r>
            <w:r>
              <w:t>4</w:t>
            </w:r>
          </w:p>
        </w:tc>
        <w:tc>
          <w:tcPr>
            <w:tcW w:w="8227" w:type="dxa"/>
            <w:gridSpan w:val="2"/>
            <w:tcBorders>
              <w:left w:val="nil"/>
              <w:bottom w:val="single" w:sz="4" w:space="0" w:color="auto"/>
            </w:tcBorders>
          </w:tcPr>
          <w:p w:rsidR="00D65FA2" w:rsidRPr="00816C68" w:rsidRDefault="00D65FA2" w:rsidP="006E60B1">
            <w:pPr>
              <w:pStyle w:val="Heading3"/>
              <w:outlineLvl w:val="2"/>
              <w:rPr>
                <w:rStyle w:val="Emphasis"/>
                <w:sz w:val="16"/>
                <w:szCs w:val="16"/>
              </w:rPr>
            </w:pPr>
            <w:r w:rsidRPr="00D95718">
              <w:t>Re-establish visual flight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65FA2" w:rsidRPr="00D65FA2" w:rsidRDefault="00D65FA2" w:rsidP="00D65FA2">
            <w:pPr>
              <w:pStyle w:val="Standardrequired"/>
              <w:rPr>
                <w:b/>
                <w:bCs/>
              </w:rPr>
            </w:pPr>
            <w:r w:rsidRPr="00D65FA2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FA2" w:rsidRPr="006E6B86" w:rsidRDefault="00D65FA2" w:rsidP="006E60B1"/>
        </w:tc>
      </w:tr>
      <w:tr w:rsidR="00EC7A57" w:rsidRPr="00DB08E5" w:rsidTr="00DB08E5">
        <w:trPr>
          <w:trHeight w:val="227"/>
        </w:trPr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:rsidR="00EC7A57" w:rsidRPr="00DB08E5" w:rsidRDefault="00EC7A57" w:rsidP="00DB08E5"/>
        </w:tc>
        <w:tc>
          <w:tcPr>
            <w:tcW w:w="8221" w:type="dxa"/>
            <w:tcBorders>
              <w:left w:val="nil"/>
              <w:bottom w:val="nil"/>
              <w:right w:val="nil"/>
            </w:tcBorders>
          </w:tcPr>
          <w:p w:rsidR="00EC7A57" w:rsidRPr="00DB08E5" w:rsidRDefault="00EC7A57" w:rsidP="00DB08E5"/>
        </w:tc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EC7A57" w:rsidRPr="00DB08E5" w:rsidRDefault="00EC7A57" w:rsidP="00DB08E5"/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EC7A57" w:rsidRPr="00DB08E5" w:rsidRDefault="00EC7A57" w:rsidP="00DB08E5"/>
        </w:tc>
      </w:tr>
      <w:tr w:rsidR="00241B48" w:rsidRPr="006E6B86" w:rsidTr="00C42F93">
        <w:trPr>
          <w:trHeight w:val="227"/>
        </w:trPr>
        <w:tc>
          <w:tcPr>
            <w:tcW w:w="845" w:type="dxa"/>
            <w:tcBorders>
              <w:top w:val="nil"/>
              <w:right w:val="nil"/>
            </w:tcBorders>
          </w:tcPr>
          <w:p w:rsidR="00241B48" w:rsidRPr="003E44D7" w:rsidRDefault="00241B48" w:rsidP="00241B48">
            <w:pPr>
              <w:pStyle w:val="Elementcode"/>
            </w:pPr>
            <w:r w:rsidRPr="003E44D7">
              <w:lastRenderedPageBreak/>
              <w:t>NTS1.</w:t>
            </w:r>
            <w:r>
              <w:t>1</w:t>
            </w:r>
          </w:p>
        </w:tc>
        <w:tc>
          <w:tcPr>
            <w:tcW w:w="8227" w:type="dxa"/>
            <w:gridSpan w:val="2"/>
            <w:tcBorders>
              <w:top w:val="nil"/>
              <w:left w:val="nil"/>
            </w:tcBorders>
          </w:tcPr>
          <w:p w:rsidR="00241B48" w:rsidRPr="003E44D7" w:rsidRDefault="00241B48" w:rsidP="006E60B1">
            <w:pPr>
              <w:pStyle w:val="Heading3"/>
              <w:outlineLvl w:val="2"/>
            </w:pPr>
            <w:r w:rsidRPr="00241B48">
              <w:t>Maintain effective lookout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 w:themeFill="background1" w:themeFillShade="F2"/>
          </w:tcPr>
          <w:p w:rsidR="00241B48" w:rsidRPr="00386B53" w:rsidRDefault="00386B53" w:rsidP="00386B53">
            <w:pPr>
              <w:pStyle w:val="Standardrequired"/>
              <w:rPr>
                <w:b/>
                <w:bCs/>
              </w:rPr>
            </w:pPr>
            <w:r w:rsidRPr="00386B53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FFFFFF" w:themeFill="background1"/>
          </w:tcPr>
          <w:p w:rsidR="00241B48" w:rsidRPr="003E44D7" w:rsidRDefault="00241B48" w:rsidP="006E60B1"/>
        </w:tc>
      </w:tr>
      <w:tr w:rsidR="00386B53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386B53" w:rsidRPr="003E44D7" w:rsidRDefault="00386B53" w:rsidP="005A3259">
            <w:pPr>
              <w:pStyle w:val="Elementcode"/>
            </w:pPr>
            <w:r w:rsidRPr="003E44D7">
              <w:t>NTS1.2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386B53" w:rsidRPr="003E44D7" w:rsidRDefault="00386B53" w:rsidP="005A3259">
            <w:pPr>
              <w:pStyle w:val="Heading3"/>
              <w:outlineLvl w:val="2"/>
            </w:pPr>
            <w:r w:rsidRPr="003E44D7">
              <w:t>Maintain situational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86B53" w:rsidRPr="00386B53" w:rsidRDefault="00386B53" w:rsidP="00386B53">
            <w:pPr>
              <w:pStyle w:val="Standardrequired"/>
              <w:rPr>
                <w:b/>
                <w:bCs/>
              </w:rPr>
            </w:pPr>
            <w:r w:rsidRPr="00386B53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86B53" w:rsidRPr="003E44D7" w:rsidRDefault="00386B53" w:rsidP="006E60B1"/>
        </w:tc>
      </w:tr>
      <w:tr w:rsidR="00386B53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386B53" w:rsidRPr="003E44D7" w:rsidRDefault="00386B53" w:rsidP="009E14A2">
            <w:pPr>
              <w:pStyle w:val="Elementcode"/>
            </w:pPr>
            <w:r w:rsidRPr="003E44D7">
              <w:t>NTS1.</w:t>
            </w:r>
            <w:r>
              <w:t>3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386B53" w:rsidRPr="003E44D7" w:rsidRDefault="00386B53" w:rsidP="006E60B1">
            <w:pPr>
              <w:pStyle w:val="Heading3"/>
              <w:outlineLvl w:val="2"/>
            </w:pPr>
            <w:r w:rsidRPr="009E14A2"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86B53" w:rsidRPr="00386B53" w:rsidRDefault="00386B53" w:rsidP="00386B53">
            <w:pPr>
              <w:pStyle w:val="Standardrequired"/>
              <w:rPr>
                <w:b/>
                <w:bCs/>
              </w:rPr>
            </w:pPr>
            <w:r w:rsidRPr="00386B53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86B53" w:rsidRPr="003E44D7" w:rsidRDefault="00386B53" w:rsidP="006E60B1"/>
        </w:tc>
      </w:tr>
      <w:tr w:rsidR="00386B53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386B53" w:rsidRPr="003E44D7" w:rsidRDefault="00386B53" w:rsidP="00224DCA">
            <w:pPr>
              <w:pStyle w:val="Elementcode"/>
            </w:pPr>
            <w:r w:rsidRPr="003E44D7">
              <w:t>NTS1.</w:t>
            </w:r>
            <w:r>
              <w:t>4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386B53" w:rsidRPr="003E44D7" w:rsidRDefault="00386B53" w:rsidP="006E60B1">
            <w:pPr>
              <w:pStyle w:val="Heading3"/>
              <w:outlineLvl w:val="2"/>
            </w:pPr>
            <w:r w:rsidRPr="00224DCA"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86B53" w:rsidRPr="00386B53" w:rsidRDefault="00386B53" w:rsidP="00386B53">
            <w:pPr>
              <w:pStyle w:val="Standardrequired"/>
              <w:rPr>
                <w:b/>
                <w:bCs/>
              </w:rPr>
            </w:pPr>
            <w:r w:rsidRPr="00386B53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86B53" w:rsidRPr="003E44D7" w:rsidRDefault="00386B53" w:rsidP="006E60B1"/>
        </w:tc>
      </w:tr>
      <w:tr w:rsidR="00386B53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386B53" w:rsidRPr="003E44D7" w:rsidRDefault="00386B53" w:rsidP="00224DCA">
            <w:pPr>
              <w:pStyle w:val="Elementcode"/>
            </w:pPr>
            <w:r w:rsidRPr="003E44D7">
              <w:t>NTS1.</w:t>
            </w:r>
            <w:r>
              <w:t>5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386B53" w:rsidRPr="003E44D7" w:rsidRDefault="00386B53" w:rsidP="006E60B1">
            <w:pPr>
              <w:pStyle w:val="Heading3"/>
              <w:outlineLvl w:val="2"/>
            </w:pPr>
            <w:r w:rsidRPr="00224DCA"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86B53" w:rsidRPr="00386B53" w:rsidRDefault="00386B53" w:rsidP="00386B53">
            <w:pPr>
              <w:pStyle w:val="Standardrequired"/>
              <w:rPr>
                <w:b/>
                <w:bCs/>
              </w:rPr>
            </w:pPr>
            <w:r w:rsidRPr="00386B53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86B53" w:rsidRPr="003E44D7" w:rsidRDefault="00386B53" w:rsidP="006E60B1"/>
        </w:tc>
      </w:tr>
      <w:tr w:rsidR="00386B53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386B53" w:rsidRPr="003E44D7" w:rsidRDefault="00386B53" w:rsidP="006E60B1">
            <w:pPr>
              <w:pStyle w:val="Elementcode"/>
            </w:pPr>
            <w:r w:rsidRPr="003E44D7">
              <w:t>NTS</w:t>
            </w:r>
            <w:r>
              <w:t>2.1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386B53" w:rsidRPr="003E44D7" w:rsidRDefault="00386B53" w:rsidP="006E60B1">
            <w:pPr>
              <w:pStyle w:val="Heading3"/>
              <w:outlineLvl w:val="2"/>
            </w:pPr>
            <w:r w:rsidRPr="00847437"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86B53" w:rsidRPr="00386B53" w:rsidRDefault="00386B53" w:rsidP="00386B53">
            <w:pPr>
              <w:pStyle w:val="Standardrequired"/>
              <w:rPr>
                <w:b/>
                <w:bCs/>
              </w:rPr>
            </w:pPr>
            <w:r w:rsidRPr="00386B53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86B53" w:rsidRPr="003E44D7" w:rsidRDefault="00386B53" w:rsidP="006E60B1"/>
        </w:tc>
      </w:tr>
      <w:tr w:rsidR="00386B53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386B53" w:rsidRPr="003E44D7" w:rsidRDefault="00386B53" w:rsidP="00F236C3">
            <w:pPr>
              <w:pStyle w:val="Elementcode"/>
            </w:pPr>
            <w:r w:rsidRPr="003E44D7">
              <w:t>NTS</w:t>
            </w:r>
            <w:r>
              <w:t>2</w:t>
            </w:r>
            <w:r w:rsidRPr="003E44D7">
              <w:t>.2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386B53" w:rsidRPr="003E44D7" w:rsidRDefault="00386B53" w:rsidP="006E60B1">
            <w:pPr>
              <w:pStyle w:val="Heading3"/>
              <w:outlineLvl w:val="2"/>
            </w:pPr>
            <w:r w:rsidRPr="00F236C3"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86B53" w:rsidRPr="00386B53" w:rsidRDefault="00386B53" w:rsidP="00386B53">
            <w:pPr>
              <w:pStyle w:val="Standardrequired"/>
              <w:rPr>
                <w:b/>
                <w:bCs/>
              </w:rPr>
            </w:pPr>
            <w:r w:rsidRPr="00386B53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86B53" w:rsidRPr="003E44D7" w:rsidRDefault="00386B53" w:rsidP="006E60B1"/>
        </w:tc>
      </w:tr>
      <w:tr w:rsidR="00386B53" w:rsidRPr="006E6B86" w:rsidTr="00C42F93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386B53" w:rsidRPr="003E44D7" w:rsidRDefault="00386B53" w:rsidP="00A81AE7">
            <w:pPr>
              <w:pStyle w:val="Elementcode"/>
            </w:pPr>
            <w:r w:rsidRPr="003E44D7">
              <w:t>NTS</w:t>
            </w:r>
            <w:r>
              <w:t>2</w:t>
            </w:r>
            <w:r w:rsidRPr="003E44D7">
              <w:t>.</w:t>
            </w:r>
            <w:r>
              <w:t>3</w:t>
            </w:r>
          </w:p>
        </w:tc>
        <w:tc>
          <w:tcPr>
            <w:tcW w:w="8227" w:type="dxa"/>
            <w:gridSpan w:val="2"/>
            <w:tcBorders>
              <w:left w:val="nil"/>
            </w:tcBorders>
          </w:tcPr>
          <w:p w:rsidR="00386B53" w:rsidRPr="003E44D7" w:rsidRDefault="00386B53" w:rsidP="006E60B1">
            <w:pPr>
              <w:pStyle w:val="Heading3"/>
              <w:outlineLvl w:val="2"/>
            </w:pPr>
            <w:r w:rsidRPr="00A81AE7">
              <w:t>Recognise and manage undesired aircraft state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86B53" w:rsidRPr="00386B53" w:rsidRDefault="00386B53" w:rsidP="00386B53">
            <w:pPr>
              <w:pStyle w:val="Standardrequired"/>
              <w:rPr>
                <w:b/>
                <w:bCs/>
              </w:rPr>
            </w:pPr>
            <w:r w:rsidRPr="00386B53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86B53" w:rsidRPr="003E44D7" w:rsidRDefault="00386B53" w:rsidP="006E60B1"/>
        </w:tc>
      </w:tr>
    </w:tbl>
    <w:p w:rsidR="00A74E48" w:rsidRDefault="00A74E48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6E60B1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6E60B1" w:rsidRDefault="006E60B1" w:rsidP="006E60B1">
      <w:pPr>
        <w:rPr>
          <w:rStyle w:val="Emphasis"/>
        </w:rPr>
      </w:pP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0D2A34" w:rsidRDefault="000D2A34" w:rsidP="006E6B86"/>
    <w:p w:rsidR="000D2A34" w:rsidRDefault="000D2A34" w:rsidP="000D2A34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0D2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0D2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0D2A34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BD17DD" w:rsidRDefault="00BD17DD" w:rsidP="006E6B86"/>
    <w:p w:rsidR="00BD17DD" w:rsidRDefault="00BD17DD" w:rsidP="00BD17DD">
      <w:r>
        <w:br w:type="page"/>
      </w:r>
    </w:p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5703DE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4D2C6C">
              <w:rPr>
                <w:rStyle w:val="Strong"/>
                <w:sz w:val="22"/>
              </w:rPr>
              <w:t xml:space="preserve">NVFR(A) </w:t>
            </w:r>
            <w:r w:rsidR="005703DE">
              <w:rPr>
                <w:rStyle w:val="Strong"/>
                <w:sz w:val="22"/>
              </w:rPr>
              <w:t>flight test?</w:t>
            </w:r>
            <w:r w:rsidR="000E3E26" w:rsidRPr="000E3E26">
              <w:rPr>
                <w:rStyle w:val="Strong"/>
                <w:sz w:val="22"/>
                <w:vertAlign w:val="superscript"/>
              </w:rPr>
              <w:t>#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773B6A" w:rsidRPr="000E3E26" w:rsidRDefault="000E3E26" w:rsidP="006E6B86">
      <w:pPr>
        <w:rPr>
          <w:rStyle w:val="Emphasis"/>
        </w:rPr>
      </w:pPr>
      <w:r w:rsidRPr="000E3E26">
        <w:rPr>
          <w:rStyle w:val="Emphasis"/>
        </w:rPr>
        <w:t xml:space="preserve">#Each of the performance criteria contained within the units of competency for the </w:t>
      </w:r>
      <w:r w:rsidR="003407F4">
        <w:rPr>
          <w:rStyle w:val="Emphasis"/>
        </w:rPr>
        <w:t>Night VFR Rating</w:t>
      </w:r>
      <w:r w:rsidRPr="000E3E26">
        <w:rPr>
          <w:rStyle w:val="Emphasis"/>
        </w:rPr>
        <w:t xml:space="preserve"> –</w:t>
      </w:r>
      <w:r w:rsidR="003407F4">
        <w:rPr>
          <w:rStyle w:val="Emphasis"/>
        </w:rPr>
        <w:t xml:space="preserve">Single engine aeroplane night VFR endorsement </w:t>
      </w:r>
      <w:r w:rsidRPr="000E3E26">
        <w:rPr>
          <w:rStyle w:val="Emphasis"/>
        </w:rPr>
        <w:t>must have been assessed to performance standard 1, on a minimum of two separate flights.</w:t>
      </w:r>
    </w:p>
    <w:p w:rsidR="000E3E26" w:rsidRPr="006E6B86" w:rsidRDefault="000E3E26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0B1" w:rsidRDefault="006E60B1" w:rsidP="00061457">
      <w:r>
        <w:separator/>
      </w:r>
    </w:p>
  </w:endnote>
  <w:endnote w:type="continuationSeparator" w:id="0">
    <w:p w:rsidR="006E60B1" w:rsidRDefault="006E60B1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0B1" w:rsidRDefault="00DA6F28">
    <w:pPr>
      <w:pStyle w:val="Footer"/>
    </w:pPr>
    <w:fldSimple w:instr=" DOCPROPERTY  &quot;Document number&quot;  \* MERGEFORMAT ">
      <w:r w:rsidR="006E60B1">
        <w:t>NVFR(A)</w:t>
      </w:r>
      <w:r w:rsidR="00F40F4C">
        <w:t xml:space="preserve"> 8</w:t>
      </w:r>
    </w:fldSimple>
    <w:r w:rsidR="006E60B1">
      <w:t xml:space="preserve"> </w:t>
    </w:r>
    <w:r w:rsidR="009B1B02">
      <w:fldChar w:fldCharType="begin"/>
    </w:r>
    <w:r w:rsidR="009B1B02">
      <w:instrText xml:space="preserve"> DOCPROPERTY  Version  \* MERGEFORMAT </w:instrText>
    </w:r>
    <w:r w:rsidR="009B1B02">
      <w:fldChar w:fldCharType="separate"/>
    </w:r>
    <w:r w:rsidR="009B1B02">
      <w:t>v1.2</w:t>
    </w:r>
    <w:r w:rsidR="009B1B02">
      <w:fldChar w:fldCharType="end"/>
    </w:r>
    <w:r w:rsidR="006E60B1">
      <w:tab/>
    </w:r>
    <w:r w:rsidR="009B1B02">
      <w:t>October</w:t>
    </w:r>
    <w:r w:rsidR="001839CC">
      <w:t xml:space="preserve"> 2016</w:t>
    </w:r>
    <w:r w:rsidR="006E60B1">
      <w:tab/>
      <w:t xml:space="preserve">Page </w:t>
    </w:r>
    <w:r w:rsidR="006E60B1">
      <w:fldChar w:fldCharType="begin"/>
    </w:r>
    <w:r w:rsidR="006E60B1">
      <w:instrText xml:space="preserve"> PAGE </w:instrText>
    </w:r>
    <w:r w:rsidR="006E60B1">
      <w:fldChar w:fldCharType="separate"/>
    </w:r>
    <w:r w:rsidR="009B1B02">
      <w:rPr>
        <w:noProof/>
      </w:rPr>
      <w:t>4</w:t>
    </w:r>
    <w:r w:rsidR="006E60B1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0B1" w:rsidRPr="00AB198B" w:rsidRDefault="00DA6F28" w:rsidP="00682F97">
    <w:pPr>
      <w:pStyle w:val="Footer"/>
      <w:tabs>
        <w:tab w:val="left" w:pos="8010"/>
      </w:tabs>
    </w:pPr>
    <w:fldSimple w:instr=" DOCPROPERTY  &quot;Document number&quot;  \* MERGEFORMAT ">
      <w:r w:rsidR="00031D99">
        <w:t>NVFR(A) 8</w:t>
      </w:r>
    </w:fldSimple>
    <w:r w:rsidR="006E60B1">
      <w:t xml:space="preserve"> </w:t>
    </w:r>
    <w:r w:rsidR="009B1B02">
      <w:fldChar w:fldCharType="begin"/>
    </w:r>
    <w:r w:rsidR="009B1B02">
      <w:instrText xml:space="preserve"> DOCPROPERTY  Version  \* MERGEFORMAT </w:instrText>
    </w:r>
    <w:r w:rsidR="009B1B02">
      <w:fldChar w:fldCharType="separate"/>
    </w:r>
    <w:r w:rsidR="009B1B02">
      <w:t>v1.2</w:t>
    </w:r>
    <w:r w:rsidR="009B1B02">
      <w:fldChar w:fldCharType="end"/>
    </w:r>
    <w:r w:rsidR="006E60B1">
      <w:tab/>
    </w:r>
    <w:r w:rsidR="009B1B02">
      <w:t>October</w:t>
    </w:r>
    <w:r w:rsidR="001839CC">
      <w:t xml:space="preserve"> 2016</w:t>
    </w:r>
    <w:r w:rsidR="006E60B1">
      <w:tab/>
    </w:r>
    <w:r w:rsidR="006E60B1">
      <w:tab/>
      <w:t xml:space="preserve">Page </w:t>
    </w:r>
    <w:r w:rsidR="006E60B1">
      <w:fldChar w:fldCharType="begin"/>
    </w:r>
    <w:r w:rsidR="006E60B1">
      <w:instrText xml:space="preserve"> PAGE </w:instrText>
    </w:r>
    <w:r w:rsidR="006E60B1">
      <w:fldChar w:fldCharType="separate"/>
    </w:r>
    <w:r w:rsidR="009B1B02">
      <w:rPr>
        <w:noProof/>
      </w:rPr>
      <w:t>1</w:t>
    </w:r>
    <w:r w:rsidR="006E60B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0B1" w:rsidRDefault="006E60B1" w:rsidP="00061457">
      <w:r>
        <w:separator/>
      </w:r>
    </w:p>
  </w:footnote>
  <w:footnote w:type="continuationSeparator" w:id="0">
    <w:p w:rsidR="006E60B1" w:rsidRDefault="006E60B1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0B1" w:rsidRDefault="006E60B1" w:rsidP="00682F97">
    <w:pPr>
      <w:pStyle w:val="Syllabuslessonplan"/>
    </w:pPr>
    <w:r>
      <w:t>LESSON PLAN and TRAINING Record</w:t>
    </w:r>
  </w:p>
  <w:p w:rsidR="006E60B1" w:rsidRDefault="00471FE1" w:rsidP="00031D99">
    <w:pPr>
      <w:pStyle w:val="Syllabuslessonplan"/>
    </w:pPr>
    <w:fldSimple w:instr=" DOCPROPERTY  &quot;Document number&quot;  \* MERGEFORMAT ">
      <w:r w:rsidR="00031D99">
        <w:t>NVFR(A) 8</w:t>
      </w:r>
    </w:fldSimple>
    <w:r w:rsidR="00031D99" w:rsidRPr="00031D99">
      <w:t xml:space="preserve">: </w:t>
    </w:r>
    <w:fldSimple w:instr=" DOCPROPERTY  &quot;Lesson plan title&quot;  \* MERGEFORMAT ">
      <w:r w:rsidR="00031D99">
        <w:t>NIGHT NAVIGATION EXERCISE #3 - PRE-LICENCE ASSESSMENT</w:t>
      </w:r>
    </w:fldSimple>
  </w:p>
  <w:p w:rsidR="006E60B1" w:rsidRPr="00324A25" w:rsidRDefault="006E60B1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0B1" w:rsidRPr="006E6B86" w:rsidRDefault="006E60B1" w:rsidP="00161953">
    <w:pPr>
      <w:pStyle w:val="TrainingCoursetitle"/>
    </w:pPr>
    <w:r>
      <w:t>NVFR Rating – Single Engine Aeroplane Night VFR Endorsement</w:t>
    </w:r>
  </w:p>
  <w:p w:rsidR="006E60B1" w:rsidRPr="006E6B86" w:rsidRDefault="006E60B1" w:rsidP="006E6B86"/>
  <w:p w:rsidR="006E60B1" w:rsidRPr="006E6B86" w:rsidRDefault="006E60B1" w:rsidP="00161953">
    <w:pPr>
      <w:pStyle w:val="Syllabuslessonplan"/>
    </w:pPr>
    <w:r w:rsidRPr="006E6B86">
      <w:t>LESSON PLAN AND TRAINING record</w:t>
    </w:r>
  </w:p>
  <w:p w:rsidR="006E60B1" w:rsidRPr="006E6B86" w:rsidRDefault="00471FE1" w:rsidP="00031D99">
    <w:pPr>
      <w:pStyle w:val="Syllabuslessonplan"/>
    </w:pPr>
    <w:fldSimple w:instr=" DOCPROPERTY  &quot;Document number&quot;  \* MERGEFORMAT ">
      <w:r w:rsidR="00031D99">
        <w:t>NVFR(A) 8</w:t>
      </w:r>
    </w:fldSimple>
    <w:r w:rsidR="00031D99" w:rsidRPr="00031D99">
      <w:t xml:space="preserve">: </w:t>
    </w:r>
    <w:fldSimple w:instr=" DOCPROPERTY  &quot;Lesson plan title&quot;  \* MERGEFORMAT ">
      <w:r w:rsidR="00031D99">
        <w:t>NIGHT NAVIGATION EXERCISE #3 - PRE-LICENCE ASSESSMENT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1E6EC5E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7A7E"/>
    <w:rsid w:val="00021365"/>
    <w:rsid w:val="000316D5"/>
    <w:rsid w:val="00031D99"/>
    <w:rsid w:val="00032FA0"/>
    <w:rsid w:val="00061457"/>
    <w:rsid w:val="000646D0"/>
    <w:rsid w:val="00070DA9"/>
    <w:rsid w:val="00075130"/>
    <w:rsid w:val="000754F4"/>
    <w:rsid w:val="00080E49"/>
    <w:rsid w:val="00086B71"/>
    <w:rsid w:val="0009440C"/>
    <w:rsid w:val="00096A4D"/>
    <w:rsid w:val="000A1988"/>
    <w:rsid w:val="000A251E"/>
    <w:rsid w:val="000A3240"/>
    <w:rsid w:val="000C2C65"/>
    <w:rsid w:val="000C3E5E"/>
    <w:rsid w:val="000D2871"/>
    <w:rsid w:val="000D2A34"/>
    <w:rsid w:val="000D4A95"/>
    <w:rsid w:val="000E1D15"/>
    <w:rsid w:val="000E2C60"/>
    <w:rsid w:val="000E3E26"/>
    <w:rsid w:val="000E49D1"/>
    <w:rsid w:val="000E5A5F"/>
    <w:rsid w:val="000F0798"/>
    <w:rsid w:val="00103BEC"/>
    <w:rsid w:val="00121F4A"/>
    <w:rsid w:val="00123910"/>
    <w:rsid w:val="00131E97"/>
    <w:rsid w:val="001530F0"/>
    <w:rsid w:val="00161953"/>
    <w:rsid w:val="00165011"/>
    <w:rsid w:val="00166CEE"/>
    <w:rsid w:val="001725A5"/>
    <w:rsid w:val="001839CC"/>
    <w:rsid w:val="00184E7B"/>
    <w:rsid w:val="00193518"/>
    <w:rsid w:val="00197D5C"/>
    <w:rsid w:val="001A3594"/>
    <w:rsid w:val="001A3996"/>
    <w:rsid w:val="001D0F1E"/>
    <w:rsid w:val="001D7C14"/>
    <w:rsid w:val="001F4274"/>
    <w:rsid w:val="001F453B"/>
    <w:rsid w:val="0020144A"/>
    <w:rsid w:val="00210CAD"/>
    <w:rsid w:val="0021460D"/>
    <w:rsid w:val="002178A0"/>
    <w:rsid w:val="00223E89"/>
    <w:rsid w:val="00224DCA"/>
    <w:rsid w:val="00235C18"/>
    <w:rsid w:val="00237154"/>
    <w:rsid w:val="00241B48"/>
    <w:rsid w:val="002437EC"/>
    <w:rsid w:val="00255125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067"/>
    <w:rsid w:val="00276795"/>
    <w:rsid w:val="00295EF2"/>
    <w:rsid w:val="002A75FE"/>
    <w:rsid w:val="002B0E9D"/>
    <w:rsid w:val="002B4F30"/>
    <w:rsid w:val="002B5082"/>
    <w:rsid w:val="002E23EB"/>
    <w:rsid w:val="002F49DE"/>
    <w:rsid w:val="002F56AF"/>
    <w:rsid w:val="002F77A2"/>
    <w:rsid w:val="002F7C8A"/>
    <w:rsid w:val="00304595"/>
    <w:rsid w:val="00315BD8"/>
    <w:rsid w:val="00324A25"/>
    <w:rsid w:val="003407F4"/>
    <w:rsid w:val="003436D5"/>
    <w:rsid w:val="00350FFA"/>
    <w:rsid w:val="003528AF"/>
    <w:rsid w:val="00363D04"/>
    <w:rsid w:val="00364670"/>
    <w:rsid w:val="00367F00"/>
    <w:rsid w:val="00374E67"/>
    <w:rsid w:val="003756A0"/>
    <w:rsid w:val="00380C4F"/>
    <w:rsid w:val="00380EFF"/>
    <w:rsid w:val="00386B53"/>
    <w:rsid w:val="00391F11"/>
    <w:rsid w:val="0039323D"/>
    <w:rsid w:val="00396070"/>
    <w:rsid w:val="003A3DE0"/>
    <w:rsid w:val="003A6E8A"/>
    <w:rsid w:val="003B5678"/>
    <w:rsid w:val="003C2B7F"/>
    <w:rsid w:val="003C6E9E"/>
    <w:rsid w:val="003D15AC"/>
    <w:rsid w:val="003E570F"/>
    <w:rsid w:val="003E6950"/>
    <w:rsid w:val="003F1787"/>
    <w:rsid w:val="003F2DAA"/>
    <w:rsid w:val="003F5DFB"/>
    <w:rsid w:val="004225C1"/>
    <w:rsid w:val="004235B2"/>
    <w:rsid w:val="00427F89"/>
    <w:rsid w:val="004306A4"/>
    <w:rsid w:val="00437184"/>
    <w:rsid w:val="00443E17"/>
    <w:rsid w:val="00445653"/>
    <w:rsid w:val="00462D42"/>
    <w:rsid w:val="00467294"/>
    <w:rsid w:val="00471FE1"/>
    <w:rsid w:val="00477090"/>
    <w:rsid w:val="00477429"/>
    <w:rsid w:val="00484FF2"/>
    <w:rsid w:val="00485108"/>
    <w:rsid w:val="00497F3B"/>
    <w:rsid w:val="004A0603"/>
    <w:rsid w:val="004A6A0B"/>
    <w:rsid w:val="004C0985"/>
    <w:rsid w:val="004D1B17"/>
    <w:rsid w:val="004D2C6C"/>
    <w:rsid w:val="004E4069"/>
    <w:rsid w:val="004E5443"/>
    <w:rsid w:val="004F488E"/>
    <w:rsid w:val="00500A06"/>
    <w:rsid w:val="005078F5"/>
    <w:rsid w:val="005152F7"/>
    <w:rsid w:val="00524C61"/>
    <w:rsid w:val="00527343"/>
    <w:rsid w:val="005316CD"/>
    <w:rsid w:val="005363AE"/>
    <w:rsid w:val="00542980"/>
    <w:rsid w:val="005615A0"/>
    <w:rsid w:val="00564EC3"/>
    <w:rsid w:val="005703DE"/>
    <w:rsid w:val="00572BCF"/>
    <w:rsid w:val="00581D2F"/>
    <w:rsid w:val="005865E8"/>
    <w:rsid w:val="00592A22"/>
    <w:rsid w:val="00592DE7"/>
    <w:rsid w:val="00596722"/>
    <w:rsid w:val="00596BB5"/>
    <w:rsid w:val="005A3259"/>
    <w:rsid w:val="005A6415"/>
    <w:rsid w:val="005B77A5"/>
    <w:rsid w:val="005C3CD4"/>
    <w:rsid w:val="005D02F2"/>
    <w:rsid w:val="005D7A9A"/>
    <w:rsid w:val="005E32A2"/>
    <w:rsid w:val="005F301B"/>
    <w:rsid w:val="006075BC"/>
    <w:rsid w:val="006362FA"/>
    <w:rsid w:val="006457E5"/>
    <w:rsid w:val="00662A5A"/>
    <w:rsid w:val="0066561C"/>
    <w:rsid w:val="00667595"/>
    <w:rsid w:val="006675B2"/>
    <w:rsid w:val="00672934"/>
    <w:rsid w:val="00682F97"/>
    <w:rsid w:val="00692468"/>
    <w:rsid w:val="006A21F2"/>
    <w:rsid w:val="006A3919"/>
    <w:rsid w:val="006C3994"/>
    <w:rsid w:val="006D18B2"/>
    <w:rsid w:val="006E60B1"/>
    <w:rsid w:val="006E6438"/>
    <w:rsid w:val="006E6B86"/>
    <w:rsid w:val="006F162F"/>
    <w:rsid w:val="006F1B9E"/>
    <w:rsid w:val="0070520A"/>
    <w:rsid w:val="00706119"/>
    <w:rsid w:val="00711982"/>
    <w:rsid w:val="007201C1"/>
    <w:rsid w:val="00725AA5"/>
    <w:rsid w:val="007333CA"/>
    <w:rsid w:val="00734ACB"/>
    <w:rsid w:val="007427EE"/>
    <w:rsid w:val="00763165"/>
    <w:rsid w:val="00763714"/>
    <w:rsid w:val="00773B6A"/>
    <w:rsid w:val="00790FAE"/>
    <w:rsid w:val="007A04FE"/>
    <w:rsid w:val="007A3AE7"/>
    <w:rsid w:val="007A6430"/>
    <w:rsid w:val="007C3CE9"/>
    <w:rsid w:val="007C3F63"/>
    <w:rsid w:val="007C5F9A"/>
    <w:rsid w:val="007D67A5"/>
    <w:rsid w:val="007E096E"/>
    <w:rsid w:val="007E6348"/>
    <w:rsid w:val="007E73EC"/>
    <w:rsid w:val="007E7EDF"/>
    <w:rsid w:val="007F0B46"/>
    <w:rsid w:val="007F1CE1"/>
    <w:rsid w:val="00800212"/>
    <w:rsid w:val="00810643"/>
    <w:rsid w:val="00816C68"/>
    <w:rsid w:val="00825F1D"/>
    <w:rsid w:val="00842D61"/>
    <w:rsid w:val="008462C8"/>
    <w:rsid w:val="00847437"/>
    <w:rsid w:val="00847582"/>
    <w:rsid w:val="008623C2"/>
    <w:rsid w:val="0086484E"/>
    <w:rsid w:val="00867B94"/>
    <w:rsid w:val="00872FBE"/>
    <w:rsid w:val="00873407"/>
    <w:rsid w:val="00874431"/>
    <w:rsid w:val="00875418"/>
    <w:rsid w:val="00876050"/>
    <w:rsid w:val="008868F1"/>
    <w:rsid w:val="008A1979"/>
    <w:rsid w:val="008A4AAD"/>
    <w:rsid w:val="008B0AE9"/>
    <w:rsid w:val="008B133B"/>
    <w:rsid w:val="008C0FB2"/>
    <w:rsid w:val="008C1921"/>
    <w:rsid w:val="008C3D32"/>
    <w:rsid w:val="008E292D"/>
    <w:rsid w:val="008E371F"/>
    <w:rsid w:val="008E4D1F"/>
    <w:rsid w:val="008E5E67"/>
    <w:rsid w:val="008E7186"/>
    <w:rsid w:val="009010A3"/>
    <w:rsid w:val="00904F5C"/>
    <w:rsid w:val="00926370"/>
    <w:rsid w:val="00930032"/>
    <w:rsid w:val="00937EA8"/>
    <w:rsid w:val="009507BD"/>
    <w:rsid w:val="009535A8"/>
    <w:rsid w:val="00954DF4"/>
    <w:rsid w:val="00955CC0"/>
    <w:rsid w:val="00981612"/>
    <w:rsid w:val="00984AF6"/>
    <w:rsid w:val="009863ED"/>
    <w:rsid w:val="00991BC7"/>
    <w:rsid w:val="009B1B02"/>
    <w:rsid w:val="009B3C00"/>
    <w:rsid w:val="009D79FE"/>
    <w:rsid w:val="009E0AB0"/>
    <w:rsid w:val="009E14A2"/>
    <w:rsid w:val="009E3315"/>
    <w:rsid w:val="009E6D94"/>
    <w:rsid w:val="009F30D5"/>
    <w:rsid w:val="009F7265"/>
    <w:rsid w:val="00A24D62"/>
    <w:rsid w:val="00A24D8B"/>
    <w:rsid w:val="00A319A4"/>
    <w:rsid w:val="00A34457"/>
    <w:rsid w:val="00A406E5"/>
    <w:rsid w:val="00A57BFC"/>
    <w:rsid w:val="00A62BE4"/>
    <w:rsid w:val="00A74E48"/>
    <w:rsid w:val="00A81AE7"/>
    <w:rsid w:val="00A87AF1"/>
    <w:rsid w:val="00A90DDF"/>
    <w:rsid w:val="00AA0B77"/>
    <w:rsid w:val="00AB198B"/>
    <w:rsid w:val="00AB59F5"/>
    <w:rsid w:val="00AB5E25"/>
    <w:rsid w:val="00AC3AFA"/>
    <w:rsid w:val="00AC5A6B"/>
    <w:rsid w:val="00AD05FB"/>
    <w:rsid w:val="00AD08B7"/>
    <w:rsid w:val="00AD0ACB"/>
    <w:rsid w:val="00AD3C85"/>
    <w:rsid w:val="00AD3CAB"/>
    <w:rsid w:val="00AD4422"/>
    <w:rsid w:val="00AE0B99"/>
    <w:rsid w:val="00AE0CC3"/>
    <w:rsid w:val="00AE4681"/>
    <w:rsid w:val="00AF00B8"/>
    <w:rsid w:val="00AF1DFC"/>
    <w:rsid w:val="00B00FCD"/>
    <w:rsid w:val="00B06884"/>
    <w:rsid w:val="00B12284"/>
    <w:rsid w:val="00B22833"/>
    <w:rsid w:val="00B2512D"/>
    <w:rsid w:val="00B3661F"/>
    <w:rsid w:val="00B37A0D"/>
    <w:rsid w:val="00B67B98"/>
    <w:rsid w:val="00B75FF8"/>
    <w:rsid w:val="00B961E8"/>
    <w:rsid w:val="00BA0FBE"/>
    <w:rsid w:val="00BA5576"/>
    <w:rsid w:val="00BA56D8"/>
    <w:rsid w:val="00BA5E82"/>
    <w:rsid w:val="00BA766E"/>
    <w:rsid w:val="00BA7E24"/>
    <w:rsid w:val="00BB6033"/>
    <w:rsid w:val="00BC3CDE"/>
    <w:rsid w:val="00BC7E8A"/>
    <w:rsid w:val="00BD17DD"/>
    <w:rsid w:val="00BD5CB5"/>
    <w:rsid w:val="00BE1474"/>
    <w:rsid w:val="00BF1048"/>
    <w:rsid w:val="00BF5628"/>
    <w:rsid w:val="00BF742D"/>
    <w:rsid w:val="00C030F3"/>
    <w:rsid w:val="00C05437"/>
    <w:rsid w:val="00C07C86"/>
    <w:rsid w:val="00C175A2"/>
    <w:rsid w:val="00C179C2"/>
    <w:rsid w:val="00C250F6"/>
    <w:rsid w:val="00C254B4"/>
    <w:rsid w:val="00C259D4"/>
    <w:rsid w:val="00C35FAB"/>
    <w:rsid w:val="00C42F93"/>
    <w:rsid w:val="00C60E41"/>
    <w:rsid w:val="00CB1854"/>
    <w:rsid w:val="00CB3EA1"/>
    <w:rsid w:val="00CB74CB"/>
    <w:rsid w:val="00CC1607"/>
    <w:rsid w:val="00CC1629"/>
    <w:rsid w:val="00CC2834"/>
    <w:rsid w:val="00CC31B3"/>
    <w:rsid w:val="00CE1FBA"/>
    <w:rsid w:val="00CE4AF5"/>
    <w:rsid w:val="00CF6151"/>
    <w:rsid w:val="00CF682E"/>
    <w:rsid w:val="00D03D76"/>
    <w:rsid w:val="00D13262"/>
    <w:rsid w:val="00D13CED"/>
    <w:rsid w:val="00D256FF"/>
    <w:rsid w:val="00D26B39"/>
    <w:rsid w:val="00D33638"/>
    <w:rsid w:val="00D36794"/>
    <w:rsid w:val="00D36AA2"/>
    <w:rsid w:val="00D3713E"/>
    <w:rsid w:val="00D576C1"/>
    <w:rsid w:val="00D57CAE"/>
    <w:rsid w:val="00D65FA2"/>
    <w:rsid w:val="00D74C0B"/>
    <w:rsid w:val="00D8029B"/>
    <w:rsid w:val="00D8789A"/>
    <w:rsid w:val="00D95718"/>
    <w:rsid w:val="00D9681B"/>
    <w:rsid w:val="00D97545"/>
    <w:rsid w:val="00DA2AD9"/>
    <w:rsid w:val="00DA4C8F"/>
    <w:rsid w:val="00DA671C"/>
    <w:rsid w:val="00DA6F28"/>
    <w:rsid w:val="00DB0739"/>
    <w:rsid w:val="00DB08E5"/>
    <w:rsid w:val="00DB0D39"/>
    <w:rsid w:val="00DC136B"/>
    <w:rsid w:val="00DC3C62"/>
    <w:rsid w:val="00DC70D6"/>
    <w:rsid w:val="00DC7EAC"/>
    <w:rsid w:val="00DE18F5"/>
    <w:rsid w:val="00DE2864"/>
    <w:rsid w:val="00DE742B"/>
    <w:rsid w:val="00DF1DC4"/>
    <w:rsid w:val="00DF23CC"/>
    <w:rsid w:val="00E00DB6"/>
    <w:rsid w:val="00E0475E"/>
    <w:rsid w:val="00E04B38"/>
    <w:rsid w:val="00E064B2"/>
    <w:rsid w:val="00E0748A"/>
    <w:rsid w:val="00E07801"/>
    <w:rsid w:val="00E12009"/>
    <w:rsid w:val="00E21AFC"/>
    <w:rsid w:val="00E33F2A"/>
    <w:rsid w:val="00E368E3"/>
    <w:rsid w:val="00E41E4E"/>
    <w:rsid w:val="00E47344"/>
    <w:rsid w:val="00E55479"/>
    <w:rsid w:val="00E652C3"/>
    <w:rsid w:val="00E703C7"/>
    <w:rsid w:val="00E74D05"/>
    <w:rsid w:val="00E77037"/>
    <w:rsid w:val="00E86C68"/>
    <w:rsid w:val="00E9078D"/>
    <w:rsid w:val="00E93470"/>
    <w:rsid w:val="00E97D5A"/>
    <w:rsid w:val="00EA38A5"/>
    <w:rsid w:val="00EA4D5E"/>
    <w:rsid w:val="00EB6B47"/>
    <w:rsid w:val="00EC1E86"/>
    <w:rsid w:val="00EC5336"/>
    <w:rsid w:val="00EC5BAC"/>
    <w:rsid w:val="00EC7A57"/>
    <w:rsid w:val="00EE6D8A"/>
    <w:rsid w:val="00EE7FDD"/>
    <w:rsid w:val="00F04DE8"/>
    <w:rsid w:val="00F17425"/>
    <w:rsid w:val="00F22511"/>
    <w:rsid w:val="00F236C3"/>
    <w:rsid w:val="00F351EF"/>
    <w:rsid w:val="00F40F4C"/>
    <w:rsid w:val="00F476F4"/>
    <w:rsid w:val="00F537AC"/>
    <w:rsid w:val="00F6601C"/>
    <w:rsid w:val="00F74063"/>
    <w:rsid w:val="00F74374"/>
    <w:rsid w:val="00F84AC0"/>
    <w:rsid w:val="00F871EE"/>
    <w:rsid w:val="00F92F28"/>
    <w:rsid w:val="00F96C46"/>
    <w:rsid w:val="00F971D9"/>
    <w:rsid w:val="00FA7B7B"/>
    <w:rsid w:val="00FB352C"/>
    <w:rsid w:val="00FD7FC5"/>
    <w:rsid w:val="00FE7E7F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911E-DAE7-4946-8D49-2BAE0F4A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28</cp:revision>
  <cp:lastPrinted>2015-10-27T04:23:00Z</cp:lastPrinted>
  <dcterms:created xsi:type="dcterms:W3CDTF">2016-02-25T02:57:00Z</dcterms:created>
  <dcterms:modified xsi:type="dcterms:W3CDTF">2016-10-10T03:21:00Z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NVFR(A) 8</vt:lpwstr>
  </property>
  <property fmtid="{D5CDD505-2E9C-101B-9397-08002B2CF9AE}" pid="3" name="Lesson plan title">
    <vt:lpwstr>NIGHT NAVIGATION EXERCISE #3 - PRE-LICENCE ASSESSMENT</vt:lpwstr>
  </property>
  <property fmtid="{D5CDD505-2E9C-101B-9397-08002B2CF9AE}" pid="4" name="Version">
    <vt:lpwstr>v1.2</vt:lpwstr>
  </property>
</Properties>
</file>