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533ECB" w:rsidP="00D97BBF">
            <w:r>
              <w:t xml:space="preserve">CPL </w:t>
            </w:r>
            <w:r w:rsidRPr="0034102A">
              <w:t>(A)</w:t>
            </w:r>
            <w:r>
              <w:t xml:space="preserve"> </w:t>
            </w:r>
            <w:r w:rsidR="00D97BBF">
              <w:t>6</w:t>
            </w:r>
            <w:r w:rsidRPr="0034102A">
              <w:t>.____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0E4260" w:rsidRDefault="000E4260" w:rsidP="000E4260">
            <w:pPr>
              <w:pStyle w:val="tablebullet1"/>
            </w:pPr>
            <w:r>
              <w:t>Basic instrument flight - full and limited panel</w:t>
            </w:r>
            <w:r w:rsidR="00970EB3">
              <w:t>, including recover</w:t>
            </w:r>
            <w:r w:rsidR="00296EA6">
              <w:t>y</w:t>
            </w:r>
            <w:r w:rsidR="00970EB3">
              <w:t xml:space="preserve"> from upset situations and unusual attitudes</w:t>
            </w:r>
          </w:p>
          <w:p w:rsidR="000E4260" w:rsidRDefault="000E4260" w:rsidP="000E4260">
            <w:pPr>
              <w:pStyle w:val="tablebullet1"/>
            </w:pPr>
            <w:r>
              <w:t>Simulated inadvertent IMC entry and return to visual flight</w:t>
            </w:r>
          </w:p>
          <w:p w:rsidR="009B1479" w:rsidRDefault="001F2330" w:rsidP="000E4260">
            <w:pPr>
              <w:pStyle w:val="tablebullet1"/>
            </w:pPr>
            <w:r>
              <w:t>Navigation aids and systems</w:t>
            </w:r>
          </w:p>
          <w:p w:rsidR="00667595" w:rsidRDefault="00114A48" w:rsidP="00C1446F">
            <w:pPr>
              <w:pStyle w:val="tablebullet1"/>
            </w:pPr>
            <w:r>
              <w:t>Abnormal situations – simulated unreliable airspeed indication</w:t>
            </w:r>
            <w:r w:rsidR="00783AE2">
              <w:t>, simulated electrical failure</w:t>
            </w:r>
          </w:p>
        </w:tc>
      </w:tr>
    </w:tbl>
    <w:p w:rsidR="00790FAE" w:rsidRPr="006E6B86" w:rsidRDefault="00790FAE" w:rsidP="006E6B86"/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EE6D8A" w:rsidRPr="008462C8" w:rsidRDefault="00EE6D8A" w:rsidP="008462C8">
            <w:r w:rsidRPr="008462C8">
              <w:t>PRE-FLIGHT KNOWLEDGE</w:t>
            </w:r>
          </w:p>
          <w:p w:rsidR="001530F0" w:rsidRPr="008462C8" w:rsidRDefault="00EE6D8A" w:rsidP="001530F0">
            <w:r w:rsidRPr="008462C8">
              <w:t>Long Briefing</w:t>
            </w:r>
            <w:r w:rsidR="00527343" w:rsidRPr="008462C8">
              <w:t xml:space="preserve">: </w:t>
            </w:r>
            <w:r w:rsidR="00A70024">
              <w:t xml:space="preserve">as required </w:t>
            </w:r>
            <w:r w:rsidR="001530F0">
              <w:t xml:space="preserve"> Pre-flight</w:t>
            </w:r>
            <w:r w:rsidR="001530F0" w:rsidRPr="008462C8">
              <w:t xml:space="preserve"> Briefing: </w:t>
            </w:r>
            <w:r w:rsidR="00A70024">
              <w:t xml:space="preserve">as required  </w:t>
            </w:r>
          </w:p>
          <w:p w:rsidR="00EE6D8A" w:rsidRPr="008462C8" w:rsidRDefault="00EE6D8A" w:rsidP="008462C8">
            <w:r w:rsidRPr="008462C8">
              <w:t>Underpinning knowledge</w:t>
            </w:r>
            <w:r w:rsidR="00527343" w:rsidRPr="008462C8">
              <w:t xml:space="preserve">: </w:t>
            </w:r>
            <w:r w:rsidR="00A70024">
              <w:t xml:space="preserve">as required  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Long briefing</w:t>
            </w:r>
            <w:r w:rsidRPr="008462C8">
              <w:t xml:space="preserve"> </w:t>
            </w:r>
          </w:p>
          <w:p w:rsidR="00C259D4" w:rsidRPr="008462C8" w:rsidRDefault="004E21E1" w:rsidP="00C259D4">
            <w:pPr>
              <w:pStyle w:val="tablebullet1"/>
            </w:pPr>
            <w:r>
              <w:t>Revision as required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Underpinning knowledge</w:t>
            </w:r>
            <w:r w:rsidRPr="008462C8">
              <w:t xml:space="preserve"> </w:t>
            </w:r>
          </w:p>
          <w:p w:rsidR="00E33F2A" w:rsidRPr="008462C8" w:rsidRDefault="00FE1E4D" w:rsidP="00FE1E4D">
            <w:pPr>
              <w:pStyle w:val="tablebullet1"/>
            </w:pPr>
            <w:r>
              <w:t>Tracking tolerances for radio navaids and GNSS aids, NDB, VOR, GNSS theory, limitations, procedures [RNE 4(a)-(f)</w:t>
            </w:r>
            <w:r w:rsidR="00F471AC">
              <w:t>]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E33F2A" w:rsidRPr="008462C8" w:rsidRDefault="004E21E1" w:rsidP="00C259D4">
            <w:pPr>
              <w:pStyle w:val="tablebullet1"/>
            </w:pPr>
            <w:r>
              <w:t>As required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A13AA9" w:rsidRDefault="00A13AA9" w:rsidP="00A13AA9">
            <w:pPr>
              <w:pStyle w:val="tablebullet1"/>
            </w:pPr>
            <w:r>
              <w:t>Review flight sequences, what to expect, see &amp; do</w:t>
            </w:r>
          </w:p>
          <w:p w:rsidR="00A13AA9" w:rsidRDefault="00A13AA9" w:rsidP="00A13AA9">
            <w:pPr>
              <w:pStyle w:val="tablebullet1"/>
            </w:pPr>
            <w:r>
              <w:t>Check essential knowledge</w:t>
            </w:r>
          </w:p>
          <w:p w:rsidR="00A13AA9" w:rsidRDefault="00A13AA9" w:rsidP="00A13AA9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A13AA9" w:rsidP="00A13AA9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2437EC" w:rsidRPr="006E6B86" w:rsidRDefault="002437EC" w:rsidP="006E6B86">
      <w:bookmarkStart w:id="0" w:name="_GoBack"/>
      <w:bookmarkEnd w:id="0"/>
    </w:p>
    <w:p w:rsidR="00261477" w:rsidRPr="006E6B86" w:rsidRDefault="00261477" w:rsidP="006E6B86">
      <w:r w:rsidRPr="006E6B86">
        <w:br w:type="page"/>
      </w:r>
    </w:p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lastRenderedPageBreak/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9D2BEF" w:rsidP="006F5D2A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645"/>
        <w:gridCol w:w="64"/>
        <w:gridCol w:w="142"/>
        <w:gridCol w:w="8212"/>
        <w:gridCol w:w="8"/>
        <w:gridCol w:w="427"/>
        <w:gridCol w:w="709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7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6E6B86">
            <w:r w:rsidRPr="006E6B86">
              <w:t>Suggested f</w:t>
            </w:r>
            <w:r w:rsidR="005E32A2" w:rsidRPr="006E6B86">
              <w:t>light time</w:t>
            </w:r>
            <w:r w:rsidR="004E5443">
              <w:t>:</w:t>
            </w:r>
            <w:r w:rsidR="00E04129">
              <w:t xml:space="preserve"> 1.7</w:t>
            </w:r>
            <w:r w:rsidR="005E32A2" w:rsidRPr="006E6B86">
              <w:t xml:space="preserve"> hour</w:t>
            </w:r>
            <w:r w:rsidR="00E04129">
              <w:t>s</w:t>
            </w:r>
            <w:r w:rsidR="005E32A2" w:rsidRPr="006E6B86">
              <w:t xml:space="preserve"> dual</w:t>
            </w:r>
            <w:r w:rsidR="00E04129">
              <w:t xml:space="preserve"> (1.5 IF)</w:t>
            </w:r>
          </w:p>
        </w:tc>
      </w:tr>
      <w:tr w:rsidR="00121F4A" w:rsidRPr="006E6B86" w:rsidTr="00E513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645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426" w:type="dxa"/>
            <w:gridSpan w:val="4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6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E513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645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426" w:type="dxa"/>
            <w:gridSpan w:val="4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7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042A9F" w:rsidRPr="006E6B86" w:rsidTr="00E513DC">
        <w:trPr>
          <w:trHeight w:val="227"/>
        </w:trPr>
        <w:tc>
          <w:tcPr>
            <w:tcW w:w="709" w:type="dxa"/>
            <w:gridSpan w:val="2"/>
            <w:tcBorders>
              <w:right w:val="nil"/>
            </w:tcBorders>
          </w:tcPr>
          <w:p w:rsidR="00042A9F" w:rsidRDefault="00042A9F" w:rsidP="00042A9F">
            <w:pPr>
              <w:pStyle w:val="Elementcode"/>
            </w:pPr>
            <w:r>
              <w:t>A6.5</w:t>
            </w:r>
          </w:p>
        </w:tc>
        <w:tc>
          <w:tcPr>
            <w:tcW w:w="8362" w:type="dxa"/>
            <w:gridSpan w:val="3"/>
            <w:tcBorders>
              <w:left w:val="nil"/>
            </w:tcBorders>
          </w:tcPr>
          <w:p w:rsidR="00042A9F" w:rsidRDefault="00042A9F" w:rsidP="00293AB6">
            <w:pPr>
              <w:pStyle w:val="Heading3"/>
              <w:outlineLvl w:val="2"/>
              <w:rPr>
                <w:sz w:val="16"/>
                <w:szCs w:val="16"/>
              </w:rPr>
            </w:pPr>
            <w:r w:rsidRPr="00197F72">
              <w:t xml:space="preserve">Manage other abnormal situations </w:t>
            </w:r>
            <w:r w:rsidRPr="0002533C">
              <w:rPr>
                <w:sz w:val="16"/>
                <w:szCs w:val="16"/>
              </w:rPr>
              <w:t>(simulated)</w:t>
            </w:r>
          </w:p>
          <w:p w:rsidR="00042A9F" w:rsidRPr="00601F91" w:rsidRDefault="00042A9F" w:rsidP="004E30EA">
            <w:pPr>
              <w:rPr>
                <w:lang w:eastAsia="en-US"/>
              </w:rPr>
            </w:pPr>
            <w:r w:rsidRPr="00417851">
              <w:rPr>
                <w:i/>
                <w:sz w:val="16"/>
                <w:szCs w:val="16"/>
                <w:lang w:eastAsia="en-US"/>
              </w:rPr>
              <w:t>(</w:t>
            </w:r>
            <w:r w:rsidR="004E30EA">
              <w:rPr>
                <w:i/>
                <w:sz w:val="16"/>
                <w:szCs w:val="16"/>
                <w:lang w:eastAsia="en-US"/>
              </w:rPr>
              <w:t>simulated</w:t>
            </w:r>
            <w:r>
              <w:rPr>
                <w:i/>
                <w:sz w:val="16"/>
                <w:szCs w:val="16"/>
                <w:lang w:eastAsia="en-US"/>
              </w:rPr>
              <w:t xml:space="preserve"> flight with unreliable airspeed indication</w:t>
            </w:r>
            <w:r w:rsidR="00783AE2">
              <w:rPr>
                <w:i/>
                <w:sz w:val="16"/>
                <w:szCs w:val="16"/>
                <w:lang w:eastAsia="en-US"/>
              </w:rPr>
              <w:t>, simulated electrical failure</w:t>
            </w:r>
            <w:r w:rsidRPr="00417851">
              <w:rPr>
                <w:i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427" w:type="dxa"/>
            <w:shd w:val="clear" w:color="auto" w:fill="F2F2F2" w:themeFill="background1" w:themeFillShade="F2"/>
          </w:tcPr>
          <w:p w:rsidR="00042A9F" w:rsidRPr="00A92688" w:rsidRDefault="00042A9F" w:rsidP="00293AB6">
            <w:pPr>
              <w:pStyle w:val="Standardrequired"/>
            </w:pPr>
            <w:r w:rsidRPr="00A92688"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042A9F" w:rsidRPr="006E6B86" w:rsidRDefault="00042A9F" w:rsidP="00293AB6"/>
        </w:tc>
      </w:tr>
      <w:tr w:rsidR="007E7EDF" w:rsidRPr="006E6B86" w:rsidTr="00E513DC">
        <w:trPr>
          <w:trHeight w:val="227"/>
        </w:trPr>
        <w:tc>
          <w:tcPr>
            <w:tcW w:w="645" w:type="dxa"/>
            <w:tcBorders>
              <w:right w:val="nil"/>
            </w:tcBorders>
          </w:tcPr>
          <w:p w:rsidR="00121F4A" w:rsidRPr="005316CD" w:rsidRDefault="0013531F" w:rsidP="00437184">
            <w:pPr>
              <w:pStyle w:val="Elementcode"/>
            </w:pPr>
            <w:r>
              <w:t>IFF.1</w:t>
            </w:r>
          </w:p>
        </w:tc>
        <w:tc>
          <w:tcPr>
            <w:tcW w:w="8426" w:type="dxa"/>
            <w:gridSpan w:val="4"/>
            <w:tcBorders>
              <w:left w:val="nil"/>
            </w:tcBorders>
          </w:tcPr>
          <w:p w:rsidR="00121F4A" w:rsidRPr="000A3240" w:rsidRDefault="0013531F" w:rsidP="007A6430">
            <w:pPr>
              <w:pStyle w:val="Heading3"/>
              <w:outlineLvl w:val="2"/>
              <w:rPr>
                <w:rStyle w:val="Strong"/>
              </w:rPr>
            </w:pPr>
            <w:r w:rsidRPr="00AF5BDC">
              <w:t>Determine and monitor the serviceability of fl</w:t>
            </w:r>
            <w:r>
              <w:t xml:space="preserve">ight instruments and instrument </w:t>
            </w:r>
            <w:r w:rsidRPr="00AF5BDC">
              <w:t>power sources</w:t>
            </w:r>
          </w:p>
        </w:tc>
        <w:tc>
          <w:tcPr>
            <w:tcW w:w="427" w:type="dxa"/>
            <w:shd w:val="clear" w:color="auto" w:fill="F2F2F2" w:themeFill="background1" w:themeFillShade="F2"/>
          </w:tcPr>
          <w:p w:rsidR="00121F4A" w:rsidRPr="006E6B86" w:rsidRDefault="00A70935" w:rsidP="00FD7FC5">
            <w:pPr>
              <w:pStyle w:val="Standardrequired"/>
            </w:pPr>
            <w: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121F4A" w:rsidRPr="006E6B86" w:rsidRDefault="00121F4A" w:rsidP="006E6B86"/>
        </w:tc>
      </w:tr>
      <w:tr w:rsidR="006741FE" w:rsidRPr="006E6B86" w:rsidTr="00E513DC">
        <w:trPr>
          <w:trHeight w:val="227"/>
        </w:trPr>
        <w:tc>
          <w:tcPr>
            <w:tcW w:w="645" w:type="dxa"/>
            <w:tcBorders>
              <w:right w:val="nil"/>
            </w:tcBorders>
          </w:tcPr>
          <w:p w:rsidR="006741FE" w:rsidRPr="005316CD" w:rsidRDefault="006741FE" w:rsidP="006741FE">
            <w:pPr>
              <w:pStyle w:val="Elementcode"/>
            </w:pPr>
            <w:r>
              <w:t>IFF.2</w:t>
            </w:r>
          </w:p>
        </w:tc>
        <w:tc>
          <w:tcPr>
            <w:tcW w:w="8426" w:type="dxa"/>
            <w:gridSpan w:val="4"/>
            <w:tcBorders>
              <w:left w:val="nil"/>
            </w:tcBorders>
          </w:tcPr>
          <w:p w:rsidR="006741FE" w:rsidRPr="000A3240" w:rsidRDefault="006741FE" w:rsidP="00293AB6">
            <w:pPr>
              <w:pStyle w:val="Heading3"/>
              <w:outlineLvl w:val="2"/>
              <w:rPr>
                <w:rStyle w:val="Strong"/>
              </w:rPr>
            </w:pPr>
            <w:r w:rsidRPr="004E7B33">
              <w:t>Perform manoeuvres using full instrument panel</w:t>
            </w:r>
          </w:p>
        </w:tc>
        <w:tc>
          <w:tcPr>
            <w:tcW w:w="427" w:type="dxa"/>
            <w:shd w:val="clear" w:color="auto" w:fill="F2F2F2" w:themeFill="background1" w:themeFillShade="F2"/>
          </w:tcPr>
          <w:p w:rsidR="006741FE" w:rsidRPr="006E6B86" w:rsidRDefault="006741FE" w:rsidP="00293AB6">
            <w:pPr>
              <w:pStyle w:val="Standardrequired"/>
            </w:pPr>
            <w: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6741FE" w:rsidRPr="006E6B86" w:rsidRDefault="006741FE" w:rsidP="00293AB6"/>
        </w:tc>
      </w:tr>
      <w:tr w:rsidR="008D292F" w:rsidRPr="006E6B86" w:rsidTr="00E513DC">
        <w:trPr>
          <w:trHeight w:val="227"/>
        </w:trPr>
        <w:tc>
          <w:tcPr>
            <w:tcW w:w="645" w:type="dxa"/>
            <w:tcBorders>
              <w:right w:val="nil"/>
            </w:tcBorders>
          </w:tcPr>
          <w:p w:rsidR="008D292F" w:rsidRPr="005316CD" w:rsidRDefault="008D292F" w:rsidP="008D292F">
            <w:pPr>
              <w:pStyle w:val="Elementcode"/>
            </w:pPr>
            <w:r>
              <w:t>IFF.3</w:t>
            </w:r>
          </w:p>
        </w:tc>
        <w:tc>
          <w:tcPr>
            <w:tcW w:w="8426" w:type="dxa"/>
            <w:gridSpan w:val="4"/>
            <w:tcBorders>
              <w:left w:val="nil"/>
            </w:tcBorders>
          </w:tcPr>
          <w:p w:rsidR="008D292F" w:rsidRPr="000A3240" w:rsidRDefault="008D292F" w:rsidP="00293AB6">
            <w:pPr>
              <w:pStyle w:val="Heading3"/>
              <w:outlineLvl w:val="2"/>
              <w:rPr>
                <w:rStyle w:val="Strong"/>
              </w:rPr>
            </w:pPr>
            <w:r w:rsidRPr="000C4F66">
              <w:t>Recover from upset situations and unusual attitudes</w:t>
            </w:r>
          </w:p>
        </w:tc>
        <w:tc>
          <w:tcPr>
            <w:tcW w:w="427" w:type="dxa"/>
            <w:shd w:val="clear" w:color="auto" w:fill="F2F2F2" w:themeFill="background1" w:themeFillShade="F2"/>
          </w:tcPr>
          <w:p w:rsidR="008D292F" w:rsidRPr="006E6B86" w:rsidRDefault="008D292F" w:rsidP="00293AB6">
            <w:pPr>
              <w:pStyle w:val="Standardrequired"/>
            </w:pPr>
            <w: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8D292F" w:rsidRPr="006E6B86" w:rsidRDefault="008D292F" w:rsidP="00293AB6"/>
        </w:tc>
      </w:tr>
      <w:tr w:rsidR="00B73911" w:rsidRPr="006E6B86" w:rsidTr="00E513DC">
        <w:trPr>
          <w:trHeight w:val="227"/>
        </w:trPr>
        <w:tc>
          <w:tcPr>
            <w:tcW w:w="645" w:type="dxa"/>
            <w:tcBorders>
              <w:right w:val="nil"/>
            </w:tcBorders>
          </w:tcPr>
          <w:p w:rsidR="00B73911" w:rsidRPr="005316CD" w:rsidRDefault="00B73911" w:rsidP="00B73911">
            <w:pPr>
              <w:pStyle w:val="Elementcode"/>
            </w:pPr>
            <w:r>
              <w:t>IFL.1</w:t>
            </w:r>
          </w:p>
        </w:tc>
        <w:tc>
          <w:tcPr>
            <w:tcW w:w="8426" w:type="dxa"/>
            <w:gridSpan w:val="4"/>
            <w:tcBorders>
              <w:left w:val="nil"/>
            </w:tcBorders>
          </w:tcPr>
          <w:p w:rsidR="00B73911" w:rsidRPr="000A3240" w:rsidRDefault="00B73911" w:rsidP="00293AB6">
            <w:pPr>
              <w:pStyle w:val="Heading3"/>
              <w:outlineLvl w:val="2"/>
              <w:rPr>
                <w:rStyle w:val="Strong"/>
              </w:rPr>
            </w:pPr>
            <w:r w:rsidRPr="002751DB">
              <w:t>Recognise failure of attitude indicator and stabilised heading indicator</w:t>
            </w:r>
          </w:p>
        </w:tc>
        <w:tc>
          <w:tcPr>
            <w:tcW w:w="427" w:type="dxa"/>
            <w:shd w:val="clear" w:color="auto" w:fill="F2F2F2" w:themeFill="background1" w:themeFillShade="F2"/>
          </w:tcPr>
          <w:p w:rsidR="00B73911" w:rsidRPr="006E6B86" w:rsidRDefault="00B73911" w:rsidP="00293AB6">
            <w:pPr>
              <w:pStyle w:val="Standardrequired"/>
            </w:pPr>
            <w: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B73911" w:rsidRPr="006E6B86" w:rsidRDefault="00B73911" w:rsidP="00293AB6"/>
        </w:tc>
      </w:tr>
      <w:tr w:rsidR="00B73911" w:rsidRPr="006E6B86" w:rsidTr="00E513DC">
        <w:trPr>
          <w:trHeight w:val="227"/>
        </w:trPr>
        <w:tc>
          <w:tcPr>
            <w:tcW w:w="645" w:type="dxa"/>
            <w:tcBorders>
              <w:right w:val="nil"/>
            </w:tcBorders>
          </w:tcPr>
          <w:p w:rsidR="00B73911" w:rsidRPr="005316CD" w:rsidRDefault="00B73911" w:rsidP="00B73911">
            <w:pPr>
              <w:pStyle w:val="Elementcode"/>
            </w:pPr>
            <w:r>
              <w:t>IFL.2</w:t>
            </w:r>
          </w:p>
        </w:tc>
        <w:tc>
          <w:tcPr>
            <w:tcW w:w="8426" w:type="dxa"/>
            <w:gridSpan w:val="4"/>
            <w:tcBorders>
              <w:left w:val="nil"/>
            </w:tcBorders>
          </w:tcPr>
          <w:p w:rsidR="00B73911" w:rsidRPr="000A3240" w:rsidRDefault="00B73911" w:rsidP="00293AB6">
            <w:pPr>
              <w:pStyle w:val="Heading3"/>
              <w:outlineLvl w:val="2"/>
              <w:rPr>
                <w:rStyle w:val="Strong"/>
              </w:rPr>
            </w:pPr>
            <w:r w:rsidRPr="002E0F34">
              <w:t>Perform manoeuvres – limited panel</w:t>
            </w:r>
          </w:p>
        </w:tc>
        <w:tc>
          <w:tcPr>
            <w:tcW w:w="427" w:type="dxa"/>
            <w:shd w:val="clear" w:color="auto" w:fill="F2F2F2" w:themeFill="background1" w:themeFillShade="F2"/>
          </w:tcPr>
          <w:p w:rsidR="00B73911" w:rsidRPr="006E6B86" w:rsidRDefault="00B73911" w:rsidP="00293AB6">
            <w:pPr>
              <w:pStyle w:val="Standardrequired"/>
            </w:pPr>
            <w: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B73911" w:rsidRPr="006E6B86" w:rsidRDefault="00B73911" w:rsidP="00293AB6"/>
        </w:tc>
      </w:tr>
      <w:tr w:rsidR="00B73911" w:rsidRPr="006E6B86" w:rsidTr="00E513DC">
        <w:trPr>
          <w:trHeight w:val="227"/>
        </w:trPr>
        <w:tc>
          <w:tcPr>
            <w:tcW w:w="645" w:type="dxa"/>
            <w:tcBorders>
              <w:right w:val="nil"/>
            </w:tcBorders>
          </w:tcPr>
          <w:p w:rsidR="00B73911" w:rsidRPr="005316CD" w:rsidRDefault="00B73911" w:rsidP="00B73911">
            <w:pPr>
              <w:pStyle w:val="Elementcode"/>
            </w:pPr>
            <w:r>
              <w:t>IFL.3</w:t>
            </w:r>
          </w:p>
        </w:tc>
        <w:tc>
          <w:tcPr>
            <w:tcW w:w="8426" w:type="dxa"/>
            <w:gridSpan w:val="4"/>
            <w:tcBorders>
              <w:left w:val="nil"/>
            </w:tcBorders>
          </w:tcPr>
          <w:p w:rsidR="00B73911" w:rsidRPr="000A3240" w:rsidRDefault="00B73911" w:rsidP="00293AB6">
            <w:pPr>
              <w:pStyle w:val="Heading3"/>
              <w:outlineLvl w:val="2"/>
              <w:rPr>
                <w:rStyle w:val="Strong"/>
              </w:rPr>
            </w:pPr>
            <w:r w:rsidRPr="002E0F34">
              <w:t>Recover from upset situations and unusual attitudes – limited panel</w:t>
            </w:r>
          </w:p>
        </w:tc>
        <w:tc>
          <w:tcPr>
            <w:tcW w:w="427" w:type="dxa"/>
            <w:shd w:val="clear" w:color="auto" w:fill="F2F2F2" w:themeFill="background1" w:themeFillShade="F2"/>
          </w:tcPr>
          <w:p w:rsidR="00B73911" w:rsidRPr="006E6B86" w:rsidRDefault="00B73911" w:rsidP="00293AB6">
            <w:pPr>
              <w:pStyle w:val="Standardrequired"/>
            </w:pPr>
            <w: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B73911" w:rsidRPr="006E6B86" w:rsidRDefault="00B73911" w:rsidP="00293AB6"/>
        </w:tc>
      </w:tr>
      <w:tr w:rsidR="00B73911" w:rsidRPr="006E6B86" w:rsidTr="00E513DC">
        <w:trPr>
          <w:trHeight w:val="227"/>
        </w:trPr>
        <w:tc>
          <w:tcPr>
            <w:tcW w:w="645" w:type="dxa"/>
            <w:tcBorders>
              <w:right w:val="nil"/>
            </w:tcBorders>
          </w:tcPr>
          <w:p w:rsidR="00B73911" w:rsidRPr="005316CD" w:rsidRDefault="00B73911" w:rsidP="00B73911">
            <w:pPr>
              <w:pStyle w:val="Elementcode"/>
            </w:pPr>
            <w:r>
              <w:t>IFL.4</w:t>
            </w:r>
          </w:p>
        </w:tc>
        <w:tc>
          <w:tcPr>
            <w:tcW w:w="8426" w:type="dxa"/>
            <w:gridSpan w:val="4"/>
            <w:tcBorders>
              <w:left w:val="nil"/>
            </w:tcBorders>
          </w:tcPr>
          <w:p w:rsidR="00B73911" w:rsidRDefault="00B73911" w:rsidP="00293AB6">
            <w:pPr>
              <w:pStyle w:val="Heading3"/>
              <w:outlineLvl w:val="2"/>
            </w:pPr>
            <w:r w:rsidRPr="00EB0AC4">
              <w:t>Re-establish visual flight</w:t>
            </w:r>
          </w:p>
          <w:p w:rsidR="00B73911" w:rsidRPr="00B73911" w:rsidRDefault="00B73911" w:rsidP="00B73911">
            <w:pPr>
              <w:rPr>
                <w:lang w:eastAsia="en-US"/>
              </w:rPr>
            </w:pPr>
            <w:r w:rsidRPr="00417851">
              <w:rPr>
                <w:i/>
                <w:sz w:val="16"/>
                <w:szCs w:val="16"/>
                <w:lang w:eastAsia="en-US"/>
              </w:rPr>
              <w:t xml:space="preserve">revise </w:t>
            </w:r>
            <w:r>
              <w:rPr>
                <w:i/>
                <w:sz w:val="16"/>
                <w:szCs w:val="16"/>
                <w:lang w:eastAsia="en-US"/>
              </w:rPr>
              <w:t>simulated inadvertent IMC entry – limited panel, compass turns)</w:t>
            </w:r>
          </w:p>
        </w:tc>
        <w:tc>
          <w:tcPr>
            <w:tcW w:w="427" w:type="dxa"/>
            <w:shd w:val="clear" w:color="auto" w:fill="F2F2F2" w:themeFill="background1" w:themeFillShade="F2"/>
          </w:tcPr>
          <w:p w:rsidR="00B73911" w:rsidRPr="006E6B86" w:rsidRDefault="00B73911" w:rsidP="00293AB6">
            <w:pPr>
              <w:pStyle w:val="Standardrequired"/>
            </w:pPr>
            <w: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B73911" w:rsidRPr="006E6B86" w:rsidRDefault="00B73911" w:rsidP="00293AB6"/>
        </w:tc>
      </w:tr>
      <w:tr w:rsidR="00E513DC" w:rsidRPr="006E6B86" w:rsidTr="00E513DC">
        <w:trPr>
          <w:trHeight w:val="227"/>
        </w:trPr>
        <w:tc>
          <w:tcPr>
            <w:tcW w:w="851" w:type="dxa"/>
            <w:gridSpan w:val="3"/>
            <w:tcBorders>
              <w:right w:val="nil"/>
            </w:tcBorders>
          </w:tcPr>
          <w:p w:rsidR="00E513DC" w:rsidRDefault="00E513DC" w:rsidP="008E24EB">
            <w:pPr>
              <w:pStyle w:val="Elementcode"/>
            </w:pPr>
            <w:r>
              <w:t>RNE.1</w:t>
            </w:r>
          </w:p>
        </w:tc>
        <w:tc>
          <w:tcPr>
            <w:tcW w:w="8212" w:type="dxa"/>
            <w:tcBorders>
              <w:left w:val="nil"/>
            </w:tcBorders>
          </w:tcPr>
          <w:p w:rsidR="00E513DC" w:rsidRPr="003D17CB" w:rsidRDefault="00E513DC" w:rsidP="008E24EB">
            <w:pPr>
              <w:pStyle w:val="Heading3"/>
              <w:outlineLvl w:val="2"/>
            </w:pPr>
            <w:r w:rsidRPr="00030C28">
              <w:t>Operate and monitor radio navigation aids and systems</w:t>
            </w:r>
          </w:p>
        </w:tc>
        <w:tc>
          <w:tcPr>
            <w:tcW w:w="435" w:type="dxa"/>
            <w:gridSpan w:val="2"/>
            <w:shd w:val="clear" w:color="auto" w:fill="F2F2F2" w:themeFill="background1" w:themeFillShade="F2"/>
          </w:tcPr>
          <w:p w:rsidR="00E513DC" w:rsidRPr="006E6B86" w:rsidRDefault="00E513DC" w:rsidP="008E24EB">
            <w:pPr>
              <w:pStyle w:val="Standardrequired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E513DC" w:rsidRPr="006E6B86" w:rsidRDefault="00E513DC" w:rsidP="008E24EB"/>
        </w:tc>
      </w:tr>
      <w:tr w:rsidR="00E513DC" w:rsidRPr="00CB0F7A" w:rsidTr="00E513DC">
        <w:trPr>
          <w:trHeight w:val="227"/>
        </w:trPr>
        <w:tc>
          <w:tcPr>
            <w:tcW w:w="851" w:type="dxa"/>
            <w:gridSpan w:val="3"/>
          </w:tcPr>
          <w:p w:rsidR="00E513DC" w:rsidRPr="003C676B" w:rsidRDefault="00E513DC" w:rsidP="008E24EB">
            <w:pPr>
              <w:pStyle w:val="List-element"/>
            </w:pPr>
          </w:p>
        </w:tc>
        <w:tc>
          <w:tcPr>
            <w:tcW w:w="8212" w:type="dxa"/>
          </w:tcPr>
          <w:p w:rsidR="00E513DC" w:rsidRDefault="00E513DC" w:rsidP="008E24EB">
            <w:pPr>
              <w:pStyle w:val="Performancecriteriatext"/>
            </w:pPr>
            <w:r w:rsidRPr="00030C28">
              <w:t>select and oper</w:t>
            </w:r>
            <w:r>
              <w:t>ate navigation aids and systems</w:t>
            </w:r>
          </w:p>
        </w:tc>
        <w:tc>
          <w:tcPr>
            <w:tcW w:w="435" w:type="dxa"/>
            <w:gridSpan w:val="2"/>
            <w:shd w:val="clear" w:color="auto" w:fill="F2F2F2" w:themeFill="background1" w:themeFillShade="F2"/>
          </w:tcPr>
          <w:p w:rsidR="00E513DC" w:rsidRDefault="00E513DC" w:rsidP="008E24EB">
            <w:pPr>
              <w:pStyle w:val="Standardrequired"/>
            </w:pPr>
            <w:r w:rsidRPr="00232540"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E513DC" w:rsidRPr="00CB0F7A" w:rsidRDefault="00E513DC" w:rsidP="008E24EB"/>
        </w:tc>
      </w:tr>
      <w:tr w:rsidR="00E513DC" w:rsidRPr="00CB0F7A" w:rsidTr="00E513DC">
        <w:trPr>
          <w:trHeight w:val="227"/>
        </w:trPr>
        <w:tc>
          <w:tcPr>
            <w:tcW w:w="851" w:type="dxa"/>
            <w:gridSpan w:val="3"/>
          </w:tcPr>
          <w:p w:rsidR="00E513DC" w:rsidRPr="003C676B" w:rsidRDefault="00E513DC" w:rsidP="008E24EB">
            <w:pPr>
              <w:pStyle w:val="List-element"/>
            </w:pPr>
          </w:p>
        </w:tc>
        <w:tc>
          <w:tcPr>
            <w:tcW w:w="8212" w:type="dxa"/>
          </w:tcPr>
          <w:p w:rsidR="00E513DC" w:rsidRDefault="00E513DC" w:rsidP="008E24EB">
            <w:pPr>
              <w:pStyle w:val="Performancecriteriatext"/>
            </w:pPr>
            <w:r w:rsidRPr="0050244A">
              <w:t>monitor and take appropriate action in relation to the integrity of navigation aid systems information</w:t>
            </w:r>
          </w:p>
        </w:tc>
        <w:tc>
          <w:tcPr>
            <w:tcW w:w="435" w:type="dxa"/>
            <w:gridSpan w:val="2"/>
            <w:shd w:val="clear" w:color="auto" w:fill="F2F2F2" w:themeFill="background1" w:themeFillShade="F2"/>
          </w:tcPr>
          <w:p w:rsidR="00E513DC" w:rsidRDefault="00E513DC" w:rsidP="008E24EB">
            <w:pPr>
              <w:pStyle w:val="Standardrequired"/>
            </w:pPr>
            <w:r w:rsidRPr="00232540"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E513DC" w:rsidRPr="00CB0F7A" w:rsidRDefault="00E513DC" w:rsidP="008E24EB"/>
        </w:tc>
      </w:tr>
      <w:tr w:rsidR="00E513DC" w:rsidRPr="006E6B86" w:rsidTr="00E513DC">
        <w:trPr>
          <w:trHeight w:val="227"/>
        </w:trPr>
        <w:tc>
          <w:tcPr>
            <w:tcW w:w="851" w:type="dxa"/>
            <w:gridSpan w:val="3"/>
            <w:tcBorders>
              <w:right w:val="nil"/>
            </w:tcBorders>
          </w:tcPr>
          <w:p w:rsidR="00E513DC" w:rsidRDefault="00E513DC" w:rsidP="008E24EB">
            <w:pPr>
              <w:pStyle w:val="Elementcode"/>
            </w:pPr>
            <w:r>
              <w:t>RNE.2</w:t>
            </w:r>
          </w:p>
        </w:tc>
        <w:tc>
          <w:tcPr>
            <w:tcW w:w="8212" w:type="dxa"/>
            <w:tcBorders>
              <w:left w:val="nil"/>
            </w:tcBorders>
          </w:tcPr>
          <w:p w:rsidR="00E513DC" w:rsidRPr="003D17CB" w:rsidRDefault="00E513DC" w:rsidP="008E24EB">
            <w:pPr>
              <w:pStyle w:val="Heading3"/>
              <w:outlineLvl w:val="2"/>
            </w:pPr>
            <w:r w:rsidRPr="007D2F79">
              <w:t>Navigate the aircraft using navigation aids and systems</w:t>
            </w:r>
          </w:p>
        </w:tc>
        <w:tc>
          <w:tcPr>
            <w:tcW w:w="435" w:type="dxa"/>
            <w:gridSpan w:val="2"/>
            <w:shd w:val="clear" w:color="auto" w:fill="F2F2F2" w:themeFill="background1" w:themeFillShade="F2"/>
          </w:tcPr>
          <w:p w:rsidR="00E513DC" w:rsidRPr="006E6B86" w:rsidRDefault="00E513DC" w:rsidP="008E24EB">
            <w:pPr>
              <w:pStyle w:val="Standardrequired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E513DC" w:rsidRPr="006E6B86" w:rsidRDefault="00E513DC" w:rsidP="008E24EB"/>
        </w:tc>
      </w:tr>
      <w:tr w:rsidR="00E513DC" w:rsidRPr="00CB0F7A" w:rsidTr="00E513DC">
        <w:trPr>
          <w:trHeight w:val="227"/>
        </w:trPr>
        <w:tc>
          <w:tcPr>
            <w:tcW w:w="851" w:type="dxa"/>
            <w:gridSpan w:val="3"/>
          </w:tcPr>
          <w:p w:rsidR="00E513DC" w:rsidRPr="003C676B" w:rsidRDefault="00E513DC" w:rsidP="008E24EB">
            <w:pPr>
              <w:pStyle w:val="List-element"/>
            </w:pPr>
          </w:p>
        </w:tc>
        <w:tc>
          <w:tcPr>
            <w:tcW w:w="8212" w:type="dxa"/>
          </w:tcPr>
          <w:p w:rsidR="00E513DC" w:rsidRDefault="00E513DC" w:rsidP="008E24EB">
            <w:pPr>
              <w:pStyle w:val="Performancecriteriatext"/>
            </w:pPr>
            <w:r w:rsidRPr="008F7323">
              <w:t>determine aircraft position fix solely with reference to navigation aids and systems</w:t>
            </w:r>
          </w:p>
        </w:tc>
        <w:tc>
          <w:tcPr>
            <w:tcW w:w="435" w:type="dxa"/>
            <w:gridSpan w:val="2"/>
            <w:shd w:val="clear" w:color="auto" w:fill="F2F2F2" w:themeFill="background1" w:themeFillShade="F2"/>
          </w:tcPr>
          <w:p w:rsidR="00E513DC" w:rsidRDefault="00E513DC" w:rsidP="008E24EB">
            <w:pPr>
              <w:pStyle w:val="Standardrequired"/>
            </w:pPr>
            <w:r w:rsidRPr="00CD7158"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E513DC" w:rsidRPr="00CB0F7A" w:rsidRDefault="00E513DC" w:rsidP="008E24EB"/>
        </w:tc>
      </w:tr>
      <w:tr w:rsidR="00E513DC" w:rsidRPr="00CB0F7A" w:rsidTr="00E513DC">
        <w:trPr>
          <w:trHeight w:val="227"/>
        </w:trPr>
        <w:tc>
          <w:tcPr>
            <w:tcW w:w="851" w:type="dxa"/>
            <w:gridSpan w:val="3"/>
          </w:tcPr>
          <w:p w:rsidR="00E513DC" w:rsidRPr="003C676B" w:rsidRDefault="00E513DC" w:rsidP="008E24EB">
            <w:pPr>
              <w:pStyle w:val="List-element"/>
            </w:pPr>
          </w:p>
        </w:tc>
        <w:tc>
          <w:tcPr>
            <w:tcW w:w="8212" w:type="dxa"/>
          </w:tcPr>
          <w:p w:rsidR="00E513DC" w:rsidRDefault="00E513DC" w:rsidP="008E24EB">
            <w:pPr>
              <w:pStyle w:val="Performancecriteriatext"/>
            </w:pPr>
            <w:r w:rsidRPr="008F7323">
              <w:t>intercept tracks to and from navigation aids and systems</w:t>
            </w:r>
          </w:p>
        </w:tc>
        <w:tc>
          <w:tcPr>
            <w:tcW w:w="435" w:type="dxa"/>
            <w:gridSpan w:val="2"/>
            <w:shd w:val="clear" w:color="auto" w:fill="F2F2F2" w:themeFill="background1" w:themeFillShade="F2"/>
          </w:tcPr>
          <w:p w:rsidR="00E513DC" w:rsidRDefault="00E513DC" w:rsidP="008E24EB">
            <w:pPr>
              <w:pStyle w:val="Standardrequired"/>
            </w:pPr>
            <w:r w:rsidRPr="00CD7158"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E513DC" w:rsidRPr="00CB0F7A" w:rsidRDefault="00E513DC" w:rsidP="008E24EB"/>
        </w:tc>
      </w:tr>
      <w:tr w:rsidR="00E513DC" w:rsidRPr="00CB0F7A" w:rsidTr="00E513DC">
        <w:trPr>
          <w:trHeight w:val="227"/>
        </w:trPr>
        <w:tc>
          <w:tcPr>
            <w:tcW w:w="851" w:type="dxa"/>
            <w:gridSpan w:val="3"/>
          </w:tcPr>
          <w:p w:rsidR="00E513DC" w:rsidRPr="003C676B" w:rsidRDefault="00E513DC" w:rsidP="008E24EB">
            <w:pPr>
              <w:pStyle w:val="List-element"/>
            </w:pPr>
          </w:p>
        </w:tc>
        <w:tc>
          <w:tcPr>
            <w:tcW w:w="8212" w:type="dxa"/>
          </w:tcPr>
          <w:p w:rsidR="00E513DC" w:rsidRPr="008F7323" w:rsidRDefault="00E513DC" w:rsidP="008E24EB">
            <w:pPr>
              <w:pStyle w:val="Performancecriteriatext"/>
            </w:pPr>
            <w:r w:rsidRPr="008F7323">
              <w:t>maintain tracks within specified tolerances</w:t>
            </w:r>
          </w:p>
        </w:tc>
        <w:tc>
          <w:tcPr>
            <w:tcW w:w="435" w:type="dxa"/>
            <w:gridSpan w:val="2"/>
            <w:shd w:val="clear" w:color="auto" w:fill="F2F2F2" w:themeFill="background1" w:themeFillShade="F2"/>
          </w:tcPr>
          <w:p w:rsidR="00E513DC" w:rsidRDefault="00E513DC" w:rsidP="008E24EB">
            <w:pPr>
              <w:pStyle w:val="Standardrequired"/>
            </w:pPr>
            <w:r w:rsidRPr="00CD7158"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E513DC" w:rsidRPr="00CB0F7A" w:rsidRDefault="00E513DC" w:rsidP="008E24EB"/>
        </w:tc>
      </w:tr>
      <w:tr w:rsidR="00E513DC" w:rsidRPr="00CB0F7A" w:rsidTr="00E513DC">
        <w:trPr>
          <w:trHeight w:val="227"/>
        </w:trPr>
        <w:tc>
          <w:tcPr>
            <w:tcW w:w="851" w:type="dxa"/>
            <w:gridSpan w:val="3"/>
          </w:tcPr>
          <w:p w:rsidR="00E513DC" w:rsidRPr="003C676B" w:rsidRDefault="00E513DC" w:rsidP="00066E8D">
            <w:pPr>
              <w:pStyle w:val="List-element"/>
              <w:numPr>
                <w:ilvl w:val="1"/>
                <w:numId w:val="12"/>
              </w:numPr>
            </w:pPr>
          </w:p>
        </w:tc>
        <w:tc>
          <w:tcPr>
            <w:tcW w:w="8212" w:type="dxa"/>
          </w:tcPr>
          <w:p w:rsidR="00E513DC" w:rsidRPr="008F7323" w:rsidRDefault="00E513DC" w:rsidP="008E24EB">
            <w:pPr>
              <w:pStyle w:val="Performancecriteriatext"/>
            </w:pPr>
            <w:r w:rsidRPr="008F7323">
              <w:t>recognise station passage</w:t>
            </w:r>
          </w:p>
        </w:tc>
        <w:tc>
          <w:tcPr>
            <w:tcW w:w="435" w:type="dxa"/>
            <w:gridSpan w:val="2"/>
            <w:shd w:val="clear" w:color="auto" w:fill="F2F2F2" w:themeFill="background1" w:themeFillShade="F2"/>
          </w:tcPr>
          <w:p w:rsidR="00E513DC" w:rsidRDefault="00E513DC" w:rsidP="008E24EB">
            <w:pPr>
              <w:pStyle w:val="Standardrequired"/>
            </w:pPr>
            <w:r w:rsidRPr="00CD7158"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E513DC" w:rsidRPr="00CB0F7A" w:rsidRDefault="00E513DC" w:rsidP="008E24EB"/>
        </w:tc>
      </w:tr>
    </w:tbl>
    <w:p w:rsidR="00AB198B" w:rsidRPr="006E6B86" w:rsidRDefault="00AB198B" w:rsidP="006E6B86"/>
    <w:p w:rsidR="00B37A0D" w:rsidRPr="006E6B86" w:rsidRDefault="00B37A0D" w:rsidP="006E6B86">
      <w:r w:rsidRPr="00DC136B">
        <w:rPr>
          <w:rStyle w:val="IntenseEmphasis"/>
        </w:rPr>
        <w:t>*Enter the performance standard achieved if it is different to that required</w:t>
      </w:r>
    </w:p>
    <w:p w:rsidR="001F433C" w:rsidRDefault="00485108" w:rsidP="006E6B86">
      <w:pPr>
        <w:rPr>
          <w:rStyle w:val="Emphasis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1F433C" w:rsidRDefault="001F433C" w:rsidP="001F433C">
      <w:pPr>
        <w:rPr>
          <w:rStyle w:val="Emphasis"/>
        </w:rPr>
      </w:pPr>
      <w:r>
        <w:rPr>
          <w:rStyle w:val="Emphasis"/>
        </w:rPr>
        <w:br w:type="page"/>
      </w:r>
    </w:p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lastRenderedPageBreak/>
              <w:t>CONSOLIDATION AND/OR REMEDIAL TRAINING</w:t>
            </w:r>
          </w:p>
        </w:tc>
      </w:tr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DF2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484FF2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</w:tbl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AB198B" w:rsidRPr="006E6B86" w:rsidRDefault="00AB198B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048" w:rsidRDefault="00BF1048" w:rsidP="00061457">
      <w:r>
        <w:separator/>
      </w:r>
    </w:p>
  </w:endnote>
  <w:endnote w:type="continuationSeparator" w:id="0">
    <w:p w:rsidR="00BF1048" w:rsidRDefault="00BF1048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154" w:rsidRDefault="00021A8F">
    <w:pPr>
      <w:pStyle w:val="Footer"/>
    </w:pPr>
    <w:r>
      <w:fldChar w:fldCharType="begin"/>
    </w:r>
    <w:r>
      <w:instrText xml:space="preserve"> DOCPROPERTY  "Document number"  \* MERGEFORMAT </w:instrText>
    </w:r>
    <w:r>
      <w:fldChar w:fldCharType="separate"/>
    </w:r>
    <w:r w:rsidR="009C06CB">
      <w:t>CPL (A) 6</w:t>
    </w:r>
    <w:r>
      <w:fldChar w:fldCharType="end"/>
    </w:r>
    <w:r w:rsidR="00237154">
      <w:t xml:space="preserve"> </w:t>
    </w:r>
    <w:fldSimple w:instr=" DOCPROPERTY  Version  \* MERGEFORMAT ">
      <w:r w:rsidR="004235B2">
        <w:t>v1.0</w:t>
      </w:r>
    </w:fldSimple>
    <w:r w:rsidR="00237154">
      <w:tab/>
    </w:r>
    <w:r w:rsidR="00237154" w:rsidRPr="00200FF0">
      <w:fldChar w:fldCharType="begin"/>
    </w:r>
    <w:r w:rsidR="00237154" w:rsidRPr="00200FF0">
      <w:instrText xml:space="preserve"> DATE  \@ "MMMM yyyy" </w:instrText>
    </w:r>
    <w:r w:rsidR="00237154" w:rsidRPr="00200FF0">
      <w:fldChar w:fldCharType="separate"/>
    </w:r>
    <w:r>
      <w:rPr>
        <w:noProof/>
      </w:rPr>
      <w:t>October 2016</w:t>
    </w:r>
    <w:r w:rsidR="00237154" w:rsidRPr="00200FF0">
      <w:fldChar w:fldCharType="end"/>
    </w:r>
    <w:r w:rsidR="00237154">
      <w:tab/>
      <w:t xml:space="preserve">Page </w:t>
    </w:r>
    <w:r w:rsidR="00237154">
      <w:fldChar w:fldCharType="begin"/>
    </w:r>
    <w:r w:rsidR="00237154">
      <w:instrText xml:space="preserve"> PAGE </w:instrText>
    </w:r>
    <w:r w:rsidR="00237154">
      <w:fldChar w:fldCharType="separate"/>
    </w:r>
    <w:r>
      <w:rPr>
        <w:noProof/>
      </w:rPr>
      <w:t>3</w:t>
    </w:r>
    <w:r w:rsidR="00237154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98B" w:rsidRPr="00AB198B" w:rsidRDefault="00021A8F" w:rsidP="00682F97">
    <w:pPr>
      <w:pStyle w:val="Footer"/>
      <w:tabs>
        <w:tab w:val="left" w:pos="8010"/>
      </w:tabs>
    </w:pPr>
    <w:r>
      <w:fldChar w:fldCharType="begin"/>
    </w:r>
    <w:r>
      <w:instrText xml:space="preserve"> DOCPROPERTY  "Document number"  \* MERGEFORMAT </w:instrText>
    </w:r>
    <w:r>
      <w:fldChar w:fldCharType="separate"/>
    </w:r>
    <w:r w:rsidR="009C06CB">
      <w:t>CPL (A) 6</w:t>
    </w:r>
    <w:r>
      <w:fldChar w:fldCharType="end"/>
    </w:r>
    <w:r w:rsidR="00462D42">
      <w:t xml:space="preserve"> </w:t>
    </w:r>
    <w:r>
      <w:fldChar w:fldCharType="begin"/>
    </w:r>
    <w:r>
      <w:instrText xml:space="preserve"> DOCPROPERTY  Version  \* MERGEFORMAT </w:instrText>
    </w:r>
    <w:r>
      <w:fldChar w:fldCharType="separate"/>
    </w:r>
    <w:r w:rsidR="004235B2">
      <w:t>v1.0</w:t>
    </w:r>
    <w:r>
      <w:fldChar w:fldCharType="end"/>
    </w:r>
    <w:r w:rsidR="00AB198B">
      <w:tab/>
    </w:r>
    <w:r w:rsidR="00462D42" w:rsidRPr="00200FF0">
      <w:fldChar w:fldCharType="begin"/>
    </w:r>
    <w:r w:rsidR="00462D42" w:rsidRPr="00200FF0">
      <w:instrText xml:space="preserve"> DATE  \@ "MMMM yyyy" </w:instrText>
    </w:r>
    <w:r w:rsidR="00462D42" w:rsidRPr="00200FF0">
      <w:fldChar w:fldCharType="separate"/>
    </w:r>
    <w:r>
      <w:rPr>
        <w:noProof/>
      </w:rPr>
      <w:t>October 2016</w:t>
    </w:r>
    <w:r w:rsidR="00462D42" w:rsidRPr="00200FF0">
      <w:fldChar w:fldCharType="end"/>
    </w:r>
    <w:r w:rsidR="00AB198B">
      <w:tab/>
    </w:r>
    <w:r w:rsidR="00682F97">
      <w:tab/>
    </w:r>
    <w:r w:rsidR="00AB198B">
      <w:t xml:space="preserve">Page </w:t>
    </w:r>
    <w:r w:rsidR="00AB198B">
      <w:fldChar w:fldCharType="begin"/>
    </w:r>
    <w:r w:rsidR="00AB198B">
      <w:instrText xml:space="preserve"> PAGE </w:instrText>
    </w:r>
    <w:r w:rsidR="00AB198B">
      <w:fldChar w:fldCharType="separate"/>
    </w:r>
    <w:r>
      <w:rPr>
        <w:noProof/>
      </w:rPr>
      <w:t>1</w:t>
    </w:r>
    <w:r w:rsidR="00AB198B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048" w:rsidRDefault="00BF1048" w:rsidP="00061457">
      <w:r>
        <w:separator/>
      </w:r>
    </w:p>
  </w:footnote>
  <w:footnote w:type="continuationSeparator" w:id="0">
    <w:p w:rsidR="00BF1048" w:rsidRDefault="00BF1048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457" w:rsidRDefault="00061457" w:rsidP="00682F97">
    <w:pPr>
      <w:pStyle w:val="Syllabuslessonplan"/>
    </w:pPr>
    <w:r>
      <w:t>LESSON PLAN</w:t>
    </w:r>
    <w:r w:rsidR="00DC7EAC">
      <w:t xml:space="preserve"> and </w:t>
    </w:r>
    <w:r w:rsidR="00AD0ACB">
      <w:t xml:space="preserve">TRAINING </w:t>
    </w:r>
    <w:r w:rsidR="00DC7EAC">
      <w:t>Record</w:t>
    </w:r>
  </w:p>
  <w:p w:rsidR="00061457" w:rsidRDefault="00021A8F" w:rsidP="00682F97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r w:rsidR="009C06CB">
      <w:t>CPL (A) 6</w:t>
    </w:r>
    <w:r>
      <w:fldChar w:fldCharType="end"/>
    </w:r>
    <w:r w:rsidR="00AE0B99">
      <w:t xml:space="preserve">: </w:t>
    </w:r>
    <w:r w:rsidR="00AE0B99">
      <w:fldChar w:fldCharType="begin"/>
    </w:r>
    <w:r w:rsidR="00AE0B99" w:rsidRPr="00AE0B99">
      <w:instrText xml:space="preserve"> DOCPROPERTY  "Lesson plan title"  \* MERGEFORMAT </w:instrText>
    </w:r>
    <w:r w:rsidR="00AE0B99">
      <w:fldChar w:fldCharType="separate"/>
    </w:r>
    <w:r w:rsidR="006B0862">
      <w:t>BASIC INSTRUMENT FLIGHT &amp; NAVAID TRAINING</w:t>
    </w:r>
    <w:r w:rsidR="00AE0B99">
      <w:fldChar w:fldCharType="end"/>
    </w:r>
  </w:p>
  <w:p w:rsidR="00324A25" w:rsidRPr="00324A25" w:rsidRDefault="00324A25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862" w:rsidRPr="0042250D" w:rsidRDefault="006B0862" w:rsidP="006B0862"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  <w:rPr>
        <w:b/>
      </w:rPr>
    </w:pPr>
    <w:r w:rsidRPr="0042250D">
      <w:rPr>
        <w:b/>
      </w:rPr>
      <w:t>Commercial Pilot Licence – Aeroplane Category Rating</w:t>
    </w:r>
  </w:p>
  <w:p w:rsidR="00061457" w:rsidRPr="006E6B86" w:rsidRDefault="00061457" w:rsidP="006E6B86"/>
  <w:p w:rsidR="00061457" w:rsidRPr="006E6B86" w:rsidRDefault="00061457" w:rsidP="00161953">
    <w:pPr>
      <w:pStyle w:val="Syllabuslessonplan"/>
    </w:pPr>
    <w:r w:rsidRPr="006E6B86">
      <w:t>LESSON PLAN</w:t>
    </w:r>
    <w:r w:rsidR="00BF1048" w:rsidRPr="006E6B86">
      <w:t xml:space="preserve"> AND </w:t>
    </w:r>
    <w:r w:rsidR="00AD0ACB" w:rsidRPr="006E6B86">
      <w:t xml:space="preserve">TRAINING </w:t>
    </w:r>
    <w:r w:rsidR="00BF1048" w:rsidRPr="006E6B86">
      <w:t>record</w:t>
    </w:r>
  </w:p>
  <w:p w:rsidR="00061457" w:rsidRPr="006E6B86" w:rsidRDefault="00021A8F" w:rsidP="00161953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r w:rsidR="009C06CB">
      <w:t>CPL (A) 6</w:t>
    </w:r>
    <w:r>
      <w:fldChar w:fldCharType="end"/>
    </w:r>
    <w:r w:rsidR="00462D42" w:rsidRPr="006E6B86">
      <w:t xml:space="preserve">: </w:t>
    </w:r>
    <w:r>
      <w:fldChar w:fldCharType="begin"/>
    </w:r>
    <w:r>
      <w:instrText xml:space="preserve"> DOCPROPERTY  "Lesson plan title"  \* MERGEFORMAT </w:instrText>
    </w:r>
    <w:r>
      <w:fldChar w:fldCharType="separate"/>
    </w:r>
    <w:r w:rsidR="006B0862">
      <w:t>BASIC INSTRUMENT FLIGHT &amp; NAVAID TRAINING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32B0E45A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0"/>
  </w:num>
  <w:num w:numId="12">
    <w:abstractNumId w:val="2"/>
    <w:lvlOverride w:ilvl="0">
      <w:startOverride w:val="10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77826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21A8F"/>
    <w:rsid w:val="00032FA0"/>
    <w:rsid w:val="00042A9F"/>
    <w:rsid w:val="00061457"/>
    <w:rsid w:val="00066E8D"/>
    <w:rsid w:val="00075130"/>
    <w:rsid w:val="00080E49"/>
    <w:rsid w:val="00086B71"/>
    <w:rsid w:val="0009440C"/>
    <w:rsid w:val="00096A4D"/>
    <w:rsid w:val="000A3240"/>
    <w:rsid w:val="000D4A95"/>
    <w:rsid w:val="000E1D15"/>
    <w:rsid w:val="000E4260"/>
    <w:rsid w:val="000E49D1"/>
    <w:rsid w:val="000E5A5F"/>
    <w:rsid w:val="00103BEC"/>
    <w:rsid w:val="00114A48"/>
    <w:rsid w:val="00121F4A"/>
    <w:rsid w:val="00123910"/>
    <w:rsid w:val="0013531F"/>
    <w:rsid w:val="001530F0"/>
    <w:rsid w:val="00161953"/>
    <w:rsid w:val="001725A5"/>
    <w:rsid w:val="00184E7B"/>
    <w:rsid w:val="00193518"/>
    <w:rsid w:val="00197D5C"/>
    <w:rsid w:val="001A3594"/>
    <w:rsid w:val="001D0F1E"/>
    <w:rsid w:val="001F2330"/>
    <w:rsid w:val="001F433C"/>
    <w:rsid w:val="001F453B"/>
    <w:rsid w:val="0020144A"/>
    <w:rsid w:val="00210CAD"/>
    <w:rsid w:val="0021460D"/>
    <w:rsid w:val="00237154"/>
    <w:rsid w:val="00241972"/>
    <w:rsid w:val="002437EC"/>
    <w:rsid w:val="002561EF"/>
    <w:rsid w:val="00256F33"/>
    <w:rsid w:val="00261477"/>
    <w:rsid w:val="00263A28"/>
    <w:rsid w:val="00267591"/>
    <w:rsid w:val="002675A6"/>
    <w:rsid w:val="00267729"/>
    <w:rsid w:val="0027347C"/>
    <w:rsid w:val="00275DDC"/>
    <w:rsid w:val="00276795"/>
    <w:rsid w:val="00296EA6"/>
    <w:rsid w:val="002A6CCE"/>
    <w:rsid w:val="002A75FE"/>
    <w:rsid w:val="002B4F30"/>
    <w:rsid w:val="002B5082"/>
    <w:rsid w:val="002F49DE"/>
    <w:rsid w:val="002F56AF"/>
    <w:rsid w:val="002F77A2"/>
    <w:rsid w:val="002F7C8A"/>
    <w:rsid w:val="00304595"/>
    <w:rsid w:val="00315BD8"/>
    <w:rsid w:val="00324A25"/>
    <w:rsid w:val="003436D5"/>
    <w:rsid w:val="00350FFA"/>
    <w:rsid w:val="003528AF"/>
    <w:rsid w:val="00374E67"/>
    <w:rsid w:val="003756A0"/>
    <w:rsid w:val="00380EFF"/>
    <w:rsid w:val="00391F11"/>
    <w:rsid w:val="0039323D"/>
    <w:rsid w:val="00396070"/>
    <w:rsid w:val="003A3DE0"/>
    <w:rsid w:val="003B5678"/>
    <w:rsid w:val="003C6E9E"/>
    <w:rsid w:val="003D15AC"/>
    <w:rsid w:val="003E570F"/>
    <w:rsid w:val="003E6950"/>
    <w:rsid w:val="003F2DAA"/>
    <w:rsid w:val="003F5DFB"/>
    <w:rsid w:val="004235B2"/>
    <w:rsid w:val="00427F89"/>
    <w:rsid w:val="004306A4"/>
    <w:rsid w:val="00437184"/>
    <w:rsid w:val="004536A7"/>
    <w:rsid w:val="00462D42"/>
    <w:rsid w:val="00467294"/>
    <w:rsid w:val="00475DAE"/>
    <w:rsid w:val="00477090"/>
    <w:rsid w:val="00477429"/>
    <w:rsid w:val="00484FF2"/>
    <w:rsid w:val="00485108"/>
    <w:rsid w:val="00497F3B"/>
    <w:rsid w:val="004A0603"/>
    <w:rsid w:val="004A6A0B"/>
    <w:rsid w:val="004D1B17"/>
    <w:rsid w:val="004E21E1"/>
    <w:rsid w:val="004E30EA"/>
    <w:rsid w:val="004E4069"/>
    <w:rsid w:val="004E5443"/>
    <w:rsid w:val="004F488E"/>
    <w:rsid w:val="00527343"/>
    <w:rsid w:val="005316CD"/>
    <w:rsid w:val="00533ECB"/>
    <w:rsid w:val="005363AE"/>
    <w:rsid w:val="005615A0"/>
    <w:rsid w:val="00564EC3"/>
    <w:rsid w:val="00581D2F"/>
    <w:rsid w:val="005865E8"/>
    <w:rsid w:val="00596722"/>
    <w:rsid w:val="005A6415"/>
    <w:rsid w:val="005B77A5"/>
    <w:rsid w:val="005D7A9A"/>
    <w:rsid w:val="005E32A2"/>
    <w:rsid w:val="005F301B"/>
    <w:rsid w:val="006362FA"/>
    <w:rsid w:val="006457E5"/>
    <w:rsid w:val="00667595"/>
    <w:rsid w:val="006675B2"/>
    <w:rsid w:val="00672934"/>
    <w:rsid w:val="006741FE"/>
    <w:rsid w:val="00682F97"/>
    <w:rsid w:val="00692468"/>
    <w:rsid w:val="006A21F2"/>
    <w:rsid w:val="006B0862"/>
    <w:rsid w:val="006C3994"/>
    <w:rsid w:val="006D18B2"/>
    <w:rsid w:val="006D76B7"/>
    <w:rsid w:val="006E6B86"/>
    <w:rsid w:val="006F162F"/>
    <w:rsid w:val="006F5D2A"/>
    <w:rsid w:val="00706119"/>
    <w:rsid w:val="00711982"/>
    <w:rsid w:val="00725AA5"/>
    <w:rsid w:val="007333CA"/>
    <w:rsid w:val="00763714"/>
    <w:rsid w:val="00783AE2"/>
    <w:rsid w:val="00790FAE"/>
    <w:rsid w:val="007A3AE7"/>
    <w:rsid w:val="007A6430"/>
    <w:rsid w:val="007C2297"/>
    <w:rsid w:val="007C3F63"/>
    <w:rsid w:val="007D67A5"/>
    <w:rsid w:val="007E6348"/>
    <w:rsid w:val="007E73EC"/>
    <w:rsid w:val="007E7EDF"/>
    <w:rsid w:val="007F0B46"/>
    <w:rsid w:val="00842D61"/>
    <w:rsid w:val="008462C8"/>
    <w:rsid w:val="008468D1"/>
    <w:rsid w:val="00872FBE"/>
    <w:rsid w:val="00873407"/>
    <w:rsid w:val="00874431"/>
    <w:rsid w:val="00875418"/>
    <w:rsid w:val="00876050"/>
    <w:rsid w:val="008A4AAD"/>
    <w:rsid w:val="008A5EA4"/>
    <w:rsid w:val="008B133B"/>
    <w:rsid w:val="008C0D70"/>
    <w:rsid w:val="008D292F"/>
    <w:rsid w:val="008E292D"/>
    <w:rsid w:val="008E4D1F"/>
    <w:rsid w:val="009010A3"/>
    <w:rsid w:val="00904F5C"/>
    <w:rsid w:val="00930032"/>
    <w:rsid w:val="00937EA8"/>
    <w:rsid w:val="00944DA5"/>
    <w:rsid w:val="009507BD"/>
    <w:rsid w:val="009535A8"/>
    <w:rsid w:val="00954DF4"/>
    <w:rsid w:val="00955CC0"/>
    <w:rsid w:val="00970EB3"/>
    <w:rsid w:val="00981612"/>
    <w:rsid w:val="009863ED"/>
    <w:rsid w:val="00991BC7"/>
    <w:rsid w:val="009B1479"/>
    <w:rsid w:val="009B3C00"/>
    <w:rsid w:val="009C06CB"/>
    <w:rsid w:val="009C42FD"/>
    <w:rsid w:val="009D2BEF"/>
    <w:rsid w:val="009E6D94"/>
    <w:rsid w:val="009F30D5"/>
    <w:rsid w:val="009F7265"/>
    <w:rsid w:val="00A13AA9"/>
    <w:rsid w:val="00A24D8B"/>
    <w:rsid w:val="00A34457"/>
    <w:rsid w:val="00A406E5"/>
    <w:rsid w:val="00A57BFC"/>
    <w:rsid w:val="00A70024"/>
    <w:rsid w:val="00A70935"/>
    <w:rsid w:val="00A87AF1"/>
    <w:rsid w:val="00AB198B"/>
    <w:rsid w:val="00AB5E25"/>
    <w:rsid w:val="00AC5A6B"/>
    <w:rsid w:val="00AD08B7"/>
    <w:rsid w:val="00AD0ACB"/>
    <w:rsid w:val="00AD3C85"/>
    <w:rsid w:val="00AE0B99"/>
    <w:rsid w:val="00AF1DFC"/>
    <w:rsid w:val="00B00FCD"/>
    <w:rsid w:val="00B06884"/>
    <w:rsid w:val="00B2512D"/>
    <w:rsid w:val="00B36391"/>
    <w:rsid w:val="00B3661F"/>
    <w:rsid w:val="00B37A0D"/>
    <w:rsid w:val="00B41DEB"/>
    <w:rsid w:val="00B73911"/>
    <w:rsid w:val="00BA0FBE"/>
    <w:rsid w:val="00BA5E82"/>
    <w:rsid w:val="00BA766E"/>
    <w:rsid w:val="00BA7E24"/>
    <w:rsid w:val="00BB6033"/>
    <w:rsid w:val="00BE1474"/>
    <w:rsid w:val="00BF1048"/>
    <w:rsid w:val="00BF5628"/>
    <w:rsid w:val="00C05437"/>
    <w:rsid w:val="00C1446F"/>
    <w:rsid w:val="00C23F88"/>
    <w:rsid w:val="00C250F6"/>
    <w:rsid w:val="00C254B4"/>
    <w:rsid w:val="00C259D4"/>
    <w:rsid w:val="00C30B19"/>
    <w:rsid w:val="00C35FAB"/>
    <w:rsid w:val="00C60E41"/>
    <w:rsid w:val="00C75151"/>
    <w:rsid w:val="00CB3EA1"/>
    <w:rsid w:val="00CC31B3"/>
    <w:rsid w:val="00CE1FBA"/>
    <w:rsid w:val="00CE4AF5"/>
    <w:rsid w:val="00CF6151"/>
    <w:rsid w:val="00CF682E"/>
    <w:rsid w:val="00D03D76"/>
    <w:rsid w:val="00D13262"/>
    <w:rsid w:val="00D13CED"/>
    <w:rsid w:val="00D36794"/>
    <w:rsid w:val="00D36AA2"/>
    <w:rsid w:val="00D576C1"/>
    <w:rsid w:val="00D57CAE"/>
    <w:rsid w:val="00D74C0B"/>
    <w:rsid w:val="00D8789A"/>
    <w:rsid w:val="00D9681B"/>
    <w:rsid w:val="00D97BBF"/>
    <w:rsid w:val="00DC136B"/>
    <w:rsid w:val="00DC3C62"/>
    <w:rsid w:val="00DC7EAC"/>
    <w:rsid w:val="00DE18F5"/>
    <w:rsid w:val="00DE2864"/>
    <w:rsid w:val="00DE742B"/>
    <w:rsid w:val="00DF1DC4"/>
    <w:rsid w:val="00DF23CC"/>
    <w:rsid w:val="00E00DB6"/>
    <w:rsid w:val="00E04129"/>
    <w:rsid w:val="00E0475E"/>
    <w:rsid w:val="00E0748A"/>
    <w:rsid w:val="00E21AFC"/>
    <w:rsid w:val="00E33F2A"/>
    <w:rsid w:val="00E368E3"/>
    <w:rsid w:val="00E41E4E"/>
    <w:rsid w:val="00E513DC"/>
    <w:rsid w:val="00E65F86"/>
    <w:rsid w:val="00E77037"/>
    <w:rsid w:val="00E86C68"/>
    <w:rsid w:val="00E97D5A"/>
    <w:rsid w:val="00EA38A5"/>
    <w:rsid w:val="00EB6B47"/>
    <w:rsid w:val="00EC1E86"/>
    <w:rsid w:val="00EC5336"/>
    <w:rsid w:val="00EC5BAC"/>
    <w:rsid w:val="00EE6D8A"/>
    <w:rsid w:val="00EE7FDD"/>
    <w:rsid w:val="00F04DE8"/>
    <w:rsid w:val="00F17425"/>
    <w:rsid w:val="00F351EF"/>
    <w:rsid w:val="00F471AC"/>
    <w:rsid w:val="00F476F4"/>
    <w:rsid w:val="00F6601C"/>
    <w:rsid w:val="00F84AC0"/>
    <w:rsid w:val="00F871EE"/>
    <w:rsid w:val="00F92F28"/>
    <w:rsid w:val="00F971D9"/>
    <w:rsid w:val="00FA666E"/>
    <w:rsid w:val="00FB352C"/>
    <w:rsid w:val="00FD7FC5"/>
    <w:rsid w:val="00FE1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6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6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6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6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13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6430E-048E-4C4B-BC63-4E0051C57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3690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47</cp:revision>
  <cp:lastPrinted>2015-10-27T04:23:00Z</cp:lastPrinted>
  <dcterms:created xsi:type="dcterms:W3CDTF">2016-06-30T10:21:00Z</dcterms:created>
  <dcterms:modified xsi:type="dcterms:W3CDTF">2016-10-10T08:45:00Z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CPL (A) 6</vt:lpwstr>
  </property>
  <property fmtid="{D5CDD505-2E9C-101B-9397-08002B2CF9AE}" pid="3" name="Lesson plan title">
    <vt:lpwstr>BASIC INSTRUMENT FLIGHT &amp; NAVAID TRAINING</vt:lpwstr>
  </property>
  <property fmtid="{D5CDD505-2E9C-101B-9397-08002B2CF9AE}" pid="4" name="Version">
    <vt:lpwstr>v1.0</vt:lpwstr>
  </property>
</Properties>
</file>