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0C6E" w14:textId="31693E6A" w:rsidR="00ED49F9" w:rsidRPr="00833630" w:rsidRDefault="00ED49F9" w:rsidP="00ED49F9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833630">
        <w:rPr>
          <w:rFonts w:eastAsia="Times New Roman" w:cs="Arial"/>
          <w:b/>
          <w:bCs/>
          <w:lang w:eastAsia="en-GB"/>
        </w:rPr>
        <w:t xml:space="preserve">Multiple </w:t>
      </w:r>
      <w:r w:rsidR="00874DC4">
        <w:rPr>
          <w:rFonts w:eastAsia="Times New Roman" w:cs="Arial"/>
          <w:b/>
          <w:bCs/>
          <w:lang w:eastAsia="en-GB"/>
        </w:rPr>
        <w:t>d</w:t>
      </w:r>
      <w:r w:rsidRPr="00833630">
        <w:rPr>
          <w:rFonts w:eastAsia="Times New Roman" w:cs="Arial"/>
          <w:b/>
          <w:bCs/>
          <w:lang w:eastAsia="en-GB"/>
        </w:rPr>
        <w:t xml:space="preserve">elivery </w:t>
      </w:r>
      <w:r w:rsidR="00874DC4">
        <w:rPr>
          <w:rFonts w:eastAsia="Times New Roman" w:cs="Arial"/>
          <w:b/>
          <w:bCs/>
          <w:lang w:eastAsia="en-GB"/>
        </w:rPr>
        <w:t>m</w:t>
      </w:r>
      <w:r w:rsidRPr="00833630">
        <w:rPr>
          <w:rFonts w:eastAsia="Times New Roman" w:cs="Arial"/>
          <w:b/>
          <w:bCs/>
          <w:lang w:eastAsia="en-GB"/>
        </w:rPr>
        <w:t xml:space="preserve">ethods: </w:t>
      </w:r>
      <w:r w:rsidRPr="00833630">
        <w:rPr>
          <w:rFonts w:eastAsia="Times New Roman" w:cs="Arial"/>
          <w:lang w:eastAsia="en-GB"/>
        </w:rPr>
        <w:t xml:space="preserve">Lecture and facilitated discussion, </w:t>
      </w:r>
      <w:r w:rsidR="00762B0C">
        <w:rPr>
          <w:rFonts w:eastAsia="Times New Roman" w:cs="Arial"/>
          <w:lang w:eastAsia="en-GB"/>
        </w:rPr>
        <w:t>r</w:t>
      </w:r>
      <w:r w:rsidRPr="00833630">
        <w:rPr>
          <w:rFonts w:eastAsia="Times New Roman" w:cs="Arial"/>
          <w:lang w:eastAsia="en-GB"/>
        </w:rPr>
        <w:t xml:space="preserve">emote live </w:t>
      </w:r>
      <w:r w:rsidR="00762B0C">
        <w:rPr>
          <w:rFonts w:eastAsia="Times New Roman" w:cs="Arial"/>
          <w:lang w:eastAsia="en-GB"/>
        </w:rPr>
        <w:t>s</w:t>
      </w:r>
      <w:r w:rsidRPr="00833630">
        <w:rPr>
          <w:rFonts w:eastAsia="Times New Roman" w:cs="Arial"/>
          <w:lang w:eastAsia="en-GB"/>
        </w:rPr>
        <w:t xml:space="preserve">treaming, and </w:t>
      </w:r>
      <w:r w:rsidR="00762B0C">
        <w:rPr>
          <w:rFonts w:eastAsia="Times New Roman" w:cs="Arial"/>
          <w:lang w:eastAsia="en-GB"/>
        </w:rPr>
        <w:t>c</w:t>
      </w:r>
      <w:r w:rsidRPr="00833630">
        <w:rPr>
          <w:rFonts w:eastAsia="Times New Roman" w:cs="Arial"/>
          <w:lang w:eastAsia="en-GB"/>
        </w:rPr>
        <w:t>omputer-based training, or any combination of methods.</w:t>
      </w:r>
    </w:p>
    <w:p w14:paraId="6008D457" w14:textId="193ECABA" w:rsidR="00ED49F9" w:rsidRPr="00833630" w:rsidRDefault="00ED49F9" w:rsidP="00ED49F9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833630">
        <w:rPr>
          <w:rFonts w:eastAsia="Times New Roman" w:cs="Arial"/>
          <w:b/>
          <w:bCs/>
          <w:lang w:eastAsia="en-GB"/>
        </w:rPr>
        <w:t>Assessment methodolog</w:t>
      </w:r>
      <w:r>
        <w:rPr>
          <w:rFonts w:eastAsia="Times New Roman" w:cs="Arial"/>
          <w:b/>
          <w:bCs/>
          <w:lang w:eastAsia="en-GB"/>
        </w:rPr>
        <w:t>ies</w:t>
      </w:r>
      <w:r w:rsidRPr="00833630">
        <w:rPr>
          <w:rFonts w:eastAsia="Times New Roman" w:cs="Arial"/>
          <w:b/>
          <w:bCs/>
          <w:lang w:eastAsia="en-GB"/>
        </w:rPr>
        <w:t xml:space="preserve">: </w:t>
      </w:r>
      <w:r w:rsidRPr="00833630">
        <w:rPr>
          <w:rFonts w:eastAsia="Times New Roman" w:cs="Arial"/>
          <w:lang w:eastAsia="en-GB"/>
        </w:rPr>
        <w:t>Facilitator assessment of appropriate level of engagement during sessions</w:t>
      </w:r>
      <w:r>
        <w:rPr>
          <w:rFonts w:eastAsia="Times New Roman" w:cs="Arial"/>
          <w:lang w:eastAsia="en-GB"/>
        </w:rPr>
        <w:t xml:space="preserve"> (contribution to group discussion)</w:t>
      </w:r>
      <w:r w:rsidRPr="00833630">
        <w:rPr>
          <w:rFonts w:eastAsia="Times New Roman" w:cs="Arial"/>
          <w:lang w:eastAsia="en-GB"/>
        </w:rPr>
        <w:t xml:space="preserve">; </w:t>
      </w:r>
      <w:r w:rsidR="008F7443">
        <w:rPr>
          <w:rFonts w:eastAsia="Times New Roman" w:cs="Arial"/>
          <w:lang w:eastAsia="en-GB"/>
        </w:rPr>
        <w:t>f</w:t>
      </w:r>
      <w:r w:rsidRPr="00833630">
        <w:rPr>
          <w:rFonts w:eastAsia="Times New Roman" w:cs="Arial"/>
          <w:lang w:eastAsia="en-GB"/>
        </w:rPr>
        <w:t xml:space="preserve">ree-text </w:t>
      </w:r>
      <w:r w:rsidR="008F7443">
        <w:rPr>
          <w:rFonts w:eastAsia="Times New Roman" w:cs="Arial"/>
          <w:lang w:eastAsia="en-GB"/>
        </w:rPr>
        <w:t>s</w:t>
      </w:r>
      <w:r w:rsidRPr="00833630">
        <w:rPr>
          <w:rFonts w:eastAsia="Times New Roman" w:cs="Arial"/>
          <w:lang w:eastAsia="en-GB"/>
        </w:rPr>
        <w:t xml:space="preserve">cenario responses reflecting understanding and application of knowledge, </w:t>
      </w:r>
      <w:r w:rsidR="008F7443">
        <w:rPr>
          <w:rFonts w:eastAsia="Times New Roman" w:cs="Arial"/>
          <w:lang w:eastAsia="en-GB"/>
        </w:rPr>
        <w:t>g</w:t>
      </w:r>
      <w:r>
        <w:rPr>
          <w:rFonts w:eastAsia="Times New Roman" w:cs="Arial"/>
          <w:lang w:eastAsia="en-GB"/>
        </w:rPr>
        <w:t xml:space="preserve">roup-based exercises of fatigue risk assessment and management, </w:t>
      </w:r>
      <w:r w:rsidRPr="00833630">
        <w:rPr>
          <w:rFonts w:eastAsia="Times New Roman" w:cs="Arial"/>
          <w:lang w:eastAsia="en-GB"/>
        </w:rPr>
        <w:t>and multiple-choice recognition-type knowledge test/assessment. Overall, assessment should aim to demonstrate the integration and application of the material in the work and personal space.</w:t>
      </w:r>
    </w:p>
    <w:p w14:paraId="4DC6FB86" w14:textId="18F3EFA7" w:rsidR="00ED49F9" w:rsidRPr="006C5632" w:rsidRDefault="00ED49F9" w:rsidP="00ED49F9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6C5632">
        <w:rPr>
          <w:rFonts w:eastAsia="Times New Roman" w:cs="Arial"/>
          <w:lang w:eastAsia="en-GB"/>
        </w:rPr>
        <w:t>The A</w:t>
      </w:r>
      <w:r w:rsidR="006843D1">
        <w:rPr>
          <w:rFonts w:eastAsia="Times New Roman" w:cs="Arial"/>
          <w:lang w:eastAsia="en-GB"/>
        </w:rPr>
        <w:t xml:space="preserve">ir </w:t>
      </w:r>
      <w:r w:rsidRPr="006C5632">
        <w:rPr>
          <w:rFonts w:eastAsia="Times New Roman" w:cs="Arial"/>
          <w:lang w:eastAsia="en-GB"/>
        </w:rPr>
        <w:t>O</w:t>
      </w:r>
      <w:r w:rsidR="006843D1">
        <w:rPr>
          <w:rFonts w:eastAsia="Times New Roman" w:cs="Arial"/>
          <w:lang w:eastAsia="en-GB"/>
        </w:rPr>
        <w:t xml:space="preserve">perator’s Certificate (AOC) holder </w:t>
      </w:r>
      <w:r w:rsidRPr="006C5632">
        <w:rPr>
          <w:rFonts w:eastAsia="Times New Roman" w:cs="Arial"/>
          <w:lang w:eastAsia="en-GB"/>
        </w:rPr>
        <w:t>should assess the incorrect responses of staff as a means of: (1) evaluating the proficiency of staff; and (2) evaluating the course content and/or presentation format. Staff should be provided an opportunity to review their incorrect responses through a post-test debrief if requested</w:t>
      </w:r>
      <w:r>
        <w:rPr>
          <w:rFonts w:eastAsia="Times New Roman" w:cs="Arial"/>
          <w:lang w:eastAsia="en-GB"/>
        </w:rPr>
        <w:t>. If staff need remedial training and assessment, alternative questions should be provided.</w:t>
      </w:r>
    </w:p>
    <w:p w14:paraId="65AC2F6D" w14:textId="0B9AFBBE" w:rsidR="00ED49F9" w:rsidRPr="006C5632" w:rsidRDefault="00ED49F9" w:rsidP="00183985">
      <w:pPr>
        <w:pStyle w:val="Note"/>
      </w:pPr>
      <w:r w:rsidRPr="006C5632">
        <w:rPr>
          <w:b/>
          <w:bCs/>
        </w:rPr>
        <w:t xml:space="preserve">Note: </w:t>
      </w:r>
      <w:r w:rsidRPr="006C5632">
        <w:t>Assessment should have questions/problems of sufficient depth to ensure participants have adequate understanding of all topics covered</w:t>
      </w:r>
      <w:r>
        <w:t>.</w:t>
      </w:r>
    </w:p>
    <w:p w14:paraId="19A44A15" w14:textId="613DA857" w:rsidR="00ED49F9" w:rsidRPr="00833630" w:rsidRDefault="00ED49F9" w:rsidP="00ED49F9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833630">
        <w:rPr>
          <w:rFonts w:eastAsia="Times New Roman" w:cs="Arial"/>
          <w:b/>
          <w:bCs/>
          <w:lang w:eastAsia="en-GB"/>
        </w:rPr>
        <w:t xml:space="preserve">Suggested </w:t>
      </w:r>
      <w:r>
        <w:rPr>
          <w:rFonts w:eastAsia="Times New Roman" w:cs="Arial"/>
          <w:b/>
          <w:bCs/>
          <w:lang w:eastAsia="en-GB"/>
        </w:rPr>
        <w:t xml:space="preserve">level of </w:t>
      </w:r>
      <w:r w:rsidR="00E31C27">
        <w:rPr>
          <w:rFonts w:eastAsia="Times New Roman" w:cs="Arial"/>
          <w:b/>
          <w:bCs/>
          <w:lang w:eastAsia="en-GB"/>
        </w:rPr>
        <w:t>c</w:t>
      </w:r>
      <w:r>
        <w:rPr>
          <w:rFonts w:eastAsia="Times New Roman" w:cs="Arial"/>
          <w:b/>
          <w:bCs/>
          <w:lang w:eastAsia="en-GB"/>
        </w:rPr>
        <w:t>ompetency</w:t>
      </w:r>
      <w:r w:rsidRPr="00833630">
        <w:rPr>
          <w:rFonts w:eastAsia="Times New Roman" w:cs="Arial"/>
          <w:b/>
          <w:bCs/>
          <w:lang w:eastAsia="en-GB"/>
        </w:rPr>
        <w:t xml:space="preserve">: </w:t>
      </w:r>
      <w:r w:rsidRPr="00BB501E">
        <w:rPr>
          <w:rFonts w:eastAsia="Times New Roman" w:cs="Arial"/>
          <w:lang w:eastAsia="en-GB"/>
        </w:rPr>
        <w:t xml:space="preserve">An AOC </w:t>
      </w:r>
      <w:r w:rsidR="00CC702D">
        <w:rPr>
          <w:rFonts w:eastAsia="Times New Roman" w:cs="Arial"/>
          <w:lang w:eastAsia="en-GB"/>
        </w:rPr>
        <w:t xml:space="preserve">holder </w:t>
      </w:r>
      <w:r w:rsidRPr="00BB501E">
        <w:rPr>
          <w:rFonts w:eastAsia="Times New Roman" w:cs="Arial"/>
          <w:lang w:eastAsia="en-GB"/>
        </w:rPr>
        <w:t>should select a</w:t>
      </w:r>
      <w:r>
        <w:rPr>
          <w:rFonts w:eastAsia="Times New Roman" w:cs="Arial"/>
          <w:lang w:eastAsia="en-GB"/>
        </w:rPr>
        <w:t xml:space="preserve"> measure for</w:t>
      </w:r>
      <w:r w:rsidRPr="00BB501E">
        <w:rPr>
          <w:rFonts w:eastAsia="Times New Roman" w:cs="Arial"/>
          <w:lang w:eastAsia="en-GB"/>
        </w:rPr>
        <w:t xml:space="preserve"> </w:t>
      </w:r>
      <w:r>
        <w:rPr>
          <w:rFonts w:eastAsia="Times New Roman" w:cs="Arial"/>
          <w:lang w:eastAsia="en-GB"/>
        </w:rPr>
        <w:t>demonstrating</w:t>
      </w:r>
      <w:r>
        <w:rPr>
          <w:rFonts w:eastAsia="Times New Roman" w:cs="Arial"/>
          <w:b/>
          <w:bCs/>
          <w:lang w:eastAsia="en-GB"/>
        </w:rPr>
        <w:t xml:space="preserve"> </w:t>
      </w:r>
      <w:r>
        <w:rPr>
          <w:rFonts w:eastAsia="Times New Roman" w:cs="Arial"/>
          <w:lang w:eastAsia="en-GB"/>
        </w:rPr>
        <w:t>p</w:t>
      </w:r>
      <w:r w:rsidRPr="00833630">
        <w:rPr>
          <w:rFonts w:eastAsia="Times New Roman" w:cs="Arial"/>
          <w:lang w:eastAsia="en-GB"/>
        </w:rPr>
        <w:t xml:space="preserve">roficiency </w:t>
      </w:r>
      <w:r>
        <w:rPr>
          <w:rFonts w:eastAsia="Times New Roman" w:cs="Arial"/>
          <w:lang w:eastAsia="en-GB"/>
        </w:rPr>
        <w:t xml:space="preserve">that reflects the importance of fatigue knowledge as a human factor that influences </w:t>
      </w:r>
      <w:r w:rsidR="00CC702D">
        <w:rPr>
          <w:rFonts w:eastAsia="Times New Roman" w:cs="Arial"/>
          <w:lang w:eastAsia="en-GB"/>
        </w:rPr>
        <w:t>flight crew member (</w:t>
      </w:r>
      <w:r>
        <w:rPr>
          <w:rFonts w:eastAsia="Times New Roman" w:cs="Arial"/>
          <w:lang w:eastAsia="en-GB"/>
        </w:rPr>
        <w:t>FCM</w:t>
      </w:r>
      <w:r w:rsidR="00CC702D">
        <w:rPr>
          <w:rFonts w:eastAsia="Times New Roman" w:cs="Arial"/>
          <w:lang w:eastAsia="en-GB"/>
        </w:rPr>
        <w:t>)</w:t>
      </w:r>
      <w:r>
        <w:rPr>
          <w:rFonts w:eastAsia="Times New Roman" w:cs="Arial"/>
          <w:lang w:eastAsia="en-GB"/>
        </w:rPr>
        <w:t xml:space="preserve"> performance, health and wellbeing. Any such assessment should allow the FCM to show their ability to </w:t>
      </w:r>
      <w:r w:rsidRPr="00833630">
        <w:rPr>
          <w:rFonts w:eastAsia="Times New Roman" w:cs="Arial"/>
          <w:lang w:eastAsia="en-GB"/>
        </w:rPr>
        <w:t>appl</w:t>
      </w:r>
      <w:r>
        <w:rPr>
          <w:rFonts w:eastAsia="Times New Roman" w:cs="Arial"/>
          <w:lang w:eastAsia="en-GB"/>
        </w:rPr>
        <w:t>y</w:t>
      </w:r>
      <w:r w:rsidRPr="00833630">
        <w:rPr>
          <w:rFonts w:eastAsia="Times New Roman" w:cs="Arial"/>
          <w:lang w:eastAsia="en-GB"/>
        </w:rPr>
        <w:t xml:space="preserve"> the topic materials</w:t>
      </w:r>
      <w:r>
        <w:rPr>
          <w:rFonts w:eastAsia="Times New Roman" w:cs="Arial"/>
          <w:lang w:eastAsia="en-GB"/>
        </w:rPr>
        <w:t xml:space="preserve"> within the work and home environments.</w:t>
      </w:r>
    </w:p>
    <w:p w14:paraId="4EBAC72B" w14:textId="24DFDC61" w:rsidR="00ED49F9" w:rsidRPr="00137B03" w:rsidRDefault="00ED49F9" w:rsidP="00137B03">
      <w:pPr>
        <w:rPr>
          <w:rStyle w:val="Strong"/>
        </w:rPr>
      </w:pPr>
      <w:r w:rsidRPr="00137B03">
        <w:rPr>
          <w:rStyle w:val="Strong"/>
        </w:rPr>
        <w:t>Training materials:</w:t>
      </w:r>
    </w:p>
    <w:p w14:paraId="6E7797A8" w14:textId="77777777" w:rsidR="00ED49F9" w:rsidRDefault="00ED49F9" w:rsidP="00ED49F9">
      <w:pPr>
        <w:rPr>
          <w:rFonts w:eastAsia="Times New Roman" w:cs="Arial"/>
          <w:lang w:eastAsia="en-GB"/>
        </w:rPr>
      </w:pPr>
      <w:r w:rsidRPr="00833630">
        <w:rPr>
          <w:rFonts w:eastAsia="Times New Roman" w:cs="Arial"/>
          <w:lang w:eastAsia="en-GB"/>
        </w:rPr>
        <w:t>Electronic presentation media</w:t>
      </w:r>
    </w:p>
    <w:p w14:paraId="7D01FC77" w14:textId="5C8FCFD9" w:rsidR="00ED49F9" w:rsidRDefault="003B4FEB" w:rsidP="00ED49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color w:val="000000" w:themeColor="text1"/>
          <w:lang w:eastAsia="en-GB"/>
        </w:rPr>
      </w:pPr>
      <w:r>
        <w:rPr>
          <w:rFonts w:eastAsia="Times New Roman" w:cs="Arial"/>
          <w:color w:val="000000" w:themeColor="text1"/>
          <w:lang w:eastAsia="en-GB"/>
        </w:rPr>
        <w:t>i</w:t>
      </w:r>
      <w:r w:rsidR="00ED49F9" w:rsidRPr="008F2D69">
        <w:rPr>
          <w:rFonts w:eastAsia="Times New Roman" w:cs="Arial"/>
          <w:color w:val="000000" w:themeColor="text1"/>
          <w:lang w:eastAsia="en-GB"/>
        </w:rPr>
        <w:t>nteractive format (</w:t>
      </w:r>
      <w:r w:rsidR="00ED49F9">
        <w:rPr>
          <w:rFonts w:eastAsia="Times New Roman" w:cs="Arial"/>
          <w:color w:val="000000" w:themeColor="text1"/>
          <w:lang w:eastAsia="en-GB"/>
        </w:rPr>
        <w:t xml:space="preserve">e.g. </w:t>
      </w:r>
      <w:r w:rsidR="00587DE6">
        <w:rPr>
          <w:rFonts w:eastAsia="Times New Roman" w:cs="Arial"/>
          <w:color w:val="000000" w:themeColor="text1"/>
          <w:lang w:eastAsia="en-GB"/>
        </w:rPr>
        <w:t xml:space="preserve">Microsoft </w:t>
      </w:r>
      <w:r w:rsidR="00355C77">
        <w:rPr>
          <w:rFonts w:eastAsia="Times New Roman" w:cs="Arial"/>
          <w:color w:val="000000" w:themeColor="text1"/>
          <w:lang w:eastAsia="en-GB"/>
        </w:rPr>
        <w:t>T</w:t>
      </w:r>
      <w:r w:rsidR="00ED49F9" w:rsidRPr="008F2D69">
        <w:rPr>
          <w:rFonts w:eastAsia="Times New Roman" w:cs="Arial"/>
          <w:color w:val="000000" w:themeColor="text1"/>
          <w:lang w:eastAsia="en-GB"/>
        </w:rPr>
        <w:t>eams</w:t>
      </w:r>
      <w:r w:rsidR="00B87BE7">
        <w:rPr>
          <w:rFonts w:eastAsia="Times New Roman" w:cs="Arial"/>
          <w:color w:val="000000" w:themeColor="text1"/>
          <w:lang w:eastAsia="en-GB"/>
        </w:rPr>
        <w:t xml:space="preserve"> </w:t>
      </w:r>
      <w:r w:rsidR="00ED49F9" w:rsidRPr="008F2D69">
        <w:rPr>
          <w:rFonts w:eastAsia="Times New Roman" w:cs="Arial"/>
          <w:color w:val="000000" w:themeColor="text1"/>
          <w:lang w:eastAsia="en-GB"/>
        </w:rPr>
        <w:t>/</w:t>
      </w:r>
      <w:r w:rsidR="00B87BE7">
        <w:rPr>
          <w:rFonts w:eastAsia="Times New Roman" w:cs="Arial"/>
          <w:color w:val="000000" w:themeColor="text1"/>
          <w:lang w:eastAsia="en-GB"/>
        </w:rPr>
        <w:t xml:space="preserve"> </w:t>
      </w:r>
      <w:r w:rsidR="00355C77">
        <w:rPr>
          <w:rFonts w:eastAsia="Times New Roman" w:cs="Arial"/>
          <w:color w:val="000000" w:themeColor="text1"/>
          <w:lang w:eastAsia="en-GB"/>
        </w:rPr>
        <w:t>Z</w:t>
      </w:r>
      <w:r w:rsidR="00ED49F9" w:rsidRPr="008F2D69">
        <w:rPr>
          <w:rFonts w:eastAsia="Times New Roman" w:cs="Arial"/>
          <w:color w:val="000000" w:themeColor="text1"/>
          <w:lang w:eastAsia="en-GB"/>
        </w:rPr>
        <w:t>oom)</w:t>
      </w:r>
    </w:p>
    <w:p w14:paraId="503F6BEC" w14:textId="537E70C3" w:rsidR="00ED49F9" w:rsidRPr="00304A55" w:rsidRDefault="00AA44C3" w:rsidP="00ED49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color w:val="000000" w:themeColor="text1"/>
          <w:lang w:eastAsia="en-GB"/>
        </w:rPr>
      </w:pPr>
      <w:r>
        <w:t>Computer Based Training (</w:t>
      </w:r>
      <w:r w:rsidR="00ED49F9">
        <w:rPr>
          <w:rFonts w:eastAsia="Times New Roman" w:cs="Arial"/>
          <w:color w:val="000000" w:themeColor="text1"/>
          <w:lang w:eastAsia="en-GB"/>
        </w:rPr>
        <w:t>CBT</w:t>
      </w:r>
      <w:r>
        <w:t>)</w:t>
      </w:r>
      <w:r w:rsidR="00ED49F9"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2C1C1EF8" w14:textId="36FC2851" w:rsidR="00ED49F9" w:rsidRPr="008F2D69" w:rsidRDefault="003B4FEB" w:rsidP="00ED49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color w:val="000000" w:themeColor="text1"/>
          <w:lang w:eastAsia="en-GB"/>
        </w:rPr>
      </w:pPr>
      <w:r>
        <w:rPr>
          <w:rFonts w:eastAsia="Times New Roman" w:cs="Arial"/>
          <w:color w:val="000000" w:themeColor="text1"/>
          <w:lang w:eastAsia="en-GB"/>
        </w:rPr>
        <w:t>m</w:t>
      </w:r>
      <w:r w:rsidR="00ED49F9">
        <w:rPr>
          <w:rFonts w:eastAsia="Times New Roman" w:cs="Arial"/>
          <w:color w:val="000000" w:themeColor="text1"/>
          <w:lang w:eastAsia="en-GB"/>
        </w:rPr>
        <w:t xml:space="preserve">ultimedia presentations (e.g. integration of </w:t>
      </w:r>
      <w:r w:rsidR="00E7781F">
        <w:rPr>
          <w:rFonts w:eastAsia="Times New Roman" w:cs="Arial"/>
          <w:color w:val="000000" w:themeColor="text1"/>
          <w:lang w:eastAsia="en-GB"/>
        </w:rPr>
        <w:t>’</w:t>
      </w:r>
      <w:r w:rsidR="00ED49F9">
        <w:rPr>
          <w:rFonts w:eastAsia="Times New Roman" w:cs="Arial"/>
          <w:color w:val="000000" w:themeColor="text1"/>
          <w:lang w:eastAsia="en-GB"/>
        </w:rPr>
        <w:t>YouTube-like</w:t>
      </w:r>
      <w:r w:rsidR="00E7781F">
        <w:rPr>
          <w:rFonts w:eastAsia="Times New Roman" w:cs="Arial"/>
          <w:color w:val="000000" w:themeColor="text1"/>
          <w:lang w:eastAsia="en-GB"/>
        </w:rPr>
        <w:t>’</w:t>
      </w:r>
      <w:r w:rsidR="00ED49F9">
        <w:rPr>
          <w:rFonts w:eastAsia="Times New Roman" w:cs="Arial"/>
          <w:color w:val="000000" w:themeColor="text1"/>
          <w:lang w:eastAsia="en-GB"/>
        </w:rPr>
        <w:t xml:space="preserve"> presentations on the topic)</w:t>
      </w:r>
      <w:r w:rsidR="00043665">
        <w:t>.</w:t>
      </w:r>
    </w:p>
    <w:p w14:paraId="4DDCC897" w14:textId="55EEB6DE" w:rsidR="00ED49F9" w:rsidRDefault="00E7781F" w:rsidP="00ED49F9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/>
      </w:r>
      <w:r w:rsidR="00ED49F9" w:rsidRPr="00833630">
        <w:rPr>
          <w:rFonts w:eastAsia="Times New Roman" w:cs="Arial"/>
          <w:lang w:eastAsia="en-GB"/>
        </w:rPr>
        <w:t>Fatigue</w:t>
      </w:r>
      <w:r w:rsidR="00ED49F9">
        <w:rPr>
          <w:rFonts w:eastAsia="Times New Roman" w:cs="Arial"/>
          <w:lang w:eastAsia="en-GB"/>
        </w:rPr>
        <w:t xml:space="preserve"> training/course materials</w:t>
      </w:r>
      <w:r w:rsidR="00ED49F9" w:rsidRPr="00833630">
        <w:rPr>
          <w:rFonts w:eastAsia="Times New Roman" w:cs="Arial"/>
          <w:lang w:eastAsia="en-GB"/>
        </w:rPr>
        <w:t xml:space="preserve"> </w:t>
      </w:r>
    </w:p>
    <w:p w14:paraId="2A08210C" w14:textId="517B9775" w:rsidR="00ED49F9" w:rsidRPr="001B5A75" w:rsidRDefault="00ED49F9" w:rsidP="00ED49F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eastAsia="en-GB"/>
        </w:rPr>
      </w:pPr>
      <w:r w:rsidRPr="001B5A75">
        <w:rPr>
          <w:rFonts w:eastAsia="Times New Roman" w:cs="Arial"/>
          <w:lang w:eastAsia="en-GB"/>
        </w:rPr>
        <w:t>C</w:t>
      </w:r>
      <w:r w:rsidR="00A14DFD">
        <w:rPr>
          <w:rFonts w:eastAsia="Times New Roman" w:cs="Arial"/>
          <w:lang w:eastAsia="en-GB"/>
        </w:rPr>
        <w:t xml:space="preserve">ivil </w:t>
      </w:r>
      <w:r w:rsidRPr="001B5A75">
        <w:rPr>
          <w:rFonts w:eastAsia="Times New Roman" w:cs="Arial"/>
          <w:lang w:eastAsia="en-GB"/>
        </w:rPr>
        <w:t>A</w:t>
      </w:r>
      <w:r w:rsidR="00A14DFD">
        <w:rPr>
          <w:rFonts w:eastAsia="Times New Roman" w:cs="Arial"/>
          <w:lang w:eastAsia="en-GB"/>
        </w:rPr>
        <w:t xml:space="preserve">viation </w:t>
      </w:r>
      <w:r w:rsidRPr="001B5A75">
        <w:rPr>
          <w:rFonts w:eastAsia="Times New Roman" w:cs="Arial"/>
          <w:lang w:eastAsia="en-GB"/>
        </w:rPr>
        <w:t>O</w:t>
      </w:r>
      <w:r w:rsidR="00A14DFD">
        <w:rPr>
          <w:rFonts w:eastAsia="Times New Roman" w:cs="Arial"/>
          <w:lang w:eastAsia="en-GB"/>
        </w:rPr>
        <w:t>rder (CAO)</w:t>
      </w:r>
      <w:r w:rsidRPr="001B5A75">
        <w:rPr>
          <w:rFonts w:eastAsia="Times New Roman" w:cs="Arial"/>
          <w:lang w:eastAsia="en-GB"/>
        </w:rPr>
        <w:t xml:space="preserve"> 48.1 </w:t>
      </w:r>
      <w:r w:rsidR="00A14DFD">
        <w:rPr>
          <w:rFonts w:eastAsia="Times New Roman" w:cs="Arial"/>
          <w:lang w:eastAsia="en-GB"/>
        </w:rPr>
        <w:t>Instrument</w:t>
      </w:r>
      <w:r w:rsidR="00186457">
        <w:rPr>
          <w:rFonts w:eastAsia="Times New Roman" w:cs="Arial"/>
          <w:lang w:eastAsia="en-GB"/>
        </w:rPr>
        <w:t xml:space="preserve"> </w:t>
      </w:r>
      <w:r>
        <w:rPr>
          <w:rFonts w:eastAsia="Times New Roman" w:cs="Arial"/>
          <w:lang w:eastAsia="en-GB"/>
        </w:rPr>
        <w:t>2019</w:t>
      </w:r>
    </w:p>
    <w:p w14:paraId="14E89B2F" w14:textId="178E2409" w:rsidR="00ED49F9" w:rsidRPr="001B5A75" w:rsidRDefault="00ED49F9" w:rsidP="00ED49F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eastAsia="en-GB"/>
        </w:rPr>
      </w:pPr>
      <w:r w:rsidRPr="001B5A75">
        <w:rPr>
          <w:rFonts w:eastAsia="Times New Roman" w:cs="Arial"/>
          <w:lang w:eastAsia="en-GB"/>
        </w:rPr>
        <w:t>C</w:t>
      </w:r>
      <w:r w:rsidR="00186457">
        <w:rPr>
          <w:rFonts w:eastAsia="Times New Roman" w:cs="Arial"/>
          <w:lang w:eastAsia="en-GB"/>
        </w:rPr>
        <w:t xml:space="preserve">ivil </w:t>
      </w:r>
      <w:r w:rsidRPr="001B5A75">
        <w:rPr>
          <w:rFonts w:eastAsia="Times New Roman" w:cs="Arial"/>
          <w:lang w:eastAsia="en-GB"/>
        </w:rPr>
        <w:t>A</w:t>
      </w:r>
      <w:r w:rsidR="00186457">
        <w:rPr>
          <w:rFonts w:eastAsia="Times New Roman" w:cs="Arial"/>
          <w:lang w:eastAsia="en-GB"/>
        </w:rPr>
        <w:t xml:space="preserve">viation </w:t>
      </w:r>
      <w:r w:rsidRPr="001B5A75">
        <w:rPr>
          <w:rFonts w:eastAsia="Times New Roman" w:cs="Arial"/>
          <w:lang w:eastAsia="en-GB"/>
        </w:rPr>
        <w:t>A</w:t>
      </w:r>
      <w:r w:rsidR="00186457">
        <w:rPr>
          <w:rFonts w:eastAsia="Times New Roman" w:cs="Arial"/>
          <w:lang w:eastAsia="en-GB"/>
        </w:rPr>
        <w:t xml:space="preserve">dvisory </w:t>
      </w:r>
      <w:r w:rsidRPr="001B5A75">
        <w:rPr>
          <w:rFonts w:eastAsia="Times New Roman" w:cs="Arial"/>
          <w:lang w:eastAsia="en-GB"/>
        </w:rPr>
        <w:t>P</w:t>
      </w:r>
      <w:r w:rsidR="00186457">
        <w:rPr>
          <w:rFonts w:eastAsia="Times New Roman" w:cs="Arial"/>
          <w:lang w:eastAsia="en-GB"/>
        </w:rPr>
        <w:t>ublication (CAAP)</w:t>
      </w:r>
      <w:r w:rsidRPr="001B5A75">
        <w:rPr>
          <w:rFonts w:eastAsia="Times New Roman" w:cs="Arial"/>
          <w:lang w:eastAsia="en-GB"/>
        </w:rPr>
        <w:t xml:space="preserve"> 48-01 </w:t>
      </w:r>
      <w:r>
        <w:rPr>
          <w:rFonts w:eastAsia="Times New Roman" w:cs="Arial"/>
          <w:lang w:eastAsia="en-GB"/>
        </w:rPr>
        <w:t>(2019)</w:t>
      </w:r>
    </w:p>
    <w:p w14:paraId="3A961B0A" w14:textId="15B52158" w:rsidR="00ED49F9" w:rsidRPr="001B5A75" w:rsidRDefault="00ED49F9" w:rsidP="00ED49F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eastAsia="en-GB"/>
        </w:rPr>
      </w:pPr>
      <w:r w:rsidRPr="001B5A75">
        <w:rPr>
          <w:rFonts w:eastAsia="Times New Roman" w:cs="Arial"/>
          <w:lang w:eastAsia="en-GB"/>
        </w:rPr>
        <w:t xml:space="preserve">Operations </w:t>
      </w:r>
      <w:r w:rsidR="00C45FFF">
        <w:rPr>
          <w:rFonts w:eastAsia="Times New Roman" w:cs="Arial"/>
          <w:lang w:eastAsia="en-GB"/>
        </w:rPr>
        <w:t>m</w:t>
      </w:r>
      <w:r w:rsidRPr="001B5A75">
        <w:rPr>
          <w:rFonts w:eastAsia="Times New Roman" w:cs="Arial"/>
          <w:lang w:eastAsia="en-GB"/>
        </w:rPr>
        <w:t xml:space="preserve">anual </w:t>
      </w:r>
      <w:r w:rsidR="00C45FFF">
        <w:rPr>
          <w:rFonts w:eastAsia="Times New Roman" w:cs="Arial"/>
          <w:lang w:eastAsia="en-GB"/>
        </w:rPr>
        <w:t>f</w:t>
      </w:r>
      <w:r w:rsidRPr="001B5A75">
        <w:rPr>
          <w:rFonts w:eastAsia="Times New Roman" w:cs="Arial"/>
          <w:lang w:eastAsia="en-GB"/>
        </w:rPr>
        <w:t xml:space="preserve">atigue </w:t>
      </w:r>
      <w:r w:rsidR="00C45FFF">
        <w:rPr>
          <w:rFonts w:eastAsia="Times New Roman" w:cs="Arial"/>
          <w:lang w:eastAsia="en-GB"/>
        </w:rPr>
        <w:t>r</w:t>
      </w:r>
      <w:r w:rsidRPr="001B5A75">
        <w:rPr>
          <w:rFonts w:eastAsia="Times New Roman" w:cs="Arial"/>
          <w:lang w:eastAsia="en-GB"/>
        </w:rPr>
        <w:t>ules and policies</w:t>
      </w:r>
    </w:p>
    <w:p w14:paraId="69CFA829" w14:textId="58666367" w:rsidR="00ED49F9" w:rsidRDefault="003B4FEB" w:rsidP="004646E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color w:val="000000" w:themeColor="text1"/>
          <w:lang w:eastAsia="en-GB"/>
        </w:rPr>
      </w:pPr>
      <w:r>
        <w:rPr>
          <w:rFonts w:eastAsia="Times New Roman" w:cs="Arial"/>
          <w:lang w:eastAsia="en-GB"/>
        </w:rPr>
        <w:t>w</w:t>
      </w:r>
      <w:r w:rsidR="00ED49F9" w:rsidRPr="002E4DD4">
        <w:rPr>
          <w:rFonts w:eastAsia="Times New Roman" w:cs="Arial"/>
          <w:lang w:eastAsia="en-GB"/>
        </w:rPr>
        <w:t>h</w:t>
      </w:r>
      <w:r>
        <w:rPr>
          <w:rFonts w:eastAsia="Times New Roman" w:cs="Arial"/>
          <w:lang w:eastAsia="en-GB"/>
        </w:rPr>
        <w:t>i</w:t>
      </w:r>
      <w:r w:rsidR="00ED49F9" w:rsidRPr="002E4DD4">
        <w:rPr>
          <w:rFonts w:eastAsia="Times New Roman" w:cs="Arial"/>
          <w:lang w:eastAsia="en-GB"/>
        </w:rPr>
        <w:t>te</w:t>
      </w:r>
      <w:r w:rsidR="00ED49F9" w:rsidRPr="002E4DD4">
        <w:rPr>
          <w:rFonts w:eastAsia="Times New Roman" w:cs="Arial"/>
          <w:color w:val="000000" w:themeColor="text1"/>
          <w:lang w:eastAsia="en-GB"/>
        </w:rPr>
        <w:t>board / classroom materials to facilitate learning process</w:t>
      </w:r>
      <w:r w:rsidR="005E4F9B">
        <w:t>.</w:t>
      </w:r>
    </w:p>
    <w:p w14:paraId="4D246DD0" w14:textId="77777777" w:rsidR="00ED49F9" w:rsidRDefault="00ED49F9">
      <w:pPr>
        <w:spacing w:after="200"/>
        <w:rPr>
          <w:rFonts w:eastAsia="Times New Roman" w:cs="Arial"/>
          <w:color w:val="000000" w:themeColor="text1"/>
          <w:lang w:eastAsia="en-GB"/>
        </w:rPr>
      </w:pPr>
      <w:r>
        <w:rPr>
          <w:rFonts w:eastAsia="Times New Roman" w:cs="Arial"/>
          <w:color w:val="000000" w:themeColor="text1"/>
          <w:lang w:eastAsia="en-GB"/>
        </w:rPr>
        <w:br w:type="page"/>
      </w:r>
    </w:p>
    <w:p w14:paraId="008C41F8" w14:textId="77777777" w:rsidR="00B059CD" w:rsidRPr="002E4DD4" w:rsidRDefault="00B059CD" w:rsidP="00B059CD">
      <w:pPr>
        <w:rPr>
          <w:rFonts w:eastAsia="Times New Roman" w:cs="Arial"/>
          <w:b/>
          <w:color w:val="000000" w:themeColor="text1"/>
          <w:lang w:eastAsia="en-GB"/>
        </w:rPr>
      </w:pPr>
      <w:bookmarkStart w:id="0" w:name="_Hlk69112999"/>
      <w:r>
        <w:rPr>
          <w:rFonts w:eastAsia="Times New Roman" w:cs="Arial"/>
          <w:b/>
          <w:bCs/>
          <w:color w:val="000000" w:themeColor="text1"/>
          <w:lang w:eastAsia="en-GB"/>
        </w:rPr>
        <w:lastRenderedPageBreak/>
        <w:t>Required c</w:t>
      </w:r>
      <w:r w:rsidRPr="002E4DD4">
        <w:rPr>
          <w:rFonts w:eastAsia="Times New Roman" w:cs="Arial"/>
          <w:b/>
          <w:bCs/>
          <w:color w:val="000000" w:themeColor="text1"/>
          <w:lang w:eastAsia="en-GB"/>
        </w:rPr>
        <w:t xml:space="preserve">ourse </w:t>
      </w:r>
      <w:r>
        <w:rPr>
          <w:rFonts w:eastAsia="Times New Roman" w:cs="Arial"/>
          <w:b/>
          <w:bCs/>
          <w:color w:val="000000" w:themeColor="text1"/>
          <w:lang w:eastAsia="en-GB"/>
        </w:rPr>
        <w:t>c</w:t>
      </w:r>
      <w:r w:rsidRPr="002E4DD4">
        <w:rPr>
          <w:rFonts w:eastAsia="Times New Roman" w:cs="Arial"/>
          <w:b/>
          <w:bCs/>
          <w:color w:val="000000" w:themeColor="text1"/>
          <w:lang w:eastAsia="en-GB"/>
        </w:rPr>
        <w:t>ontent</w:t>
      </w:r>
      <w:r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>
        <w:rPr>
          <w:rFonts w:eastAsia="Times New Roman" w:cs="Arial"/>
          <w:b/>
          <w:color w:val="000000" w:themeColor="text1"/>
          <w:lang w:eastAsia="en-GB"/>
        </w:rPr>
        <w:t>f</w:t>
      </w:r>
      <w:r w:rsidRPr="00E71A05">
        <w:rPr>
          <w:rFonts w:eastAsia="Times New Roman" w:cs="Arial"/>
          <w:b/>
          <w:color w:val="000000" w:themeColor="text1"/>
          <w:lang w:eastAsia="en-GB"/>
        </w:rPr>
        <w:t xml:space="preserve">rom CAO 48.1 </w:t>
      </w:r>
      <w:r>
        <w:rPr>
          <w:rFonts w:eastAsia="Times New Roman" w:cs="Arial"/>
          <w:b/>
          <w:color w:val="000000" w:themeColor="text1"/>
          <w:lang w:eastAsia="en-GB"/>
        </w:rPr>
        <w:t>(</w:t>
      </w:r>
      <w:r w:rsidRPr="00E71A05">
        <w:rPr>
          <w:rFonts w:eastAsia="Times New Roman" w:cs="Arial"/>
          <w:b/>
          <w:color w:val="000000" w:themeColor="text1"/>
          <w:lang w:eastAsia="en-GB"/>
        </w:rPr>
        <w:t>2019</w:t>
      </w:r>
      <w:r>
        <w:rPr>
          <w:rFonts w:eastAsia="Times New Roman" w:cs="Arial"/>
          <w:b/>
          <w:color w:val="000000" w:themeColor="text1"/>
          <w:lang w:eastAsia="en-GB"/>
        </w:rPr>
        <w:t>)</w:t>
      </w:r>
    </w:p>
    <w:bookmarkEnd w:id="0"/>
    <w:p w14:paraId="7F1B5B9E" w14:textId="0A819B69" w:rsidR="004646E8" w:rsidRDefault="00975E59" w:rsidP="00670A6A">
      <w:pPr>
        <w:rPr>
          <w:b/>
          <w:bCs/>
        </w:rPr>
      </w:pPr>
      <w:r w:rsidRPr="00E71A05">
        <w:rPr>
          <w:b/>
          <w:bCs/>
        </w:rPr>
        <w:t xml:space="preserve">AOC </w:t>
      </w:r>
      <w:r w:rsidR="00E7781F">
        <w:rPr>
          <w:b/>
          <w:bCs/>
        </w:rPr>
        <w:t>t</w:t>
      </w:r>
      <w:r>
        <w:rPr>
          <w:b/>
          <w:bCs/>
        </w:rPr>
        <w:t xml:space="preserve">raining </w:t>
      </w:r>
      <w:r w:rsidR="00E7781F">
        <w:rPr>
          <w:b/>
          <w:bCs/>
        </w:rPr>
        <w:t>o</w:t>
      </w:r>
      <w:r>
        <w:rPr>
          <w:b/>
          <w:bCs/>
        </w:rPr>
        <w:t>bligations</w:t>
      </w:r>
      <w:r w:rsidRPr="00E71A05">
        <w:rPr>
          <w:b/>
          <w:bCs/>
        </w:rPr>
        <w:t xml:space="preserve"> </w:t>
      </w:r>
      <w:r>
        <w:rPr>
          <w:b/>
          <w:bCs/>
        </w:rPr>
        <w:t>Part 3, Section 15, Subsections 15.3</w:t>
      </w:r>
      <w:r w:rsidR="005B420A">
        <w:rPr>
          <w:b/>
          <w:bCs/>
        </w:rPr>
        <w:t>–</w:t>
      </w:r>
      <w:r>
        <w:rPr>
          <w:b/>
          <w:bCs/>
        </w:rPr>
        <w:t>15.9</w:t>
      </w:r>
    </w:p>
    <w:p w14:paraId="452DD7D8" w14:textId="77777777" w:rsidR="00B6041A" w:rsidRDefault="00B6041A" w:rsidP="00B6041A">
      <w:bookmarkStart w:id="1" w:name="_Hlk69113092"/>
      <w:r>
        <w:t>O</w:t>
      </w:r>
      <w:r w:rsidRPr="00365F96">
        <w:t>perators should tailor their training programs to include relevant topics for their own operation</w:t>
      </w:r>
      <w:r>
        <w:t>, f</w:t>
      </w:r>
      <w:r w:rsidRPr="00365F96">
        <w:t>or example</w:t>
      </w:r>
      <w:r>
        <w:t>:</w:t>
      </w:r>
    </w:p>
    <w:p w14:paraId="0ABE5A6E" w14:textId="2C10C46D" w:rsidR="00B6041A" w:rsidRDefault="00B6041A" w:rsidP="00B6041A">
      <w:pPr>
        <w:pStyle w:val="ListParagraph"/>
        <w:numPr>
          <w:ilvl w:val="0"/>
          <w:numId w:val="6"/>
        </w:numPr>
        <w:spacing w:after="0" w:line="240" w:lineRule="auto"/>
      </w:pPr>
      <w:r>
        <w:t>Initial training within 6 months of employment</w:t>
      </w:r>
      <w:r w:rsidR="006200D0">
        <w:t>.</w:t>
      </w:r>
    </w:p>
    <w:p w14:paraId="439FE316" w14:textId="77777777" w:rsidR="00B6041A" w:rsidRDefault="00B6041A" w:rsidP="00B6041A">
      <w:pPr>
        <w:pStyle w:val="ListParagraph"/>
        <w:numPr>
          <w:ilvl w:val="0"/>
          <w:numId w:val="6"/>
        </w:numPr>
        <w:spacing w:after="0" w:line="240" w:lineRule="auto"/>
      </w:pPr>
      <w:r>
        <w:t>Knowledge areas:</w:t>
      </w:r>
    </w:p>
    <w:p w14:paraId="67D79483" w14:textId="2933CECE" w:rsidR="00B6041A" w:rsidRDefault="005B420A" w:rsidP="00B6041A">
      <w:pPr>
        <w:pStyle w:val="ListParagraph"/>
        <w:numPr>
          <w:ilvl w:val="0"/>
          <w:numId w:val="5"/>
        </w:numPr>
        <w:spacing w:after="0" w:line="240" w:lineRule="auto"/>
      </w:pPr>
      <w:r>
        <w:t>f</w:t>
      </w:r>
      <w:r w:rsidR="00B6041A">
        <w:t>atigue causes</w:t>
      </w:r>
    </w:p>
    <w:p w14:paraId="54695768" w14:textId="43918F80" w:rsidR="00B6041A" w:rsidRDefault="005B420A" w:rsidP="00B6041A">
      <w:pPr>
        <w:pStyle w:val="ListParagraph"/>
        <w:numPr>
          <w:ilvl w:val="0"/>
          <w:numId w:val="5"/>
        </w:numPr>
        <w:spacing w:after="0" w:line="240" w:lineRule="auto"/>
      </w:pPr>
      <w:r>
        <w:t>f</w:t>
      </w:r>
      <w:r w:rsidR="00B6041A">
        <w:t>atigue impairment</w:t>
      </w:r>
    </w:p>
    <w:p w14:paraId="684B073F" w14:textId="423AF319" w:rsidR="00B6041A" w:rsidRDefault="005B420A" w:rsidP="00B6041A">
      <w:pPr>
        <w:pStyle w:val="ListParagraph"/>
        <w:numPr>
          <w:ilvl w:val="0"/>
          <w:numId w:val="5"/>
        </w:numPr>
        <w:spacing w:after="0" w:line="240" w:lineRule="auto"/>
      </w:pPr>
      <w:r>
        <w:t>m</w:t>
      </w:r>
      <w:r w:rsidR="00B6041A">
        <w:t>anagement of fatigue risks</w:t>
      </w:r>
    </w:p>
    <w:p w14:paraId="2161ED41" w14:textId="77777777" w:rsidR="00B6041A" w:rsidRDefault="00B6041A" w:rsidP="00B6041A">
      <w:pPr>
        <w:pStyle w:val="ListParagraph"/>
        <w:numPr>
          <w:ilvl w:val="0"/>
          <w:numId w:val="5"/>
        </w:numPr>
        <w:spacing w:after="0" w:line="240" w:lineRule="auto"/>
      </w:pPr>
      <w:r>
        <w:t>AOC risk management obligations and procedures</w:t>
      </w:r>
    </w:p>
    <w:p w14:paraId="44D7A9A2" w14:textId="385A9F36" w:rsidR="00B6041A" w:rsidRDefault="005B420A" w:rsidP="00B6041A">
      <w:pPr>
        <w:pStyle w:val="ListParagraph"/>
        <w:numPr>
          <w:ilvl w:val="0"/>
          <w:numId w:val="5"/>
        </w:numPr>
        <w:spacing w:after="0" w:line="240" w:lineRule="auto"/>
      </w:pPr>
      <w:r>
        <w:t>e</w:t>
      </w:r>
      <w:r w:rsidR="00B6041A">
        <w:t>quip FCMs with ability to comply with the obligations</w:t>
      </w:r>
      <w:r w:rsidR="006200D0">
        <w:t>.</w:t>
      </w:r>
    </w:p>
    <w:p w14:paraId="20938F95" w14:textId="4EBBC8D7" w:rsidR="00B6041A" w:rsidRDefault="00B6041A" w:rsidP="00B6041A">
      <w:pPr>
        <w:pStyle w:val="ListParagraph"/>
        <w:numPr>
          <w:ilvl w:val="0"/>
          <w:numId w:val="4"/>
        </w:numPr>
        <w:spacing w:after="0" w:line="240" w:lineRule="auto"/>
      </w:pPr>
      <w:r>
        <w:t>T</w:t>
      </w:r>
      <w:r w:rsidRPr="00365F96">
        <w:t xml:space="preserve">raining should </w:t>
      </w:r>
      <w:r>
        <w:t xml:space="preserve">integrate specific fatigue hazards encountered within </w:t>
      </w:r>
      <w:r w:rsidRPr="00365F96">
        <w:t>the operator’s operations</w:t>
      </w:r>
      <w:r>
        <w:t>, fatigue oriented</w:t>
      </w:r>
      <w:r w:rsidRPr="00365F96">
        <w:t xml:space="preserve"> manual procedures, </w:t>
      </w:r>
      <w:r>
        <w:t xml:space="preserve">how </w:t>
      </w:r>
      <w:r w:rsidR="008C2B55">
        <w:t>off-duty period</w:t>
      </w:r>
      <w:r>
        <w:t xml:space="preserve">, </w:t>
      </w:r>
      <w:r w:rsidR="008C2B55">
        <w:t>flight duty period</w:t>
      </w:r>
      <w:r>
        <w:t xml:space="preserve"> and </w:t>
      </w:r>
      <w:r w:rsidR="00F1720B">
        <w:t>flight time</w:t>
      </w:r>
      <w:r>
        <w:t xml:space="preserve"> </w:t>
      </w:r>
      <w:r w:rsidRPr="00365F96">
        <w:t>limits</w:t>
      </w:r>
      <w:r>
        <w:t xml:space="preserve"> are related to fatigue for </w:t>
      </w:r>
      <w:r w:rsidRPr="00365F96">
        <w:t xml:space="preserve">FCMs </w:t>
      </w:r>
      <w:r>
        <w:t>and staff.</w:t>
      </w:r>
    </w:p>
    <w:p w14:paraId="57F817E7" w14:textId="77777777" w:rsidR="00B6041A" w:rsidRDefault="00B6041A" w:rsidP="00B6041A">
      <w:pPr>
        <w:pStyle w:val="ListParagraph"/>
        <w:numPr>
          <w:ilvl w:val="0"/>
          <w:numId w:val="4"/>
        </w:numPr>
        <w:spacing w:after="0" w:line="240" w:lineRule="auto"/>
      </w:pPr>
      <w:r>
        <w:t>Recurrent training:</w:t>
      </w:r>
    </w:p>
    <w:p w14:paraId="63B9CB6A" w14:textId="1514B2C1" w:rsidR="00B6041A" w:rsidRDefault="00F1720B" w:rsidP="00B6041A">
      <w:pPr>
        <w:pStyle w:val="ListParagraph"/>
        <w:numPr>
          <w:ilvl w:val="1"/>
          <w:numId w:val="4"/>
        </w:numPr>
        <w:spacing w:after="0" w:line="240" w:lineRule="auto"/>
      </w:pPr>
      <w:r>
        <w:t>i</w:t>
      </w:r>
      <w:r w:rsidR="00B6041A">
        <w:t>n accordance with syllabus</w:t>
      </w:r>
    </w:p>
    <w:p w14:paraId="69BD7AD2" w14:textId="561A5700" w:rsidR="00B6041A" w:rsidRDefault="00F1720B" w:rsidP="00B6041A">
      <w:pPr>
        <w:pStyle w:val="ListParagraph"/>
        <w:numPr>
          <w:ilvl w:val="1"/>
          <w:numId w:val="4"/>
        </w:numPr>
        <w:spacing w:after="0" w:line="240" w:lineRule="auto"/>
      </w:pPr>
      <w:r>
        <w:t>a</w:t>
      </w:r>
      <w:r w:rsidR="00B6041A">
        <w:t>ppropriate intervals</w:t>
      </w:r>
    </w:p>
    <w:p w14:paraId="251DB7E9" w14:textId="4B888061" w:rsidR="00B6041A" w:rsidRDefault="00F1720B" w:rsidP="00B6041A">
      <w:pPr>
        <w:pStyle w:val="ListParagraph"/>
        <w:numPr>
          <w:ilvl w:val="1"/>
          <w:numId w:val="4"/>
        </w:numPr>
        <w:spacing w:after="0" w:line="240" w:lineRule="auto"/>
      </w:pPr>
      <w:r>
        <w:t>r</w:t>
      </w:r>
      <w:r w:rsidR="00B6041A">
        <w:t>evise knowledge based on the five knowledge domains (i-v)</w:t>
      </w:r>
    </w:p>
    <w:p w14:paraId="00253586" w14:textId="17FFB7D9" w:rsidR="00B6041A" w:rsidRDefault="00F1720B" w:rsidP="00B6041A">
      <w:pPr>
        <w:pStyle w:val="ListParagraph"/>
        <w:numPr>
          <w:ilvl w:val="1"/>
          <w:numId w:val="4"/>
        </w:numPr>
        <w:spacing w:after="0" w:line="240" w:lineRule="auto"/>
      </w:pPr>
      <w:r>
        <w:t>m</w:t>
      </w:r>
      <w:r w:rsidR="00B6041A">
        <w:t>aintain a thorough knowledge based on any changes from continuous improvement in the AOC fatigue policies or procedures</w:t>
      </w:r>
      <w:r w:rsidR="006200D0">
        <w:t>.</w:t>
      </w:r>
    </w:p>
    <w:p w14:paraId="2E82FAEC" w14:textId="483CBB06" w:rsidR="00B6041A" w:rsidRDefault="00B6041A" w:rsidP="00B6041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Training </w:t>
      </w:r>
      <w:r w:rsidR="00E814C0">
        <w:t>r</w:t>
      </w:r>
      <w:r>
        <w:t>ecords:</w:t>
      </w:r>
    </w:p>
    <w:p w14:paraId="0518EFEE" w14:textId="0EA40F00" w:rsidR="00B6041A" w:rsidRDefault="00B6041A" w:rsidP="00FB4B84">
      <w:pPr>
        <w:pStyle w:val="ListParagraph"/>
        <w:numPr>
          <w:ilvl w:val="0"/>
          <w:numId w:val="21"/>
        </w:numPr>
      </w:pPr>
      <w:r>
        <w:t>Training and assessment records must be retained from the date of the record to at least 12 months after an FCM ceases employment.</w:t>
      </w:r>
      <w:bookmarkEnd w:id="1"/>
    </w:p>
    <w:p w14:paraId="46E01FCF" w14:textId="77777777" w:rsidR="00B6041A" w:rsidRDefault="00B6041A">
      <w:pPr>
        <w:spacing w:after="200"/>
      </w:pPr>
      <w:r>
        <w:br w:type="page"/>
      </w:r>
    </w:p>
    <w:p w14:paraId="180839F4" w14:textId="609BAABF" w:rsidR="00B6041A" w:rsidRDefault="00390EDC" w:rsidP="00B25D41">
      <w:pPr>
        <w:pStyle w:val="Heading1"/>
        <w:numPr>
          <w:ilvl w:val="0"/>
          <w:numId w:val="7"/>
        </w:numPr>
        <w:rPr>
          <w:lang w:eastAsia="en-GB"/>
        </w:rPr>
      </w:pPr>
      <w:r>
        <w:rPr>
          <w:lang w:eastAsia="en-GB"/>
        </w:rPr>
        <w:lastRenderedPageBreak/>
        <w:t xml:space="preserve">Recommended FCM </w:t>
      </w:r>
      <w:r w:rsidR="004237B8">
        <w:rPr>
          <w:lang w:eastAsia="en-GB"/>
        </w:rPr>
        <w:t>f</w:t>
      </w:r>
      <w:r>
        <w:rPr>
          <w:lang w:eastAsia="en-GB"/>
        </w:rPr>
        <w:t xml:space="preserve">atigue </w:t>
      </w:r>
      <w:r w:rsidR="004237B8">
        <w:rPr>
          <w:lang w:eastAsia="en-GB"/>
        </w:rPr>
        <w:t>t</w:t>
      </w:r>
      <w:r>
        <w:rPr>
          <w:lang w:eastAsia="en-GB"/>
        </w:rPr>
        <w:t>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390EDC" w14:paraId="7806D3EB" w14:textId="77777777" w:rsidTr="00E84930">
        <w:tc>
          <w:tcPr>
            <w:tcW w:w="10480" w:type="dxa"/>
            <w:shd w:val="clear" w:color="auto" w:fill="D9D9D9" w:themeFill="background1" w:themeFillShade="D9"/>
          </w:tcPr>
          <w:p w14:paraId="77790020" w14:textId="50871649" w:rsidR="00390EDC" w:rsidRDefault="00390EDC" w:rsidP="00947A2A">
            <w:pPr>
              <w:pStyle w:val="Tableheader"/>
              <w:rPr>
                <w:lang w:eastAsia="en-GB"/>
              </w:rPr>
            </w:pPr>
            <w:r>
              <w:rPr>
                <w:lang w:eastAsia="en-GB"/>
              </w:rPr>
              <w:t>Fatigue knowledge</w:t>
            </w:r>
          </w:p>
        </w:tc>
      </w:tr>
      <w:tr w:rsidR="00390EDC" w14:paraId="5489A677" w14:textId="77777777" w:rsidTr="00E84930">
        <w:tc>
          <w:tcPr>
            <w:tcW w:w="10480" w:type="dxa"/>
            <w:shd w:val="clear" w:color="auto" w:fill="F2F2F2" w:themeFill="background1" w:themeFillShade="F2"/>
          </w:tcPr>
          <w:p w14:paraId="38FCC7CC" w14:textId="76FBFBA8" w:rsidR="00390EDC" w:rsidRPr="00390EDC" w:rsidRDefault="00947A2A" w:rsidP="00947A2A">
            <w:pPr>
              <w:pStyle w:val="Tableheader"/>
            </w:pPr>
            <w:r>
              <w:t xml:space="preserve">Session 1 – Causes and consequences </w:t>
            </w:r>
            <w:r w:rsidR="0093792E">
              <w:t>of fatigue (Module 1)</w:t>
            </w:r>
          </w:p>
        </w:tc>
      </w:tr>
      <w:tr w:rsidR="00962CB1" w14:paraId="5BD098B8" w14:textId="77777777" w:rsidTr="00007369">
        <w:tc>
          <w:tcPr>
            <w:tcW w:w="10480" w:type="dxa"/>
            <w:vAlign w:val="center"/>
          </w:tcPr>
          <w:p w14:paraId="453A51FA" w14:textId="77777777" w:rsidR="00962CB1" w:rsidRPr="00C974BB" w:rsidRDefault="00962CB1" w:rsidP="00962CB1">
            <w:pPr>
              <w:rPr>
                <w:rFonts w:eastAsia="Times New Roman" w:cs="Arial"/>
                <w:lang w:eastAsia="en-GB"/>
              </w:rPr>
            </w:pPr>
            <w:r w:rsidRPr="00C974BB">
              <w:rPr>
                <w:rFonts w:eastAsia="Times New Roman" w:cs="Arial"/>
                <w:b/>
                <w:bCs/>
                <w:lang w:eastAsia="en-GB"/>
              </w:rPr>
              <w:t xml:space="preserve">1.1 What is fatigue? </w:t>
            </w:r>
          </w:p>
          <w:p w14:paraId="6967AA53" w14:textId="77777777" w:rsidR="00962CB1" w:rsidRDefault="00962CB1" w:rsidP="00C92845">
            <w:pPr>
              <w:pStyle w:val="Tablebullet"/>
              <w:rPr>
                <w:lang w:eastAsia="en-GB"/>
              </w:rPr>
            </w:pPr>
            <w:r w:rsidRPr="00C974BB">
              <w:rPr>
                <w:lang w:eastAsia="en-GB"/>
              </w:rPr>
              <w:t>Defin</w:t>
            </w:r>
            <w:r>
              <w:rPr>
                <w:lang w:eastAsia="en-GB"/>
              </w:rPr>
              <w:t>itions</w:t>
            </w:r>
          </w:p>
          <w:p w14:paraId="48FE2F6F" w14:textId="77777777" w:rsidR="00962CB1" w:rsidRPr="00272114" w:rsidRDefault="00962CB1" w:rsidP="00C92845">
            <w:pPr>
              <w:pStyle w:val="Tablebullet"/>
              <w:rPr>
                <w:lang w:eastAsia="en-GB"/>
              </w:rPr>
            </w:pPr>
            <w:r w:rsidRPr="00272114">
              <w:rPr>
                <w:lang w:eastAsia="en-GB"/>
              </w:rPr>
              <w:t xml:space="preserve">Types of fatigue </w:t>
            </w:r>
          </w:p>
          <w:p w14:paraId="5A6E83C6" w14:textId="4EF246B0" w:rsidR="00962CB1" w:rsidRPr="00F31F4B" w:rsidRDefault="004237B8" w:rsidP="00C92845">
            <w:pPr>
              <w:pStyle w:val="Tablebullet"/>
              <w:numPr>
                <w:ilvl w:val="0"/>
                <w:numId w:val="32"/>
              </w:numPr>
              <w:ind w:left="1440"/>
              <w:rPr>
                <w:lang w:eastAsia="en-GB"/>
              </w:rPr>
            </w:pPr>
            <w:r>
              <w:rPr>
                <w:lang w:eastAsia="en-GB"/>
              </w:rPr>
              <w:t>a</w:t>
            </w:r>
            <w:r w:rsidR="00962CB1" w:rsidRPr="00F31F4B">
              <w:rPr>
                <w:lang w:eastAsia="en-GB"/>
              </w:rPr>
              <w:t>cute</w:t>
            </w:r>
          </w:p>
          <w:p w14:paraId="5CC22396" w14:textId="3F8EBDF5" w:rsidR="00962CB1" w:rsidRPr="00CC4C12" w:rsidRDefault="004237B8" w:rsidP="00C92845">
            <w:pPr>
              <w:pStyle w:val="Tablebullet"/>
              <w:numPr>
                <w:ilvl w:val="0"/>
                <w:numId w:val="32"/>
              </w:numPr>
              <w:ind w:left="1440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962CB1" w:rsidRPr="00CC4C12">
              <w:rPr>
                <w:lang w:eastAsia="en-GB"/>
              </w:rPr>
              <w:t>umulative</w:t>
            </w:r>
          </w:p>
          <w:p w14:paraId="1EDC1779" w14:textId="621A28AF" w:rsidR="00962CB1" w:rsidRPr="00CC4C12" w:rsidRDefault="004237B8" w:rsidP="00C92845">
            <w:pPr>
              <w:pStyle w:val="Tablebullet"/>
              <w:numPr>
                <w:ilvl w:val="0"/>
                <w:numId w:val="32"/>
              </w:numPr>
              <w:ind w:left="1440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962CB1" w:rsidRPr="00CC4C12">
              <w:rPr>
                <w:lang w:eastAsia="en-GB"/>
              </w:rPr>
              <w:t>ircadian</w:t>
            </w:r>
          </w:p>
          <w:p w14:paraId="7C7D3899" w14:textId="2097A2C2" w:rsidR="00962CB1" w:rsidRPr="00ED0C05" w:rsidRDefault="00962CB1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Q</w:t>
            </w:r>
            <w:r w:rsidRPr="00C974BB">
              <w:rPr>
                <w:lang w:eastAsia="en-GB"/>
              </w:rPr>
              <w:t xml:space="preserve">uantity and </w:t>
            </w:r>
            <w:r w:rsidR="004237B8">
              <w:rPr>
                <w:lang w:eastAsia="en-GB"/>
              </w:rPr>
              <w:t>q</w:t>
            </w:r>
            <w:r w:rsidRPr="00C974BB">
              <w:rPr>
                <w:lang w:eastAsia="en-GB"/>
              </w:rPr>
              <w:t>uality of sleep</w:t>
            </w:r>
          </w:p>
          <w:p w14:paraId="2B00831D" w14:textId="744BB681" w:rsidR="00481D9C" w:rsidRPr="00C92845" w:rsidRDefault="004237B8" w:rsidP="00C92845">
            <w:pPr>
              <w:numPr>
                <w:ilvl w:val="1"/>
                <w:numId w:val="25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s</w:t>
            </w:r>
            <w:r w:rsidR="00962CB1" w:rsidRPr="00C92845">
              <w:rPr>
                <w:rFonts w:eastAsia="Times New Roman" w:cs="Arial"/>
                <w:sz w:val="20"/>
                <w:szCs w:val="20"/>
                <w:lang w:eastAsia="en-GB"/>
              </w:rPr>
              <w:t>leep debt</w:t>
            </w:r>
          </w:p>
          <w:p w14:paraId="3FC3F667" w14:textId="17A55E63" w:rsidR="00962CB1" w:rsidRPr="00481D9C" w:rsidRDefault="004237B8" w:rsidP="00C92845">
            <w:pPr>
              <w:numPr>
                <w:ilvl w:val="1"/>
                <w:numId w:val="25"/>
              </w:numPr>
              <w:spacing w:after="0"/>
              <w:rPr>
                <w:rFonts w:eastAsia="Times New Roman" w:cs="Arial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s</w:t>
            </w:r>
            <w:r w:rsidR="00962CB1" w:rsidRPr="00C92845">
              <w:rPr>
                <w:rFonts w:eastAsia="Times New Roman" w:cs="Arial"/>
                <w:sz w:val="20"/>
                <w:szCs w:val="20"/>
                <w:lang w:eastAsia="en-GB"/>
              </w:rPr>
              <w:t>leep optimisation</w:t>
            </w:r>
          </w:p>
        </w:tc>
      </w:tr>
      <w:tr w:rsidR="00962CB1" w14:paraId="7B055AE7" w14:textId="77777777" w:rsidTr="00390EDC">
        <w:tc>
          <w:tcPr>
            <w:tcW w:w="10480" w:type="dxa"/>
          </w:tcPr>
          <w:p w14:paraId="44C0985C" w14:textId="77777777" w:rsidR="00326338" w:rsidRPr="006B31DB" w:rsidRDefault="00326338" w:rsidP="00326338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eastAsia="Times New Roman" w:cs="Arial"/>
                <w:lang w:eastAsia="en-GB"/>
              </w:rPr>
            </w:pPr>
            <w:r w:rsidRPr="006B31DB">
              <w:rPr>
                <w:rFonts w:eastAsia="Times New Roman" w:cs="Arial"/>
                <w:b/>
                <w:bCs/>
                <w:lang w:eastAsia="en-GB"/>
              </w:rPr>
              <w:t xml:space="preserve">Contributors to fatigue </w:t>
            </w:r>
          </w:p>
          <w:p w14:paraId="2BA1ECDF" w14:textId="77777777" w:rsidR="00326338" w:rsidRPr="00C92845" w:rsidRDefault="00326338" w:rsidP="0032633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Circadian rhythms</w:t>
            </w:r>
          </w:p>
          <w:p w14:paraId="7E08EC9E" w14:textId="57772845" w:rsidR="00326338" w:rsidRPr="00C92845" w:rsidRDefault="00481F93" w:rsidP="00326338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p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hysical and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p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sychological response to daily environmental cycles</w:t>
            </w:r>
          </w:p>
          <w:p w14:paraId="376A5FC9" w14:textId="603734EF" w:rsidR="00326338" w:rsidRPr="006B31DB" w:rsidRDefault="00326338" w:rsidP="00C92845">
            <w:pPr>
              <w:pStyle w:val="Tablebullet"/>
              <w:rPr>
                <w:lang w:eastAsia="en-GB"/>
              </w:rPr>
            </w:pPr>
            <w:r w:rsidRPr="006B31DB">
              <w:rPr>
                <w:lang w:eastAsia="en-GB"/>
              </w:rPr>
              <w:t xml:space="preserve">Impact of </w:t>
            </w:r>
            <w:r w:rsidR="00481F93">
              <w:rPr>
                <w:lang w:eastAsia="en-GB"/>
              </w:rPr>
              <w:t>q</w:t>
            </w:r>
            <w:r w:rsidRPr="006B31DB">
              <w:rPr>
                <w:lang w:eastAsia="en-GB"/>
              </w:rPr>
              <w:t xml:space="preserve">uantity and </w:t>
            </w:r>
            <w:r w:rsidR="00481F93">
              <w:rPr>
                <w:lang w:eastAsia="en-GB"/>
              </w:rPr>
              <w:t>q</w:t>
            </w:r>
            <w:r w:rsidRPr="006B31DB">
              <w:rPr>
                <w:lang w:eastAsia="en-GB"/>
              </w:rPr>
              <w:t xml:space="preserve">uality of sleep on fatigue </w:t>
            </w:r>
          </w:p>
          <w:p w14:paraId="06E97B90" w14:textId="77777777" w:rsidR="00326338" w:rsidRPr="00BB501E" w:rsidRDefault="00326338" w:rsidP="00C92845">
            <w:pPr>
              <w:pStyle w:val="Tablebullet"/>
              <w:rPr>
                <w:lang w:eastAsia="en-GB"/>
              </w:rPr>
            </w:pPr>
            <w:r w:rsidRPr="00BB501E">
              <w:rPr>
                <w:lang w:eastAsia="en-GB"/>
              </w:rPr>
              <w:t>Work schedules (relationships between duties; frequency, length and pattern, as well as their associated rest periods, contribute to fatigue)</w:t>
            </w:r>
          </w:p>
          <w:p w14:paraId="4635F91C" w14:textId="40F6ACEF" w:rsidR="00326338" w:rsidRPr="00C92845" w:rsidRDefault="00535E32" w:rsidP="00326338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d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isruptive schedules</w:t>
            </w:r>
          </w:p>
          <w:p w14:paraId="1FA2910C" w14:textId="28B32E2E" w:rsidR="00326338" w:rsidRPr="00C92845" w:rsidRDefault="00535E32" w:rsidP="00326338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cs="Arial"/>
                <w:sz w:val="20"/>
                <w:szCs w:val="20"/>
              </w:rPr>
              <w:t>t</w:t>
            </w:r>
            <w:r w:rsidR="00326338" w:rsidRPr="00C92845">
              <w:rPr>
                <w:rFonts w:cs="Arial"/>
                <w:sz w:val="20"/>
                <w:szCs w:val="20"/>
              </w:rPr>
              <w:t xml:space="preserve">rans-meridian flights / </w:t>
            </w:r>
            <w:r w:rsidRPr="00C92845">
              <w:rPr>
                <w:rFonts w:cs="Arial"/>
                <w:sz w:val="20"/>
                <w:szCs w:val="20"/>
              </w:rPr>
              <w:t>j</w:t>
            </w:r>
            <w:r w:rsidR="00326338" w:rsidRPr="00C92845">
              <w:rPr>
                <w:rFonts w:cs="Arial"/>
                <w:sz w:val="20"/>
                <w:szCs w:val="20"/>
              </w:rPr>
              <w:t>et lag</w:t>
            </w:r>
          </w:p>
          <w:p w14:paraId="3AA34616" w14:textId="7CFF66D6" w:rsidR="00326338" w:rsidRPr="00C92845" w:rsidRDefault="00535E32" w:rsidP="00326338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cs="Arial"/>
                <w:sz w:val="20"/>
                <w:szCs w:val="20"/>
              </w:rPr>
              <w:t>c</w:t>
            </w:r>
            <w:r w:rsidR="00326338" w:rsidRPr="00C92845">
              <w:rPr>
                <w:rFonts w:cs="Arial"/>
                <w:sz w:val="20"/>
                <w:szCs w:val="20"/>
              </w:rPr>
              <w:t>ommuting for duty</w:t>
            </w:r>
          </w:p>
          <w:p w14:paraId="24C493D5" w14:textId="2AE53532" w:rsidR="00326338" w:rsidRPr="00BB501E" w:rsidRDefault="00326338" w:rsidP="00C92845">
            <w:pPr>
              <w:pStyle w:val="Tablebullet"/>
              <w:rPr>
                <w:lang w:eastAsia="en-GB"/>
              </w:rPr>
            </w:pPr>
            <w:r w:rsidRPr="00BB501E">
              <w:rPr>
                <w:lang w:eastAsia="en-GB"/>
              </w:rPr>
              <w:t xml:space="preserve">Reassignment, </w:t>
            </w:r>
            <w:r w:rsidR="00535E32">
              <w:rPr>
                <w:lang w:eastAsia="en-GB"/>
              </w:rPr>
              <w:t>e</w:t>
            </w:r>
            <w:r w:rsidRPr="00BB501E">
              <w:rPr>
                <w:lang w:eastAsia="en-GB"/>
              </w:rPr>
              <w:t xml:space="preserve">xtensions, </w:t>
            </w:r>
            <w:r w:rsidR="00535E32">
              <w:rPr>
                <w:lang w:eastAsia="en-GB"/>
              </w:rPr>
              <w:t>d</w:t>
            </w:r>
            <w:r w:rsidRPr="00BB501E">
              <w:rPr>
                <w:lang w:eastAsia="en-GB"/>
              </w:rPr>
              <w:t xml:space="preserve">elays and </w:t>
            </w:r>
            <w:r w:rsidR="00535E32">
              <w:rPr>
                <w:lang w:eastAsia="en-GB"/>
              </w:rPr>
              <w:t>s</w:t>
            </w:r>
            <w:r w:rsidRPr="00BB501E">
              <w:rPr>
                <w:lang w:eastAsia="en-GB"/>
              </w:rPr>
              <w:t>tandby crew – recognising time and nature of the impact of duty changes</w:t>
            </w:r>
          </w:p>
          <w:p w14:paraId="2468240E" w14:textId="77777777" w:rsidR="00326338" w:rsidRPr="00BB501E" w:rsidRDefault="00326338" w:rsidP="00C92845">
            <w:pPr>
              <w:pStyle w:val="Tablebullet"/>
              <w:rPr>
                <w:lang w:eastAsia="en-GB"/>
              </w:rPr>
            </w:pPr>
            <w:r w:rsidRPr="00BB501E">
              <w:rPr>
                <w:lang w:eastAsia="en-GB"/>
              </w:rPr>
              <w:t xml:space="preserve">Type of task / task load </w:t>
            </w:r>
          </w:p>
          <w:p w14:paraId="4A3BE01D" w14:textId="3636861F" w:rsidR="00326338" w:rsidRPr="00BB501E" w:rsidRDefault="00326338" w:rsidP="00C92845">
            <w:pPr>
              <w:pStyle w:val="Tablebullet"/>
              <w:rPr>
                <w:lang w:eastAsia="en-GB"/>
              </w:rPr>
            </w:pPr>
            <w:r w:rsidRPr="00BB501E">
              <w:rPr>
                <w:lang w:eastAsia="en-GB"/>
              </w:rPr>
              <w:t>Work environment</w:t>
            </w:r>
          </w:p>
          <w:p w14:paraId="761186C2" w14:textId="77777777" w:rsidR="00326338" w:rsidRPr="00997152" w:rsidRDefault="00326338" w:rsidP="00C92845">
            <w:pPr>
              <w:pStyle w:val="Tablebullet"/>
              <w:rPr>
                <w:lang w:eastAsia="en-GB"/>
              </w:rPr>
            </w:pPr>
            <w:r w:rsidRPr="00997152">
              <w:rPr>
                <w:lang w:eastAsia="en-GB"/>
              </w:rPr>
              <w:t>Biopsychosocial (nonwork-related issues) factors</w:t>
            </w:r>
          </w:p>
          <w:p w14:paraId="196BB298" w14:textId="21487A96" w:rsidR="00326338" w:rsidRPr="00C92845" w:rsidRDefault="009E7CEF" w:rsidP="00C92845">
            <w:pPr>
              <w:numPr>
                <w:ilvl w:val="1"/>
                <w:numId w:val="28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a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ge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h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ealth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n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utrition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p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hysical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a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ctivity</w:t>
            </w:r>
          </w:p>
          <w:p w14:paraId="53AF3D45" w14:textId="6FACF147" w:rsidR="00326338" w:rsidRPr="00C92845" w:rsidRDefault="009E7CEF" w:rsidP="00C92845">
            <w:pPr>
              <w:numPr>
                <w:ilvl w:val="1"/>
                <w:numId w:val="28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l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ight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h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eat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e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nvironmental exposure</w:t>
            </w:r>
          </w:p>
          <w:p w14:paraId="5F6E33B7" w14:textId="58B11199" w:rsidR="00481D9C" w:rsidRPr="00C92845" w:rsidRDefault="009E7CEF" w:rsidP="00C92845">
            <w:pPr>
              <w:numPr>
                <w:ilvl w:val="1"/>
                <w:numId w:val="28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m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ental health</w:t>
            </w:r>
          </w:p>
          <w:p w14:paraId="6C7FB9BC" w14:textId="7030239E" w:rsidR="00962CB1" w:rsidRPr="00481D9C" w:rsidRDefault="00997152" w:rsidP="00C92845">
            <w:pPr>
              <w:numPr>
                <w:ilvl w:val="1"/>
                <w:numId w:val="28"/>
              </w:numPr>
              <w:spacing w:after="0"/>
              <w:rPr>
                <w:rFonts w:eastAsia="Times New Roman" w:cs="Arial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w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ork</w:t>
            </w:r>
            <w:r w:rsidR="00B17A49" w:rsidRPr="00C92845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="00326338" w:rsidRPr="00C92845">
              <w:rPr>
                <w:rFonts w:eastAsia="Times New Roman" w:cs="Arial"/>
                <w:sz w:val="20"/>
                <w:szCs w:val="20"/>
                <w:lang w:eastAsia="en-GB"/>
              </w:rPr>
              <w:t>life balance (family, friends, commuting)</w:t>
            </w:r>
            <w:r w:rsidR="00B93DEF" w:rsidRPr="00C92845">
              <w:rPr>
                <w:rFonts w:eastAsia="Times New Roman" w:cs="Arial"/>
                <w:sz w:val="20"/>
                <w:szCs w:val="20"/>
                <w:lang w:eastAsia="en-GB"/>
              </w:rPr>
              <w:t>.</w:t>
            </w:r>
          </w:p>
        </w:tc>
      </w:tr>
      <w:tr w:rsidR="00962CB1" w14:paraId="3C5813F1" w14:textId="77777777" w:rsidTr="00390EDC">
        <w:tc>
          <w:tcPr>
            <w:tcW w:w="10480" w:type="dxa"/>
          </w:tcPr>
          <w:p w14:paraId="6EB83B6C" w14:textId="26541348" w:rsidR="005C4E2D" w:rsidRPr="00CC4C12" w:rsidRDefault="005C4E2D" w:rsidP="005C4E2D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cs="Arial"/>
                <w:b/>
                <w:bCs/>
                <w:color w:val="000000" w:themeColor="text1"/>
              </w:rPr>
            </w:pPr>
            <w:r w:rsidRPr="00CC4C12">
              <w:rPr>
                <w:rFonts w:cs="Arial"/>
                <w:b/>
                <w:bCs/>
                <w:color w:val="000000" w:themeColor="text1"/>
              </w:rPr>
              <w:t xml:space="preserve">Performance </w:t>
            </w:r>
            <w:r w:rsidR="00FD69D1">
              <w:rPr>
                <w:rFonts w:cs="Arial"/>
                <w:b/>
                <w:bCs/>
                <w:color w:val="000000" w:themeColor="text1"/>
              </w:rPr>
              <w:t>c</w:t>
            </w:r>
            <w:r w:rsidRPr="00CC4C12">
              <w:rPr>
                <w:rFonts w:cs="Arial"/>
                <w:b/>
                <w:bCs/>
                <w:color w:val="000000" w:themeColor="text1"/>
              </w:rPr>
              <w:t xml:space="preserve">onsequences of </w:t>
            </w:r>
            <w:r w:rsidR="00FD69D1">
              <w:rPr>
                <w:rFonts w:cs="Arial"/>
                <w:b/>
                <w:bCs/>
                <w:color w:val="000000" w:themeColor="text1"/>
              </w:rPr>
              <w:t>f</w:t>
            </w:r>
            <w:r w:rsidRPr="00CC4C12">
              <w:rPr>
                <w:rFonts w:cs="Arial"/>
                <w:b/>
                <w:bCs/>
                <w:color w:val="000000" w:themeColor="text1"/>
              </w:rPr>
              <w:t xml:space="preserve">atigue </w:t>
            </w:r>
          </w:p>
          <w:p w14:paraId="2CCC8929" w14:textId="77777777" w:rsidR="005C4E2D" w:rsidRPr="00CC4C12" w:rsidRDefault="005C4E2D" w:rsidP="005C4E2D">
            <w:pPr>
              <w:pStyle w:val="ListParagraph"/>
              <w:ind w:left="36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Individual</w:t>
            </w:r>
          </w:p>
          <w:p w14:paraId="3DB6A52A" w14:textId="02748070" w:rsidR="005C4E2D" w:rsidRPr="00CC4C12" w:rsidRDefault="005C4E2D" w:rsidP="00C92845">
            <w:pPr>
              <w:pStyle w:val="Tablebullet"/>
            </w:pPr>
            <w:r w:rsidRPr="00CC4C12">
              <w:t>Physical</w:t>
            </w:r>
            <w:r w:rsidR="004F7482">
              <w:t xml:space="preserve"> </w:t>
            </w:r>
            <w:r w:rsidRPr="00CC4C12">
              <w:t>/</w:t>
            </w:r>
            <w:r w:rsidR="004F7482">
              <w:t xml:space="preserve"> c</w:t>
            </w:r>
            <w:r w:rsidRPr="00CC4C12">
              <w:t>ognitive, for example:</w:t>
            </w:r>
          </w:p>
          <w:p w14:paraId="22EB09BC" w14:textId="4A6FF38C" w:rsidR="005C4E2D" w:rsidRPr="00C92845" w:rsidRDefault="004F7482" w:rsidP="00C92845">
            <w:pPr>
              <w:pStyle w:val="ListParagraph"/>
              <w:numPr>
                <w:ilvl w:val="0"/>
                <w:numId w:val="29"/>
              </w:numPr>
              <w:ind w:left="1440"/>
              <w:rPr>
                <w:sz w:val="20"/>
                <w:szCs w:val="20"/>
              </w:rPr>
            </w:pPr>
            <w:r w:rsidRPr="00C92845">
              <w:rPr>
                <w:sz w:val="20"/>
                <w:szCs w:val="20"/>
              </w:rPr>
              <w:t>d</w:t>
            </w:r>
            <w:r w:rsidR="005C4E2D" w:rsidRPr="00C92845">
              <w:rPr>
                <w:sz w:val="20"/>
                <w:szCs w:val="20"/>
              </w:rPr>
              <w:t xml:space="preserve">iminished reaction times </w:t>
            </w:r>
          </w:p>
          <w:p w14:paraId="2DE14418" w14:textId="43DF17CE" w:rsidR="005C4E2D" w:rsidRPr="00C92845" w:rsidRDefault="004F7482" w:rsidP="00C92845">
            <w:pPr>
              <w:pStyle w:val="ListParagraph"/>
              <w:numPr>
                <w:ilvl w:val="0"/>
                <w:numId w:val="29"/>
              </w:numPr>
              <w:ind w:left="1440"/>
              <w:rPr>
                <w:sz w:val="20"/>
                <w:szCs w:val="20"/>
              </w:rPr>
            </w:pPr>
            <w:r w:rsidRPr="00C92845">
              <w:rPr>
                <w:sz w:val="20"/>
                <w:szCs w:val="20"/>
              </w:rPr>
              <w:t>m</w:t>
            </w:r>
            <w:r w:rsidR="005C4E2D" w:rsidRPr="00C92845">
              <w:rPr>
                <w:sz w:val="20"/>
                <w:szCs w:val="20"/>
              </w:rPr>
              <w:t>icrosleeps</w:t>
            </w:r>
          </w:p>
          <w:p w14:paraId="35FE1B8B" w14:textId="60A1116D" w:rsidR="005C4E2D" w:rsidRPr="00C92845" w:rsidRDefault="004F7482" w:rsidP="00C92845">
            <w:pPr>
              <w:pStyle w:val="ListParagraph"/>
              <w:numPr>
                <w:ilvl w:val="0"/>
                <w:numId w:val="29"/>
              </w:numPr>
              <w:ind w:left="1440"/>
              <w:rPr>
                <w:sz w:val="20"/>
                <w:szCs w:val="20"/>
              </w:rPr>
            </w:pPr>
            <w:r w:rsidRPr="00C92845">
              <w:rPr>
                <w:sz w:val="20"/>
                <w:szCs w:val="20"/>
              </w:rPr>
              <w:t>p</w:t>
            </w:r>
            <w:r w:rsidR="005C4E2D" w:rsidRPr="00C92845">
              <w:rPr>
                <w:sz w:val="20"/>
                <w:szCs w:val="20"/>
              </w:rPr>
              <w:t>erceptual errors</w:t>
            </w:r>
          </w:p>
          <w:p w14:paraId="707380A1" w14:textId="1E266967" w:rsidR="005C4E2D" w:rsidRPr="00C92845" w:rsidRDefault="004F7482" w:rsidP="00C92845">
            <w:pPr>
              <w:pStyle w:val="ListParagraph"/>
              <w:numPr>
                <w:ilvl w:val="0"/>
                <w:numId w:val="29"/>
              </w:numPr>
              <w:ind w:left="1440"/>
              <w:rPr>
                <w:rFonts w:eastAsia="Times New Roman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/>
                <w:sz w:val="20"/>
                <w:szCs w:val="20"/>
                <w:lang w:eastAsia="en-GB"/>
              </w:rPr>
              <w:t>c</w:t>
            </w:r>
            <w:r w:rsidR="005C4E2D" w:rsidRPr="00C92845">
              <w:rPr>
                <w:rFonts w:eastAsia="Times New Roman"/>
                <w:sz w:val="20"/>
                <w:szCs w:val="20"/>
                <w:lang w:eastAsia="en-GB"/>
              </w:rPr>
              <w:t>ompromised decision / judgment / planning</w:t>
            </w:r>
          </w:p>
          <w:p w14:paraId="1A1A983A" w14:textId="42A64FFC" w:rsidR="005C4E2D" w:rsidRPr="00C92845" w:rsidRDefault="004F7482" w:rsidP="00C92845">
            <w:pPr>
              <w:pStyle w:val="ListParagraph"/>
              <w:numPr>
                <w:ilvl w:val="0"/>
                <w:numId w:val="29"/>
              </w:numPr>
              <w:ind w:left="1440"/>
              <w:rPr>
                <w:sz w:val="20"/>
                <w:szCs w:val="20"/>
              </w:rPr>
            </w:pPr>
            <w:r w:rsidRPr="00C92845">
              <w:rPr>
                <w:sz w:val="20"/>
                <w:szCs w:val="20"/>
              </w:rPr>
              <w:t>l</w:t>
            </w:r>
            <w:r w:rsidR="005C4E2D" w:rsidRPr="00C92845">
              <w:rPr>
                <w:sz w:val="20"/>
                <w:szCs w:val="20"/>
              </w:rPr>
              <w:t>owered concentration / memory</w:t>
            </w:r>
            <w:r w:rsidR="00B93DEF" w:rsidRPr="00C92845">
              <w:rPr>
                <w:sz w:val="20"/>
                <w:szCs w:val="20"/>
              </w:rPr>
              <w:t>.</w:t>
            </w:r>
          </w:p>
          <w:p w14:paraId="094EA6BD" w14:textId="01575FE6" w:rsidR="005C4E2D" w:rsidRDefault="005C4E2D" w:rsidP="005C4E2D">
            <w:pPr>
              <w:ind w:left="360"/>
              <w:rPr>
                <w:rFonts w:ascii="AdvOT596495f2" w:hAnsi="AdvOT596495f2" w:cs="AdvOT596495f2"/>
                <w:sz w:val="13"/>
                <w:szCs w:val="13"/>
              </w:rPr>
            </w:pPr>
            <w:r w:rsidRPr="00CC4C12">
              <w:rPr>
                <w:rFonts w:cs="Arial"/>
                <w:b/>
                <w:bCs/>
                <w:color w:val="000000" w:themeColor="text1"/>
              </w:rPr>
              <w:t>Cockpit</w:t>
            </w:r>
            <w:r w:rsidR="00FB66E5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00CC4C12">
              <w:rPr>
                <w:rFonts w:cs="Arial"/>
                <w:b/>
                <w:bCs/>
                <w:color w:val="000000" w:themeColor="text1"/>
              </w:rPr>
              <w:t>/</w:t>
            </w:r>
            <w:r w:rsidR="00FB66E5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9A38E4">
              <w:rPr>
                <w:rFonts w:cs="Arial"/>
                <w:b/>
                <w:bCs/>
                <w:color w:val="000000" w:themeColor="text1"/>
              </w:rPr>
              <w:t>f</w:t>
            </w:r>
            <w:r w:rsidRPr="00CC4C12">
              <w:rPr>
                <w:rFonts w:cs="Arial"/>
                <w:b/>
                <w:bCs/>
                <w:color w:val="000000" w:themeColor="text1"/>
              </w:rPr>
              <w:t>light</w:t>
            </w:r>
            <w:r>
              <w:rPr>
                <w:rFonts w:ascii="AdvOT596495f2" w:hAnsi="AdvOT596495f2" w:cs="AdvOT596495f2"/>
                <w:sz w:val="13"/>
                <w:szCs w:val="13"/>
              </w:rPr>
              <w:t xml:space="preserve"> </w:t>
            </w:r>
          </w:p>
          <w:p w14:paraId="295F66F2" w14:textId="77777777" w:rsidR="005C4E2D" w:rsidRPr="00CC4C12" w:rsidRDefault="005C4E2D" w:rsidP="00C92845">
            <w:pPr>
              <w:pStyle w:val="Tablebullet"/>
              <w:rPr>
                <w:color w:val="000000" w:themeColor="text1"/>
              </w:rPr>
            </w:pPr>
            <w:r w:rsidRPr="00CC4C12">
              <w:t>Reduced productivity or performance,</w:t>
            </w:r>
            <w:r>
              <w:t xml:space="preserve"> for example:</w:t>
            </w:r>
          </w:p>
          <w:p w14:paraId="4BFD13ED" w14:textId="1006BCDF" w:rsidR="005C4E2D" w:rsidRPr="00C92845" w:rsidRDefault="00FB66E5" w:rsidP="00C92845">
            <w:pPr>
              <w:pStyle w:val="ListParagraph"/>
              <w:numPr>
                <w:ilvl w:val="0"/>
                <w:numId w:val="27"/>
              </w:numPr>
              <w:spacing w:after="0"/>
              <w:ind w:left="144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i</w:t>
            </w:r>
            <w:r w:rsidR="005C4E2D" w:rsidRPr="00C92845">
              <w:rPr>
                <w:rFonts w:cs="Arial"/>
                <w:color w:val="000000" w:themeColor="text1"/>
                <w:sz w:val="20"/>
                <w:szCs w:val="20"/>
              </w:rPr>
              <w:t>naccurate flying</w:t>
            </w:r>
          </w:p>
          <w:p w14:paraId="46F245E9" w14:textId="6D8860F8" w:rsidR="005C4E2D" w:rsidRPr="00C92845" w:rsidRDefault="00FB66E5" w:rsidP="00C9284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i</w:t>
            </w:r>
            <w:r w:rsidR="005C4E2D" w:rsidRPr="00C92845">
              <w:rPr>
                <w:rFonts w:cs="Arial"/>
                <w:color w:val="000000" w:themeColor="text1"/>
                <w:sz w:val="20"/>
                <w:szCs w:val="20"/>
              </w:rPr>
              <w:t>ncreased routine errors</w:t>
            </w:r>
          </w:p>
          <w:p w14:paraId="5770DB2D" w14:textId="23FD0B03" w:rsidR="005C4E2D" w:rsidRPr="00C92845" w:rsidRDefault="00FB66E5" w:rsidP="00C9284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d</w:t>
            </w:r>
            <w:r w:rsidR="005C4E2D" w:rsidRPr="00C92845">
              <w:rPr>
                <w:rFonts w:cs="Arial"/>
                <w:color w:val="000000" w:themeColor="text1"/>
                <w:sz w:val="20"/>
                <w:szCs w:val="20"/>
              </w:rPr>
              <w:t>iminished communication</w:t>
            </w:r>
          </w:p>
          <w:p w14:paraId="09E457A1" w14:textId="3D9C262A" w:rsidR="00962CB1" w:rsidRPr="00C92845" w:rsidRDefault="00FB66E5" w:rsidP="00C9284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i</w:t>
            </w:r>
            <w:r w:rsidR="005C4E2D" w:rsidRPr="00C92845">
              <w:rPr>
                <w:rFonts w:cs="Arial"/>
                <w:color w:val="000000" w:themeColor="text1"/>
                <w:sz w:val="20"/>
                <w:szCs w:val="20"/>
              </w:rPr>
              <w:t>ncreased errors of omission</w:t>
            </w:r>
          </w:p>
          <w:p w14:paraId="177D48A1" w14:textId="4EF29403" w:rsidR="00102257" w:rsidRPr="00102257" w:rsidRDefault="00FB66E5" w:rsidP="00C9284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color w:val="000000" w:themeColor="text1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d</w:t>
            </w:r>
            <w:r w:rsidR="00ED0EDD" w:rsidRPr="00C92845">
              <w:rPr>
                <w:rFonts w:cs="Arial"/>
                <w:color w:val="000000" w:themeColor="text1"/>
                <w:sz w:val="20"/>
                <w:szCs w:val="20"/>
              </w:rPr>
              <w:t>iminished system management</w:t>
            </w:r>
            <w:r w:rsidR="00FC5A02">
              <w:t>.</w:t>
            </w:r>
          </w:p>
        </w:tc>
      </w:tr>
    </w:tbl>
    <w:p w14:paraId="7E4D24DE" w14:textId="7230F4ED" w:rsidR="00902D61" w:rsidRDefault="00902D61">
      <w:pPr>
        <w:spacing w:after="200"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C46C3E" w14:paraId="5BA394E1" w14:textId="77777777" w:rsidTr="00E84930">
        <w:tc>
          <w:tcPr>
            <w:tcW w:w="10480" w:type="dxa"/>
            <w:shd w:val="clear" w:color="auto" w:fill="F2F2F2" w:themeFill="background1" w:themeFillShade="F2"/>
          </w:tcPr>
          <w:p w14:paraId="5931840C" w14:textId="4B8C67D9" w:rsidR="00C46C3E" w:rsidRDefault="00E81834" w:rsidP="00C46C3E">
            <w:pPr>
              <w:pStyle w:val="Tableheader"/>
              <w:rPr>
                <w:lang w:eastAsia="en-GB"/>
              </w:rPr>
            </w:pPr>
            <w:r w:rsidRPr="002E4DD4">
              <w:rPr>
                <w:rFonts w:ascii="Arial" w:eastAsia="Times New Roman" w:hAnsi="Arial" w:cs="Arial"/>
                <w:bCs/>
                <w:lang w:eastAsia="en-GB"/>
              </w:rPr>
              <w:t xml:space="preserve">Session 2 - Fatigue </w:t>
            </w:r>
            <w:r w:rsidR="00FB66E5">
              <w:rPr>
                <w:rFonts w:ascii="Arial" w:eastAsia="Times New Roman" w:hAnsi="Arial" w:cs="Arial"/>
                <w:bCs/>
                <w:lang w:eastAsia="en-GB"/>
              </w:rPr>
              <w:t>m</w:t>
            </w:r>
            <w:r w:rsidRPr="002E4DD4">
              <w:rPr>
                <w:rFonts w:ascii="Arial" w:eastAsia="Times New Roman" w:hAnsi="Arial" w:cs="Arial"/>
                <w:bCs/>
                <w:lang w:eastAsia="en-GB"/>
              </w:rPr>
              <w:t>anagement (Module 2)</w:t>
            </w:r>
          </w:p>
        </w:tc>
      </w:tr>
      <w:tr w:rsidR="00C46C3E" w14:paraId="07A5E7AF" w14:textId="77777777" w:rsidTr="00C46C3E">
        <w:tc>
          <w:tcPr>
            <w:tcW w:w="10480" w:type="dxa"/>
          </w:tcPr>
          <w:p w14:paraId="10EDC38E" w14:textId="6478C10D" w:rsidR="00A8394F" w:rsidRPr="002E4DD4" w:rsidRDefault="00A8394F" w:rsidP="00A8394F">
            <w:pPr>
              <w:rPr>
                <w:rFonts w:eastAsia="Times New Roman" w:cs="Arial"/>
                <w:lang w:eastAsia="en-GB"/>
              </w:rPr>
            </w:pP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2.1 Fatigue </w:t>
            </w:r>
            <w:r w:rsidR="00FB66E5">
              <w:rPr>
                <w:rFonts w:eastAsia="Times New Roman" w:cs="Arial"/>
                <w:b/>
                <w:bCs/>
                <w:lang w:eastAsia="en-GB"/>
              </w:rPr>
              <w:t>m</w:t>
            </w: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anagement </w:t>
            </w:r>
          </w:p>
          <w:p w14:paraId="0C73E95E" w14:textId="77777777" w:rsidR="00A8394F" w:rsidRPr="002E4DD4" w:rsidRDefault="00A8394F" w:rsidP="00C92845">
            <w:pPr>
              <w:pStyle w:val="Tabletext"/>
              <w:rPr>
                <w:lang w:eastAsia="en-GB"/>
              </w:rPr>
            </w:pPr>
            <w:r w:rsidRPr="002E4DD4">
              <w:rPr>
                <w:lang w:eastAsia="en-GB"/>
              </w:rPr>
              <w:t xml:space="preserve">Develop an understanding of the fatigue management approach including: </w:t>
            </w:r>
          </w:p>
          <w:p w14:paraId="55CC7943" w14:textId="5C978781" w:rsidR="00A8394F" w:rsidRPr="002E4DD4" w:rsidRDefault="00A8394F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O</w:t>
            </w:r>
            <w:r w:rsidRPr="002E4DD4">
              <w:rPr>
                <w:lang w:eastAsia="en-GB"/>
              </w:rPr>
              <w:t>rganisational fatigue risk management policies appropriate for the individual</w:t>
            </w:r>
            <w:r w:rsidR="005E4F9B">
              <w:rPr>
                <w:rFonts w:hint="eastAsia"/>
              </w:rPr>
              <w:t>'</w:t>
            </w:r>
            <w:r w:rsidRPr="002E4DD4">
              <w:rPr>
                <w:lang w:eastAsia="en-GB"/>
              </w:rPr>
              <w:t xml:space="preserve">s position and duties </w:t>
            </w:r>
          </w:p>
          <w:p w14:paraId="2054EF6F" w14:textId="77777777" w:rsidR="00A8394F" w:rsidRPr="002E4DD4" w:rsidRDefault="00A8394F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F</w:t>
            </w:r>
            <w:r w:rsidRPr="002E4DD4">
              <w:rPr>
                <w:lang w:eastAsia="en-GB"/>
              </w:rPr>
              <w:t xml:space="preserve">atigue risk assessments and </w:t>
            </w:r>
            <w:r>
              <w:rPr>
                <w:lang w:eastAsia="en-GB"/>
              </w:rPr>
              <w:t>hazar</w:t>
            </w:r>
            <w:r w:rsidRPr="002E4DD4">
              <w:rPr>
                <w:lang w:eastAsia="en-GB"/>
              </w:rPr>
              <w:t xml:space="preserve">ds for each work group </w:t>
            </w:r>
          </w:p>
          <w:p w14:paraId="6AF438DA" w14:textId="77777777" w:rsidR="00E8199E" w:rsidRDefault="00A8394F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Pr="002E4DD4">
              <w:rPr>
                <w:lang w:eastAsia="en-GB"/>
              </w:rPr>
              <w:t xml:space="preserve">raining and education </w:t>
            </w:r>
            <w:r>
              <w:rPr>
                <w:lang w:eastAsia="en-GB"/>
              </w:rPr>
              <w:t>goal</w:t>
            </w:r>
            <w:r w:rsidRPr="002E4DD4">
              <w:rPr>
                <w:lang w:eastAsia="en-GB"/>
              </w:rPr>
              <w:t xml:space="preserve">s </w:t>
            </w:r>
          </w:p>
          <w:p w14:paraId="2D935162" w14:textId="04464ECC" w:rsidR="00C46C3E" w:rsidRPr="00E8199E" w:rsidRDefault="00A8394F" w:rsidP="00C92845">
            <w:pPr>
              <w:pStyle w:val="Tablebullet"/>
              <w:rPr>
                <w:lang w:eastAsia="en-GB"/>
              </w:rPr>
            </w:pPr>
            <w:r w:rsidRPr="00E8199E">
              <w:rPr>
                <w:lang w:eastAsia="en-GB"/>
              </w:rPr>
              <w:t>Continuous improvement of fatigue management strategies</w:t>
            </w:r>
            <w:r w:rsidR="005E4F9B">
              <w:t>.</w:t>
            </w:r>
          </w:p>
        </w:tc>
      </w:tr>
      <w:tr w:rsidR="00C46C3E" w14:paraId="1533FC24" w14:textId="77777777" w:rsidTr="00C46C3E">
        <w:tc>
          <w:tcPr>
            <w:tcW w:w="10480" w:type="dxa"/>
          </w:tcPr>
          <w:p w14:paraId="03AC1D2B" w14:textId="779384A3" w:rsidR="00EA7396" w:rsidRPr="002E4DD4" w:rsidRDefault="00EA7396" w:rsidP="00EA7396">
            <w:pPr>
              <w:rPr>
                <w:rFonts w:eastAsia="Times New Roman" w:cs="Arial"/>
                <w:lang w:eastAsia="en-GB"/>
              </w:rPr>
            </w:pP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2.2 Mutual </w:t>
            </w:r>
            <w:r w:rsidR="00FB66E5">
              <w:rPr>
                <w:rFonts w:eastAsia="Times New Roman" w:cs="Arial"/>
                <w:b/>
                <w:bCs/>
                <w:lang w:eastAsia="en-GB"/>
              </w:rPr>
              <w:t>o</w:t>
            </w: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bligations for </w:t>
            </w:r>
            <w:r w:rsidR="00FB66E5">
              <w:rPr>
                <w:rFonts w:eastAsia="Times New Roman" w:cs="Arial"/>
                <w:b/>
                <w:bCs/>
                <w:lang w:eastAsia="en-GB"/>
              </w:rPr>
              <w:t>m</w:t>
            </w: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anaging </w:t>
            </w:r>
            <w:r w:rsidR="00FB66E5">
              <w:rPr>
                <w:rFonts w:eastAsia="Times New Roman" w:cs="Arial"/>
                <w:b/>
                <w:bCs/>
                <w:lang w:eastAsia="en-GB"/>
              </w:rPr>
              <w:t>f</w:t>
            </w: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atigue </w:t>
            </w:r>
          </w:p>
          <w:p w14:paraId="7CE7AF24" w14:textId="77777777" w:rsidR="00EA7396" w:rsidRPr="002E4DD4" w:rsidRDefault="00EA7396" w:rsidP="00EA7396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AOC responsibilities </w:t>
            </w:r>
          </w:p>
          <w:p w14:paraId="5F3704F1" w14:textId="77777777" w:rsidR="00EA7396" w:rsidRPr="002E4DD4" w:rsidRDefault="00EA7396" w:rsidP="00C92845">
            <w:pPr>
              <w:pStyle w:val="Tabletext"/>
              <w:rPr>
                <w:lang w:eastAsia="en-GB"/>
              </w:rPr>
            </w:pPr>
            <w:r w:rsidRPr="002E4DD4">
              <w:rPr>
                <w:lang w:eastAsia="en-GB"/>
              </w:rPr>
              <w:t xml:space="preserve">Develop an understanding of organisational processes and procedures influencing fatigue such as: </w:t>
            </w:r>
          </w:p>
          <w:p w14:paraId="5CC57DF8" w14:textId="715468AF" w:rsidR="00EA7396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F</w:t>
            </w:r>
            <w:r w:rsidRPr="002E4DD4">
              <w:rPr>
                <w:lang w:eastAsia="en-GB"/>
              </w:rPr>
              <w:t xml:space="preserve">light and duty time limits (including extensions </w:t>
            </w:r>
            <w:r w:rsidR="00FB66E5">
              <w:rPr>
                <w:lang w:eastAsia="en-GB"/>
              </w:rPr>
              <w:t>and</w:t>
            </w:r>
            <w:r w:rsidRPr="002E4DD4">
              <w:rPr>
                <w:lang w:eastAsia="en-GB"/>
              </w:rPr>
              <w:t xml:space="preserve"> exceedances)</w:t>
            </w:r>
          </w:p>
          <w:p w14:paraId="1F7E8CEE" w14:textId="77777777" w:rsidR="00EA7396" w:rsidRPr="00ED0C05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E</w:t>
            </w:r>
            <w:r w:rsidRPr="00ED0C05">
              <w:rPr>
                <w:lang w:eastAsia="en-GB"/>
              </w:rPr>
              <w:t xml:space="preserve">vidence based rostering and recording system </w:t>
            </w:r>
          </w:p>
          <w:p w14:paraId="54F14746" w14:textId="77777777" w:rsidR="00EA7396" w:rsidRPr="002E4DD4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Provide training and tools to assess fatigue and alertness</w:t>
            </w:r>
          </w:p>
          <w:p w14:paraId="474826D7" w14:textId="4E40EAFF" w:rsidR="00EA7396" w:rsidRPr="002E4DD4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Pr="002E4DD4">
              <w:rPr>
                <w:lang w:eastAsia="en-GB"/>
              </w:rPr>
              <w:t xml:space="preserve">anagement of fatigue reports (forms, assessment </w:t>
            </w:r>
            <w:r w:rsidR="00FB66E5">
              <w:rPr>
                <w:lang w:eastAsia="en-GB"/>
              </w:rPr>
              <w:t>and</w:t>
            </w:r>
            <w:r w:rsidRPr="002E4DD4">
              <w:rPr>
                <w:lang w:eastAsia="en-GB"/>
              </w:rPr>
              <w:t xml:space="preserve"> feedback)</w:t>
            </w:r>
          </w:p>
          <w:p w14:paraId="3606DADA" w14:textId="6B00443A" w:rsidR="00EA7396" w:rsidRPr="002E4DD4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S</w:t>
            </w:r>
            <w:r w:rsidRPr="002E4DD4">
              <w:rPr>
                <w:lang w:eastAsia="en-GB"/>
              </w:rPr>
              <w:t xml:space="preserve">upporting </w:t>
            </w:r>
            <w:r w:rsidR="00F11AF5">
              <w:rPr>
                <w:lang w:eastAsia="en-GB"/>
              </w:rPr>
              <w:t>‘</w:t>
            </w:r>
            <w:r w:rsidRPr="002E4DD4">
              <w:rPr>
                <w:lang w:eastAsia="en-GB"/>
              </w:rPr>
              <w:t xml:space="preserve">just </w:t>
            </w:r>
            <w:r w:rsidR="00FB66E5">
              <w:rPr>
                <w:lang w:eastAsia="en-GB"/>
              </w:rPr>
              <w:t>and</w:t>
            </w:r>
            <w:r>
              <w:rPr>
                <w:lang w:eastAsia="en-GB"/>
              </w:rPr>
              <w:t xml:space="preserve"> fair</w:t>
            </w:r>
            <w:r w:rsidR="00F11AF5">
              <w:rPr>
                <w:lang w:eastAsia="en-GB"/>
              </w:rPr>
              <w:t>’</w:t>
            </w:r>
            <w:r>
              <w:rPr>
                <w:lang w:eastAsia="en-GB"/>
              </w:rPr>
              <w:t xml:space="preserve"> </w:t>
            </w:r>
            <w:r w:rsidRPr="002E4DD4">
              <w:rPr>
                <w:lang w:eastAsia="en-GB"/>
              </w:rPr>
              <w:t>culture, training, and fatigue awareness</w:t>
            </w:r>
            <w:r w:rsidR="005E4F9B">
              <w:t>.</w:t>
            </w:r>
          </w:p>
          <w:p w14:paraId="4006A161" w14:textId="77777777" w:rsidR="00EA7396" w:rsidRPr="002E4DD4" w:rsidRDefault="00EA7396" w:rsidP="00EA7396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5969EB51" w14:textId="77777777" w:rsidR="00EA7396" w:rsidRPr="002E4DD4" w:rsidRDefault="00EA7396" w:rsidP="00EA7396">
            <w:pPr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FCM</w:t>
            </w: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 responsibilities </w:t>
            </w:r>
          </w:p>
          <w:p w14:paraId="4F755D8A" w14:textId="77777777" w:rsidR="00EA7396" w:rsidRPr="002E4DD4" w:rsidRDefault="00EA7396" w:rsidP="00C92845">
            <w:pPr>
              <w:pStyle w:val="Tabletext"/>
              <w:rPr>
                <w:lang w:eastAsia="en-GB"/>
              </w:rPr>
            </w:pPr>
            <w:r w:rsidRPr="002E4DD4">
              <w:rPr>
                <w:lang w:eastAsia="en-GB"/>
              </w:rPr>
              <w:t xml:space="preserve">Develop an awareness of obligations regarding individual fatigue management and understanding of organisational processes and procedures including: </w:t>
            </w:r>
          </w:p>
          <w:p w14:paraId="64924C2D" w14:textId="77777777" w:rsidR="00EA7396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U</w:t>
            </w:r>
            <w:r w:rsidRPr="002E4DD4">
              <w:rPr>
                <w:lang w:eastAsia="en-GB"/>
              </w:rPr>
              <w:t xml:space="preserve">se of alertness / fatigue tables or applications to inform the fatigue management </w:t>
            </w:r>
            <w:r>
              <w:rPr>
                <w:lang w:eastAsia="en-GB"/>
              </w:rPr>
              <w:t>system</w:t>
            </w:r>
          </w:p>
          <w:p w14:paraId="5B813A68" w14:textId="41C2F8A1" w:rsidR="00EA7396" w:rsidRPr="002E4DD4" w:rsidRDefault="00BD7042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‘</w:t>
            </w:r>
            <w:r w:rsidR="00EA7396">
              <w:rPr>
                <w:lang w:eastAsia="en-GB"/>
              </w:rPr>
              <w:t>Fitness</w:t>
            </w:r>
            <w:r>
              <w:rPr>
                <w:lang w:eastAsia="en-GB"/>
              </w:rPr>
              <w:t>’</w:t>
            </w:r>
            <w:r w:rsidR="00EA7396">
              <w:rPr>
                <w:lang w:eastAsia="en-GB"/>
              </w:rPr>
              <w:t xml:space="preserve"> for duty in the context of fatigue self-management</w:t>
            </w:r>
          </w:p>
          <w:p w14:paraId="262755A2" w14:textId="77777777" w:rsidR="009E2473" w:rsidRDefault="00EA7396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F</w:t>
            </w:r>
            <w:r w:rsidRPr="002E4DD4">
              <w:rPr>
                <w:lang w:eastAsia="en-GB"/>
              </w:rPr>
              <w:t>atigue reporting benefits and responsibilities</w:t>
            </w:r>
          </w:p>
          <w:p w14:paraId="02B5D834" w14:textId="3C365307" w:rsidR="00C46C3E" w:rsidRPr="009E2473" w:rsidRDefault="00EA7396" w:rsidP="00C92845">
            <w:pPr>
              <w:pStyle w:val="Tablebullet"/>
              <w:rPr>
                <w:lang w:eastAsia="en-GB"/>
              </w:rPr>
            </w:pPr>
            <w:r w:rsidRPr="009E2473">
              <w:rPr>
                <w:lang w:eastAsia="en-GB"/>
              </w:rPr>
              <w:t>Active participation in just culture</w:t>
            </w:r>
            <w:r w:rsidR="005E4F9B">
              <w:t>.</w:t>
            </w:r>
          </w:p>
        </w:tc>
      </w:tr>
    </w:tbl>
    <w:p w14:paraId="4DCB1DC7" w14:textId="52C1A351" w:rsidR="00135400" w:rsidRDefault="00135400" w:rsidP="00390EDC">
      <w:pPr>
        <w:rPr>
          <w:lang w:eastAsia="en-GB"/>
        </w:rPr>
      </w:pPr>
    </w:p>
    <w:p w14:paraId="69A34F50" w14:textId="77777777" w:rsidR="00135400" w:rsidRDefault="00135400">
      <w:pPr>
        <w:spacing w:after="200"/>
        <w:rPr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135400" w14:paraId="6066FC06" w14:textId="77777777" w:rsidTr="000B4F26">
        <w:tc>
          <w:tcPr>
            <w:tcW w:w="10480" w:type="dxa"/>
            <w:shd w:val="clear" w:color="auto" w:fill="F2F2F2" w:themeFill="background1" w:themeFillShade="F2"/>
          </w:tcPr>
          <w:p w14:paraId="6A267518" w14:textId="3756ADA0" w:rsidR="00135400" w:rsidRPr="00C547FA" w:rsidRDefault="00C547FA" w:rsidP="00FD2AFD">
            <w:pPr>
              <w:pStyle w:val="Tableheader"/>
              <w:rPr>
                <w:lang w:eastAsia="en-GB"/>
              </w:rPr>
            </w:pPr>
            <w:r w:rsidRPr="002E4DD4">
              <w:rPr>
                <w:lang w:eastAsia="en-GB"/>
              </w:rPr>
              <w:lastRenderedPageBreak/>
              <w:t>Session 3</w:t>
            </w:r>
            <w:r>
              <w:rPr>
                <w:bCs/>
                <w:lang w:eastAsia="en-GB"/>
              </w:rPr>
              <w:t xml:space="preserve"> - </w:t>
            </w:r>
            <w:r w:rsidRPr="002E4DD4">
              <w:rPr>
                <w:lang w:eastAsia="en-GB"/>
              </w:rPr>
              <w:t xml:space="preserve">Fatigue </w:t>
            </w:r>
            <w:r w:rsidR="00FB66E5">
              <w:rPr>
                <w:lang w:eastAsia="en-GB"/>
              </w:rPr>
              <w:t>h</w:t>
            </w:r>
            <w:r w:rsidRPr="002E4DD4">
              <w:rPr>
                <w:lang w:eastAsia="en-GB"/>
              </w:rPr>
              <w:t xml:space="preserve">azard </w:t>
            </w:r>
            <w:r w:rsidR="00FB66E5">
              <w:rPr>
                <w:lang w:eastAsia="en-GB"/>
              </w:rPr>
              <w:t>i</w:t>
            </w:r>
            <w:r w:rsidRPr="002E4DD4">
              <w:rPr>
                <w:lang w:eastAsia="en-GB"/>
              </w:rPr>
              <w:t xml:space="preserve">dentification, </w:t>
            </w:r>
            <w:r w:rsidR="00FB66E5">
              <w:rPr>
                <w:lang w:eastAsia="en-GB"/>
              </w:rPr>
              <w:t>r</w:t>
            </w:r>
            <w:r w:rsidRPr="002E4DD4">
              <w:rPr>
                <w:lang w:eastAsia="en-GB"/>
              </w:rPr>
              <w:t xml:space="preserve">isk </w:t>
            </w:r>
            <w:r w:rsidR="00FB66E5">
              <w:rPr>
                <w:lang w:eastAsia="en-GB"/>
              </w:rPr>
              <w:t>and</w:t>
            </w:r>
            <w:r>
              <w:rPr>
                <w:lang w:eastAsia="en-GB"/>
              </w:rPr>
              <w:t xml:space="preserve"> </w:t>
            </w:r>
            <w:r w:rsidR="00FB66E5">
              <w:rPr>
                <w:lang w:eastAsia="en-GB"/>
              </w:rPr>
              <w:t>m</w:t>
            </w:r>
            <w:r w:rsidRPr="002E4DD4">
              <w:rPr>
                <w:lang w:eastAsia="en-GB"/>
              </w:rPr>
              <w:t>itigation</w:t>
            </w:r>
            <w:r>
              <w:rPr>
                <w:lang w:eastAsia="en-GB"/>
              </w:rPr>
              <w:t xml:space="preserve"> </w:t>
            </w:r>
            <w:r w:rsidRPr="002E4DD4">
              <w:rPr>
                <w:bCs/>
                <w:lang w:eastAsia="en-GB"/>
              </w:rPr>
              <w:t xml:space="preserve">(Module </w:t>
            </w:r>
            <w:r>
              <w:rPr>
                <w:bCs/>
                <w:lang w:eastAsia="en-GB"/>
              </w:rPr>
              <w:t>3</w:t>
            </w:r>
            <w:r w:rsidRPr="002E4DD4">
              <w:rPr>
                <w:bCs/>
                <w:lang w:eastAsia="en-GB"/>
              </w:rPr>
              <w:t>)</w:t>
            </w:r>
          </w:p>
        </w:tc>
      </w:tr>
      <w:tr w:rsidR="00135400" w14:paraId="384018CC" w14:textId="77777777" w:rsidTr="00135400">
        <w:tc>
          <w:tcPr>
            <w:tcW w:w="10480" w:type="dxa"/>
          </w:tcPr>
          <w:p w14:paraId="06F87C37" w14:textId="702D098F" w:rsidR="003B0555" w:rsidRDefault="003B0555" w:rsidP="003B0555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2E4DD4">
              <w:rPr>
                <w:rFonts w:eastAsia="Times New Roman" w:cs="Arial"/>
                <w:b/>
                <w:bCs/>
                <w:lang w:eastAsia="en-GB"/>
              </w:rPr>
              <w:t xml:space="preserve">3.1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Hazard </w:t>
            </w:r>
            <w:r w:rsidR="00BD7042">
              <w:rPr>
                <w:rFonts w:eastAsia="Times New Roman" w:cs="Arial"/>
                <w:b/>
                <w:bCs/>
                <w:lang w:eastAsia="en-GB"/>
              </w:rPr>
              <w:t>identification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D110F2">
              <w:rPr>
                <w:rFonts w:eastAsia="Times New Roman" w:cs="Arial"/>
                <w:b/>
                <w:bCs/>
                <w:lang w:eastAsia="en-GB"/>
              </w:rPr>
              <w:t>and r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isk </w:t>
            </w:r>
            <w:r w:rsidR="00D110F2">
              <w:rPr>
                <w:rFonts w:eastAsia="Times New Roman" w:cs="Arial"/>
                <w:b/>
                <w:bCs/>
                <w:lang w:eastAsia="en-GB"/>
              </w:rPr>
              <w:t>a</w:t>
            </w:r>
            <w:r>
              <w:rPr>
                <w:rFonts w:eastAsia="Times New Roman" w:cs="Arial"/>
                <w:b/>
                <w:bCs/>
                <w:lang w:eastAsia="en-GB"/>
              </w:rPr>
              <w:t>ssessment</w:t>
            </w:r>
          </w:p>
          <w:p w14:paraId="05C20A93" w14:textId="0AD4AB36" w:rsidR="003B0555" w:rsidRDefault="003B0555" w:rsidP="00C92845">
            <w:pPr>
              <w:pStyle w:val="Tablebullet"/>
            </w:pPr>
            <w:r>
              <w:t>Understand how</w:t>
            </w:r>
            <w:r w:rsidRPr="002E4DD4">
              <w:t xml:space="preserve"> </w:t>
            </w:r>
            <w:r w:rsidRPr="005D5A70">
              <w:t xml:space="preserve">the operator’s </w:t>
            </w:r>
            <w:r w:rsidRPr="00053ECB">
              <w:t xml:space="preserve">fatigue </w:t>
            </w:r>
            <w:r w:rsidRPr="005D5A70">
              <w:t>hazard identification procedures use reactive, proactive and predictive processes</w:t>
            </w:r>
          </w:p>
          <w:p w14:paraId="001C4C8C" w14:textId="1BB8FEA0" w:rsidR="003B0555" w:rsidRPr="00212E15" w:rsidRDefault="003B0555" w:rsidP="00C92845">
            <w:pPr>
              <w:pStyle w:val="Tablebullet"/>
            </w:pPr>
            <w:r>
              <w:t>Understand</w:t>
            </w:r>
            <w:r w:rsidRPr="00BA0FC3">
              <w:t xml:space="preserve"> the </w:t>
            </w:r>
            <w:r w:rsidRPr="00BB2A2A">
              <w:t>likelihood</w:t>
            </w:r>
            <w:r w:rsidRPr="00BA0FC3">
              <w:t xml:space="preserve"> of</w:t>
            </w:r>
            <w:r w:rsidRPr="00BB2A2A">
              <w:t xml:space="preserve"> </w:t>
            </w:r>
            <w:r>
              <w:t xml:space="preserve">the identified </w:t>
            </w:r>
            <w:r w:rsidRPr="00BB2A2A">
              <w:t>fatigue</w:t>
            </w:r>
            <w:r w:rsidRPr="00BA0FC3">
              <w:t xml:space="preserve"> hazard</w:t>
            </w:r>
            <w:r w:rsidRPr="00BB2A2A">
              <w:t>s</w:t>
            </w:r>
            <w:r w:rsidRPr="00BA0FC3">
              <w:t xml:space="preserve"> arising</w:t>
            </w:r>
            <w:r w:rsidRPr="00BB2A2A">
              <w:t>,</w:t>
            </w:r>
            <w:r w:rsidRPr="00BA0FC3">
              <w:t xml:space="preserve"> the possible consequences of the hazard</w:t>
            </w:r>
            <w:r>
              <w:t>s</w:t>
            </w:r>
            <w:r w:rsidRPr="00BB2A2A">
              <w:t>, and the need to report</w:t>
            </w:r>
            <w:r w:rsidRPr="00BA0FC3">
              <w:t xml:space="preserve"> occurrences </w:t>
            </w:r>
            <w:r w:rsidRPr="00BB2A2A">
              <w:t>with</w:t>
            </w:r>
            <w:r w:rsidRPr="00BA0FC3">
              <w:t xml:space="preserve">in </w:t>
            </w:r>
            <w:r w:rsidRPr="00BB2A2A">
              <w:t>operations</w:t>
            </w:r>
          </w:p>
          <w:p w14:paraId="69DF5801" w14:textId="0B1C145B" w:rsidR="00135400" w:rsidRPr="003B0555" w:rsidRDefault="003B0555" w:rsidP="00C92845">
            <w:pPr>
              <w:pStyle w:val="Tablebullet"/>
            </w:pPr>
            <w:r>
              <w:t xml:space="preserve">Understand how </w:t>
            </w:r>
            <w:r w:rsidRPr="00BA0FC3">
              <w:t xml:space="preserve">the risk </w:t>
            </w:r>
            <w:r>
              <w:t>assessment</w:t>
            </w:r>
            <w:r w:rsidRPr="00BA0FC3">
              <w:t xml:space="preserve"> process </w:t>
            </w:r>
            <w:r>
              <w:t>establishes limits and mitigations that reduce fatigue risk to acceptable levels</w:t>
            </w:r>
            <w:r w:rsidR="005E4F9B">
              <w:t>.</w:t>
            </w:r>
          </w:p>
        </w:tc>
      </w:tr>
      <w:tr w:rsidR="00135400" w14:paraId="4EBEC024" w14:textId="77777777" w:rsidTr="00135400">
        <w:tc>
          <w:tcPr>
            <w:tcW w:w="10480" w:type="dxa"/>
          </w:tcPr>
          <w:p w14:paraId="6212AEAE" w14:textId="77777777" w:rsidR="00F97E9B" w:rsidRDefault="00F97E9B" w:rsidP="00F97E9B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2E4DD4">
              <w:rPr>
                <w:rFonts w:eastAsia="Times New Roman" w:cs="Arial"/>
                <w:b/>
                <w:bCs/>
                <w:lang w:eastAsia="en-GB"/>
              </w:rPr>
              <w:t>3.2 Mitigations</w:t>
            </w:r>
          </w:p>
          <w:p w14:paraId="01C43C3B" w14:textId="77777777" w:rsidR="00F97E9B" w:rsidRPr="00E76228" w:rsidRDefault="00F97E9B" w:rsidP="00F97E9B">
            <w:pPr>
              <w:rPr>
                <w:rFonts w:eastAsia="Times New Roman" w:cs="Arial"/>
                <w:b/>
                <w:lang w:eastAsia="en-GB"/>
              </w:rPr>
            </w:pPr>
            <w:r w:rsidRPr="002E4DD4">
              <w:rPr>
                <w:rFonts w:eastAsia="Times New Roman" w:cs="Arial"/>
                <w:b/>
                <w:bCs/>
                <w:lang w:eastAsia="en-GB"/>
              </w:rPr>
              <w:t>AOC</w:t>
            </w:r>
          </w:p>
          <w:p w14:paraId="60474FF0" w14:textId="77777777" w:rsidR="00F97E9B" w:rsidRDefault="00F97E9B" w:rsidP="00C92845">
            <w:pPr>
              <w:pStyle w:val="Tablebullet"/>
              <w:rPr>
                <w:rFonts w:ascii="Times New Roman" w:hAnsi="Times New Roman" w:cs="Times New Roman"/>
                <w:lang w:eastAsia="en-GB"/>
              </w:rPr>
            </w:pPr>
            <w:r w:rsidRPr="002E4DD4">
              <w:rPr>
                <w:lang w:eastAsia="en-GB"/>
              </w:rPr>
              <w:t xml:space="preserve">Fatigue training and awareness </w:t>
            </w:r>
          </w:p>
          <w:p w14:paraId="2AD2A659" w14:textId="77777777" w:rsidR="00F97E9B" w:rsidRPr="00E55BCD" w:rsidRDefault="00F97E9B" w:rsidP="00C92845">
            <w:pPr>
              <w:pStyle w:val="Tablebullet"/>
              <w:rPr>
                <w:lang w:eastAsia="en-GB"/>
              </w:rPr>
            </w:pPr>
            <w:r w:rsidRPr="002E4DD4">
              <w:rPr>
                <w:lang w:eastAsia="en-GB"/>
              </w:rPr>
              <w:t>Scheduling</w:t>
            </w:r>
            <w:r>
              <w:rPr>
                <w:lang w:eastAsia="en-GB"/>
              </w:rPr>
              <w:t xml:space="preserve"> practices</w:t>
            </w:r>
          </w:p>
          <w:p w14:paraId="6E446DFC" w14:textId="77777777" w:rsidR="00F97E9B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Suitable sleeping accommodation</w:t>
            </w:r>
          </w:p>
          <w:p w14:paraId="523C4B97" w14:textId="4F458E3F" w:rsidR="00F97E9B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Measuring, </w:t>
            </w:r>
            <w:r w:rsidR="00C7268E">
              <w:rPr>
                <w:lang w:eastAsia="en-GB"/>
              </w:rPr>
              <w:t>m</w:t>
            </w:r>
            <w:r>
              <w:rPr>
                <w:lang w:eastAsia="en-GB"/>
              </w:rPr>
              <w:t xml:space="preserve">onitoring, </w:t>
            </w:r>
            <w:r w:rsidR="00C7268E">
              <w:rPr>
                <w:lang w:eastAsia="en-GB"/>
              </w:rPr>
              <w:t>f</w:t>
            </w:r>
            <w:r>
              <w:rPr>
                <w:lang w:eastAsia="en-GB"/>
              </w:rPr>
              <w:t xml:space="preserve">eedback and </w:t>
            </w:r>
            <w:r w:rsidR="00C7268E">
              <w:rPr>
                <w:lang w:eastAsia="en-GB"/>
              </w:rPr>
              <w:t>m</w:t>
            </w:r>
            <w:r>
              <w:rPr>
                <w:lang w:eastAsia="en-GB"/>
              </w:rPr>
              <w:t>anagement of FCM fatigue</w:t>
            </w:r>
            <w:r w:rsidR="005E4F9B">
              <w:t>.</w:t>
            </w:r>
          </w:p>
          <w:p w14:paraId="6E2CC12F" w14:textId="77777777" w:rsidR="00F97E9B" w:rsidRDefault="00F97E9B" w:rsidP="00F97E9B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45FC2667" w14:textId="77777777" w:rsidR="00F97E9B" w:rsidRDefault="00F97E9B" w:rsidP="00F97E9B">
            <w:pPr>
              <w:rPr>
                <w:rFonts w:eastAsia="Times New Roman" w:cs="Arial"/>
                <w:b/>
                <w:lang w:eastAsia="en-GB"/>
              </w:rPr>
            </w:pPr>
            <w:r w:rsidRPr="002E4DD4">
              <w:rPr>
                <w:rFonts w:eastAsia="Times New Roman" w:cs="Arial"/>
                <w:b/>
                <w:lang w:eastAsia="en-GB"/>
              </w:rPr>
              <w:t>FCM</w:t>
            </w:r>
          </w:p>
          <w:p w14:paraId="755A20D8" w14:textId="0539E9AB" w:rsidR="00F97E9B" w:rsidRPr="002E4DD4" w:rsidRDefault="00F97E9B" w:rsidP="00F97E9B">
            <w:pPr>
              <w:rPr>
                <w:rFonts w:eastAsia="Times New Roman" w:cs="Arial"/>
                <w:b/>
                <w:lang w:eastAsia="en-GB"/>
              </w:rPr>
            </w:pPr>
            <w:r w:rsidRPr="002E4DD4">
              <w:rPr>
                <w:rFonts w:eastAsia="Times New Roman" w:cs="Arial"/>
                <w:b/>
                <w:lang w:eastAsia="en-GB"/>
              </w:rPr>
              <w:t xml:space="preserve">Prior to </w:t>
            </w:r>
            <w:r w:rsidR="00C7268E">
              <w:rPr>
                <w:rFonts w:eastAsia="Times New Roman" w:cs="Arial"/>
                <w:b/>
                <w:lang w:eastAsia="en-GB"/>
              </w:rPr>
              <w:t>d</w:t>
            </w:r>
            <w:r w:rsidRPr="002E4DD4">
              <w:rPr>
                <w:rFonts w:eastAsia="Times New Roman" w:cs="Arial"/>
                <w:b/>
                <w:lang w:eastAsia="en-GB"/>
              </w:rPr>
              <w:t>uty</w:t>
            </w:r>
          </w:p>
          <w:p w14:paraId="1DAB0019" w14:textId="43EC8253" w:rsidR="00F97E9B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Management of </w:t>
            </w:r>
            <w:r w:rsidR="00C7268E">
              <w:rPr>
                <w:lang w:eastAsia="en-GB"/>
              </w:rPr>
              <w:t>p</w:t>
            </w:r>
            <w:r>
              <w:rPr>
                <w:lang w:eastAsia="en-GB"/>
              </w:rPr>
              <w:t xml:space="preserve">hysical and </w:t>
            </w:r>
            <w:r w:rsidR="00C7268E">
              <w:rPr>
                <w:lang w:eastAsia="en-GB"/>
              </w:rPr>
              <w:t>p</w:t>
            </w:r>
            <w:r>
              <w:rPr>
                <w:lang w:eastAsia="en-GB"/>
              </w:rPr>
              <w:t xml:space="preserve">sychological </w:t>
            </w:r>
            <w:r w:rsidR="00C7268E">
              <w:rPr>
                <w:lang w:eastAsia="en-GB"/>
              </w:rPr>
              <w:t>h</w:t>
            </w:r>
            <w:r w:rsidRPr="00ED0C05">
              <w:rPr>
                <w:lang w:eastAsia="en-GB"/>
              </w:rPr>
              <w:t>ealth</w:t>
            </w:r>
          </w:p>
          <w:p w14:paraId="442F7BD9" w14:textId="77777777" w:rsidR="00F97E9B" w:rsidRPr="00C46680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Sleep management (measuring and monitoring)</w:t>
            </w:r>
          </w:p>
          <w:p w14:paraId="6CAF1995" w14:textId="63509406" w:rsidR="00F97E9B" w:rsidRDefault="00F97E9B" w:rsidP="00C92845">
            <w:pPr>
              <w:pStyle w:val="Tablebullet"/>
              <w:rPr>
                <w:lang w:eastAsia="en-GB"/>
              </w:rPr>
            </w:pPr>
            <w:r w:rsidRPr="00ED0C05">
              <w:rPr>
                <w:lang w:eastAsia="en-GB"/>
              </w:rPr>
              <w:t>Nutrition</w:t>
            </w:r>
            <w:r>
              <w:rPr>
                <w:lang w:eastAsia="en-GB"/>
              </w:rPr>
              <w:t xml:space="preserve"> and </w:t>
            </w:r>
            <w:r w:rsidR="00C7268E">
              <w:rPr>
                <w:lang w:eastAsia="en-GB"/>
              </w:rPr>
              <w:t>h</w:t>
            </w:r>
            <w:r>
              <w:rPr>
                <w:lang w:eastAsia="en-GB"/>
              </w:rPr>
              <w:t>ydration</w:t>
            </w:r>
          </w:p>
          <w:p w14:paraId="14755C99" w14:textId="3A6EE0A7" w:rsidR="00F97E9B" w:rsidRPr="00472BA5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Fatigue </w:t>
            </w:r>
            <w:r w:rsidR="00C7268E">
              <w:rPr>
                <w:lang w:eastAsia="en-GB"/>
              </w:rPr>
              <w:t>a</w:t>
            </w:r>
            <w:r>
              <w:rPr>
                <w:lang w:eastAsia="en-GB"/>
              </w:rPr>
              <w:t xml:space="preserve">wareness and </w:t>
            </w:r>
            <w:r w:rsidR="00C7268E">
              <w:rPr>
                <w:lang w:eastAsia="en-GB"/>
              </w:rPr>
              <w:t>m</w:t>
            </w:r>
            <w:r>
              <w:rPr>
                <w:lang w:eastAsia="en-GB"/>
              </w:rPr>
              <w:t>onitoring</w:t>
            </w:r>
            <w:r w:rsidR="005E4F9B">
              <w:t>.</w:t>
            </w:r>
          </w:p>
          <w:p w14:paraId="756E099C" w14:textId="77777777" w:rsidR="00F97E9B" w:rsidRDefault="00F97E9B" w:rsidP="00F97E9B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19739013" w14:textId="22034AF5" w:rsidR="00F97E9B" w:rsidRPr="002E4DD4" w:rsidRDefault="00F97E9B" w:rsidP="00F97E9B">
            <w:pPr>
              <w:rPr>
                <w:rFonts w:eastAsia="Times New Roman" w:cs="Arial"/>
                <w:b/>
                <w:lang w:eastAsia="en-GB"/>
              </w:rPr>
            </w:pPr>
            <w:r w:rsidRPr="002E4DD4">
              <w:rPr>
                <w:rFonts w:eastAsia="Times New Roman" w:cs="Arial"/>
                <w:b/>
                <w:lang w:eastAsia="en-GB"/>
              </w:rPr>
              <w:t xml:space="preserve">During </w:t>
            </w:r>
            <w:r w:rsidR="00C7268E">
              <w:rPr>
                <w:rFonts w:eastAsia="Times New Roman" w:cs="Arial"/>
                <w:b/>
                <w:lang w:eastAsia="en-GB"/>
              </w:rPr>
              <w:t>d</w:t>
            </w:r>
            <w:r w:rsidRPr="002E4DD4">
              <w:rPr>
                <w:rFonts w:eastAsia="Times New Roman" w:cs="Arial"/>
                <w:b/>
                <w:lang w:eastAsia="en-GB"/>
              </w:rPr>
              <w:t>uty</w:t>
            </w:r>
          </w:p>
          <w:p w14:paraId="016AD9AF" w14:textId="29F49D22" w:rsidR="00F97E9B" w:rsidRPr="00ED0C05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Strategic </w:t>
            </w:r>
            <w:r w:rsidR="00C7268E">
              <w:rPr>
                <w:lang w:eastAsia="en-GB"/>
              </w:rPr>
              <w:t>r</w:t>
            </w:r>
            <w:r>
              <w:rPr>
                <w:lang w:eastAsia="en-GB"/>
              </w:rPr>
              <w:t xml:space="preserve">est and </w:t>
            </w:r>
            <w:r w:rsidR="00C7268E">
              <w:rPr>
                <w:lang w:eastAsia="en-GB"/>
              </w:rPr>
              <w:t>a</w:t>
            </w:r>
            <w:r>
              <w:rPr>
                <w:lang w:eastAsia="en-GB"/>
              </w:rPr>
              <w:t>ctivity breaks</w:t>
            </w:r>
          </w:p>
          <w:p w14:paraId="7B2DCB90" w14:textId="4460F0C9" w:rsidR="00F97E9B" w:rsidRDefault="00F97E9B" w:rsidP="00C92845">
            <w:pPr>
              <w:pStyle w:val="Tablebullet"/>
              <w:rPr>
                <w:lang w:eastAsia="en-GB"/>
              </w:rPr>
            </w:pPr>
            <w:r w:rsidRPr="002E4DD4">
              <w:rPr>
                <w:lang w:eastAsia="en-GB"/>
              </w:rPr>
              <w:t xml:space="preserve">Controlled </w:t>
            </w:r>
            <w:r w:rsidR="00C7268E">
              <w:rPr>
                <w:lang w:eastAsia="en-GB"/>
              </w:rPr>
              <w:t>r</w:t>
            </w:r>
            <w:r w:rsidRPr="002E4DD4">
              <w:rPr>
                <w:lang w:eastAsia="en-GB"/>
              </w:rPr>
              <w:t xml:space="preserve">est (in the cockpit) / </w:t>
            </w:r>
            <w:r w:rsidR="00C7268E">
              <w:rPr>
                <w:lang w:eastAsia="en-GB"/>
              </w:rPr>
              <w:t>n</w:t>
            </w:r>
            <w:r w:rsidRPr="002E4DD4">
              <w:rPr>
                <w:lang w:eastAsia="en-GB"/>
              </w:rPr>
              <w:t xml:space="preserve">apping </w:t>
            </w:r>
          </w:p>
          <w:p w14:paraId="26E74DF9" w14:textId="56022FE7" w:rsidR="00F97E9B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Controlled use of </w:t>
            </w:r>
            <w:r w:rsidR="00C7268E">
              <w:rPr>
                <w:lang w:eastAsia="en-GB"/>
              </w:rPr>
              <w:t>c</w:t>
            </w:r>
            <w:r>
              <w:rPr>
                <w:lang w:eastAsia="en-GB"/>
              </w:rPr>
              <w:t>affeine</w:t>
            </w:r>
          </w:p>
          <w:p w14:paraId="12A715D0" w14:textId="2CF48570" w:rsidR="00F97E9B" w:rsidRPr="002E4DD4" w:rsidRDefault="00F97E9B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Nutrition and </w:t>
            </w:r>
            <w:r w:rsidR="00C7268E">
              <w:rPr>
                <w:lang w:eastAsia="en-GB"/>
              </w:rPr>
              <w:t>h</w:t>
            </w:r>
            <w:r>
              <w:rPr>
                <w:lang w:eastAsia="en-GB"/>
              </w:rPr>
              <w:t>ydration</w:t>
            </w:r>
          </w:p>
          <w:p w14:paraId="0E041C4F" w14:textId="4AAD315F" w:rsidR="00135400" w:rsidRPr="00F97E9B" w:rsidRDefault="00F97E9B" w:rsidP="00C92845">
            <w:pPr>
              <w:pStyle w:val="Tablebullet"/>
              <w:rPr>
                <w:rFonts w:ascii="Times New Roman" w:hAnsi="Times New Roman" w:cs="Times New Roman"/>
                <w:lang w:eastAsia="en-GB"/>
              </w:rPr>
            </w:pPr>
            <w:r>
              <w:rPr>
                <w:lang w:eastAsia="en-GB"/>
              </w:rPr>
              <w:t xml:space="preserve">Fatigue </w:t>
            </w:r>
            <w:r w:rsidR="00C7268E">
              <w:rPr>
                <w:lang w:eastAsia="en-GB"/>
              </w:rPr>
              <w:t>a</w:t>
            </w:r>
            <w:r>
              <w:rPr>
                <w:lang w:eastAsia="en-GB"/>
              </w:rPr>
              <w:t xml:space="preserve">wareness and monitoring of </w:t>
            </w:r>
            <w:r w:rsidR="00C7268E">
              <w:rPr>
                <w:lang w:eastAsia="en-GB"/>
              </w:rPr>
              <w:t>s</w:t>
            </w:r>
            <w:r>
              <w:rPr>
                <w:lang w:eastAsia="en-GB"/>
              </w:rPr>
              <w:t xml:space="preserve">elf and </w:t>
            </w:r>
            <w:r w:rsidR="00C7268E">
              <w:rPr>
                <w:lang w:eastAsia="en-GB"/>
              </w:rPr>
              <w:t>o</w:t>
            </w:r>
            <w:r w:rsidRPr="002E4DD4">
              <w:rPr>
                <w:lang w:eastAsia="en-GB"/>
              </w:rPr>
              <w:t>thers</w:t>
            </w:r>
            <w:r w:rsidR="005E4F9B">
              <w:t>.</w:t>
            </w:r>
          </w:p>
        </w:tc>
      </w:tr>
    </w:tbl>
    <w:p w14:paraId="132D7A83" w14:textId="54C07FBA" w:rsidR="00432D36" w:rsidRDefault="00432D36" w:rsidP="00390EDC">
      <w:pPr>
        <w:rPr>
          <w:lang w:eastAsia="en-GB"/>
        </w:rPr>
      </w:pPr>
    </w:p>
    <w:p w14:paraId="77F0DEF4" w14:textId="77777777" w:rsidR="00432D36" w:rsidRDefault="00432D36">
      <w:pPr>
        <w:spacing w:after="200"/>
        <w:rPr>
          <w:lang w:eastAsia="en-GB"/>
        </w:rPr>
      </w:pPr>
      <w:r>
        <w:rPr>
          <w:lang w:eastAsia="en-GB"/>
        </w:rPr>
        <w:br w:type="page"/>
      </w:r>
    </w:p>
    <w:p w14:paraId="59134EBD" w14:textId="227877C8" w:rsidR="00390EDC" w:rsidRDefault="00370CF5" w:rsidP="00370CF5">
      <w:pPr>
        <w:pStyle w:val="Heading1"/>
        <w:rPr>
          <w:lang w:eastAsia="en-GB"/>
        </w:rPr>
      </w:pPr>
      <w:r>
        <w:rPr>
          <w:lang w:eastAsia="en-GB"/>
        </w:rPr>
        <w:lastRenderedPageBreak/>
        <w:t xml:space="preserve">B </w:t>
      </w:r>
      <w:r w:rsidR="00776FFC">
        <w:rPr>
          <w:lang w:eastAsia="en-GB"/>
        </w:rPr>
        <w:t>–</w:t>
      </w:r>
      <w:r w:rsidR="0058368D">
        <w:rPr>
          <w:lang w:eastAsia="en-GB"/>
        </w:rPr>
        <w:t xml:space="preserve"> </w:t>
      </w:r>
      <w:r w:rsidR="00776FFC">
        <w:rPr>
          <w:lang w:eastAsia="en-GB"/>
        </w:rPr>
        <w:t>Recommend</w:t>
      </w:r>
      <w:r w:rsidR="004B5628">
        <w:rPr>
          <w:lang w:eastAsia="en-GB"/>
        </w:rPr>
        <w:t>ed</w:t>
      </w:r>
      <w:r w:rsidR="00776FFC">
        <w:rPr>
          <w:lang w:eastAsia="en-GB"/>
        </w:rPr>
        <w:t xml:space="preserve"> </w:t>
      </w:r>
      <w:r w:rsidR="004B5628">
        <w:rPr>
          <w:lang w:eastAsia="en-GB"/>
        </w:rPr>
        <w:t>m</w:t>
      </w:r>
      <w:r w:rsidR="007463C9">
        <w:rPr>
          <w:lang w:eastAsia="en-GB"/>
        </w:rPr>
        <w:t xml:space="preserve">anagement </w:t>
      </w:r>
      <w:r w:rsidR="007072AD">
        <w:rPr>
          <w:lang w:eastAsia="en-GB"/>
        </w:rPr>
        <w:t xml:space="preserve">and </w:t>
      </w:r>
      <w:r w:rsidR="004B5628">
        <w:rPr>
          <w:lang w:eastAsia="en-GB"/>
        </w:rPr>
        <w:t>s</w:t>
      </w:r>
      <w:r w:rsidR="007072AD">
        <w:rPr>
          <w:lang w:eastAsia="en-GB"/>
        </w:rPr>
        <w:t xml:space="preserve">cheduler </w:t>
      </w:r>
      <w:r w:rsidR="004B5628">
        <w:rPr>
          <w:lang w:eastAsia="en-GB"/>
        </w:rPr>
        <w:t>f</w:t>
      </w:r>
      <w:r w:rsidR="009B2286">
        <w:rPr>
          <w:lang w:eastAsia="en-GB"/>
        </w:rPr>
        <w:t xml:space="preserve">atigue </w:t>
      </w:r>
      <w:r w:rsidR="004B5628">
        <w:rPr>
          <w:lang w:eastAsia="en-GB"/>
        </w:rPr>
        <w:t>t</w:t>
      </w:r>
      <w:r w:rsidR="009B2286">
        <w:rPr>
          <w:lang w:eastAsia="en-GB"/>
        </w:rPr>
        <w:t>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E46FE1" w14:paraId="32D31EEC" w14:textId="77777777" w:rsidTr="000B4F26">
        <w:tc>
          <w:tcPr>
            <w:tcW w:w="10480" w:type="dxa"/>
            <w:shd w:val="clear" w:color="auto" w:fill="D9D9D9" w:themeFill="background1" w:themeFillShade="D9"/>
          </w:tcPr>
          <w:p w14:paraId="35FFD675" w14:textId="0297FCCA" w:rsidR="00E46FE1" w:rsidRDefault="00B83A27" w:rsidP="00E46FE1">
            <w:pPr>
              <w:pStyle w:val="Tableheader"/>
              <w:rPr>
                <w:lang w:eastAsia="en-GB"/>
              </w:rPr>
            </w:pPr>
            <w:r>
              <w:rPr>
                <w:lang w:eastAsia="en-GB"/>
              </w:rPr>
              <w:t xml:space="preserve">Fatigue </w:t>
            </w:r>
            <w:r w:rsidR="004B5628">
              <w:rPr>
                <w:lang w:eastAsia="en-GB"/>
              </w:rPr>
              <w:t>k</w:t>
            </w:r>
            <w:r>
              <w:rPr>
                <w:lang w:eastAsia="en-GB"/>
              </w:rPr>
              <w:t>nowledge</w:t>
            </w:r>
          </w:p>
        </w:tc>
      </w:tr>
      <w:tr w:rsidR="00E46FE1" w14:paraId="46E80E0B" w14:textId="77777777" w:rsidTr="000B4F26">
        <w:tc>
          <w:tcPr>
            <w:tcW w:w="10480" w:type="dxa"/>
            <w:shd w:val="clear" w:color="auto" w:fill="F2F2F2" w:themeFill="background1" w:themeFillShade="F2"/>
          </w:tcPr>
          <w:p w14:paraId="68560418" w14:textId="7BEC50B4" w:rsidR="00E46FE1" w:rsidRDefault="00067CC2" w:rsidP="00067CC2">
            <w:pPr>
              <w:pStyle w:val="Tableheader"/>
              <w:rPr>
                <w:lang w:eastAsia="en-GB"/>
              </w:rPr>
            </w:pPr>
            <w:r>
              <w:rPr>
                <w:lang w:eastAsia="en-GB"/>
              </w:rPr>
              <w:t xml:space="preserve">Session </w:t>
            </w:r>
            <w:r w:rsidR="00967D52">
              <w:rPr>
                <w:lang w:eastAsia="en-GB"/>
              </w:rPr>
              <w:t xml:space="preserve">1 </w:t>
            </w:r>
            <w:r w:rsidR="00CD21F8">
              <w:rPr>
                <w:lang w:eastAsia="en-GB"/>
              </w:rPr>
              <w:t xml:space="preserve">– Causes </w:t>
            </w:r>
            <w:r w:rsidR="006438E4">
              <w:rPr>
                <w:lang w:eastAsia="en-GB"/>
              </w:rPr>
              <w:t>and consequen</w:t>
            </w:r>
            <w:r w:rsidR="00C93177">
              <w:rPr>
                <w:lang w:eastAsia="en-GB"/>
              </w:rPr>
              <w:t xml:space="preserve">ces </w:t>
            </w:r>
            <w:r w:rsidR="00051146">
              <w:rPr>
                <w:lang w:eastAsia="en-GB"/>
              </w:rPr>
              <w:t>of fatigue</w:t>
            </w:r>
            <w:r w:rsidR="00835A32">
              <w:rPr>
                <w:lang w:eastAsia="en-GB"/>
              </w:rPr>
              <w:t xml:space="preserve"> (Mod</w:t>
            </w:r>
            <w:r w:rsidR="00F4499D">
              <w:rPr>
                <w:lang w:eastAsia="en-GB"/>
              </w:rPr>
              <w:t>ule 1)</w:t>
            </w:r>
          </w:p>
        </w:tc>
      </w:tr>
      <w:tr w:rsidR="00E46FE1" w14:paraId="09C52289" w14:textId="77777777" w:rsidTr="00E46FE1">
        <w:tc>
          <w:tcPr>
            <w:tcW w:w="10480" w:type="dxa"/>
          </w:tcPr>
          <w:p w14:paraId="7EF7CAE0" w14:textId="77777777" w:rsidR="00163BDC" w:rsidRPr="00C974BB" w:rsidRDefault="00163BDC" w:rsidP="00163BDC">
            <w:pPr>
              <w:rPr>
                <w:rFonts w:eastAsia="Times New Roman" w:cs="Arial"/>
                <w:lang w:eastAsia="en-GB"/>
              </w:rPr>
            </w:pPr>
            <w:r w:rsidRPr="00C974BB">
              <w:rPr>
                <w:rFonts w:eastAsia="Times New Roman" w:cs="Arial"/>
                <w:b/>
                <w:bCs/>
                <w:lang w:eastAsia="en-GB"/>
              </w:rPr>
              <w:t xml:space="preserve">1.1 What is fatigue? </w:t>
            </w:r>
          </w:p>
          <w:p w14:paraId="032EE891" w14:textId="77777777" w:rsidR="00163BDC" w:rsidRDefault="00163BDC" w:rsidP="00C92845">
            <w:pPr>
              <w:pStyle w:val="Tablebullet"/>
              <w:rPr>
                <w:lang w:eastAsia="en-GB"/>
              </w:rPr>
            </w:pPr>
            <w:r w:rsidRPr="00C974BB">
              <w:rPr>
                <w:lang w:eastAsia="en-GB"/>
              </w:rPr>
              <w:t>Defin</w:t>
            </w:r>
            <w:r>
              <w:rPr>
                <w:lang w:eastAsia="en-GB"/>
              </w:rPr>
              <w:t>itions</w:t>
            </w:r>
          </w:p>
          <w:p w14:paraId="399CB973" w14:textId="77777777" w:rsidR="00163BDC" w:rsidRPr="00272114" w:rsidRDefault="00163BDC" w:rsidP="00C92845">
            <w:pPr>
              <w:pStyle w:val="Tablebullet"/>
              <w:rPr>
                <w:lang w:eastAsia="en-GB"/>
              </w:rPr>
            </w:pPr>
            <w:r w:rsidRPr="00272114">
              <w:rPr>
                <w:lang w:eastAsia="en-GB"/>
              </w:rPr>
              <w:t xml:space="preserve">Types of fatigue </w:t>
            </w:r>
          </w:p>
          <w:p w14:paraId="4C834227" w14:textId="1BC98FA7" w:rsidR="00163BDC" w:rsidRPr="00846F70" w:rsidRDefault="004B5628" w:rsidP="00C92845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6F70">
              <w:rPr>
                <w:rFonts w:eastAsia="Times New Roman" w:cs="Arial"/>
                <w:sz w:val="20"/>
                <w:szCs w:val="20"/>
                <w:lang w:eastAsia="en-GB"/>
              </w:rPr>
              <w:t>a</w:t>
            </w:r>
            <w:r w:rsidR="00163BDC" w:rsidRPr="00846F70">
              <w:rPr>
                <w:rFonts w:eastAsia="Times New Roman" w:cs="Arial"/>
                <w:sz w:val="20"/>
                <w:szCs w:val="20"/>
                <w:lang w:eastAsia="en-GB"/>
              </w:rPr>
              <w:t>cute</w:t>
            </w:r>
          </w:p>
          <w:p w14:paraId="628DA6AF" w14:textId="1E98AAFA" w:rsidR="00163BDC" w:rsidRPr="00846F70" w:rsidRDefault="004B5628" w:rsidP="00C92845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6F70">
              <w:rPr>
                <w:rFonts w:eastAsia="Times New Roman" w:cs="Arial"/>
                <w:sz w:val="20"/>
                <w:szCs w:val="20"/>
                <w:lang w:eastAsia="en-GB"/>
              </w:rPr>
              <w:t>c</w:t>
            </w:r>
            <w:r w:rsidR="00163BDC" w:rsidRPr="00846F70">
              <w:rPr>
                <w:rFonts w:eastAsia="Times New Roman" w:cs="Arial"/>
                <w:sz w:val="20"/>
                <w:szCs w:val="20"/>
                <w:lang w:eastAsia="en-GB"/>
              </w:rPr>
              <w:t>umulative</w:t>
            </w:r>
          </w:p>
          <w:p w14:paraId="6F408394" w14:textId="07EA9F09" w:rsidR="00163BDC" w:rsidRPr="00846F70" w:rsidRDefault="004B5628" w:rsidP="00C92845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6F70">
              <w:rPr>
                <w:rFonts w:eastAsia="Times New Roman" w:cs="Arial"/>
                <w:sz w:val="20"/>
                <w:szCs w:val="20"/>
                <w:lang w:eastAsia="en-GB"/>
              </w:rPr>
              <w:t>c</w:t>
            </w:r>
            <w:r w:rsidR="00163BDC" w:rsidRPr="00846F70">
              <w:rPr>
                <w:rFonts w:eastAsia="Times New Roman" w:cs="Arial"/>
                <w:sz w:val="20"/>
                <w:szCs w:val="20"/>
                <w:lang w:eastAsia="en-GB"/>
              </w:rPr>
              <w:t>ircadian</w:t>
            </w:r>
            <w:r w:rsidR="005E4F9B">
              <w:t>.</w:t>
            </w:r>
          </w:p>
          <w:p w14:paraId="1904B636" w14:textId="009C4966" w:rsidR="00163BDC" w:rsidRPr="00ED0C05" w:rsidRDefault="00163BDC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Q</w:t>
            </w:r>
            <w:r w:rsidRPr="00C974BB">
              <w:rPr>
                <w:lang w:eastAsia="en-GB"/>
              </w:rPr>
              <w:t xml:space="preserve">uantity and </w:t>
            </w:r>
            <w:r w:rsidR="004B5628">
              <w:rPr>
                <w:lang w:eastAsia="en-GB"/>
              </w:rPr>
              <w:t>q</w:t>
            </w:r>
            <w:r w:rsidRPr="00C974BB">
              <w:rPr>
                <w:lang w:eastAsia="en-GB"/>
              </w:rPr>
              <w:t xml:space="preserve">uality of sleep </w:t>
            </w:r>
          </w:p>
          <w:p w14:paraId="66D9D76A" w14:textId="77777777" w:rsidR="00FF7B1B" w:rsidRPr="00846F70" w:rsidRDefault="00163BDC" w:rsidP="00C92845">
            <w:pPr>
              <w:numPr>
                <w:ilvl w:val="1"/>
                <w:numId w:val="34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6F70">
              <w:rPr>
                <w:rFonts w:eastAsia="Times New Roman" w:cs="Arial"/>
                <w:sz w:val="20"/>
                <w:szCs w:val="20"/>
                <w:lang w:eastAsia="en-GB"/>
              </w:rPr>
              <w:t>Sleep debt</w:t>
            </w:r>
          </w:p>
          <w:p w14:paraId="4F6FA977" w14:textId="714BE705" w:rsidR="00E46FE1" w:rsidRPr="00FF7B1B" w:rsidRDefault="00163BDC" w:rsidP="00C92845">
            <w:pPr>
              <w:numPr>
                <w:ilvl w:val="1"/>
                <w:numId w:val="34"/>
              </w:numPr>
              <w:spacing w:after="0"/>
              <w:rPr>
                <w:rFonts w:eastAsia="Times New Roman" w:cs="Arial"/>
                <w:lang w:eastAsia="en-GB"/>
              </w:rPr>
            </w:pPr>
            <w:r w:rsidRPr="00846F70">
              <w:rPr>
                <w:rFonts w:eastAsia="Times New Roman" w:cs="Arial"/>
                <w:sz w:val="20"/>
                <w:szCs w:val="20"/>
                <w:lang w:eastAsia="en-GB"/>
              </w:rPr>
              <w:t>Sleep optimisation</w:t>
            </w:r>
            <w:r w:rsidR="005E4F9B">
              <w:t>.</w:t>
            </w:r>
          </w:p>
        </w:tc>
      </w:tr>
      <w:tr w:rsidR="00E46FE1" w14:paraId="77E66DE7" w14:textId="77777777" w:rsidTr="00E46FE1">
        <w:tc>
          <w:tcPr>
            <w:tcW w:w="10480" w:type="dxa"/>
          </w:tcPr>
          <w:p w14:paraId="2D4B70DC" w14:textId="4EF5ACE3" w:rsidR="00236A27" w:rsidRPr="001D69F2" w:rsidRDefault="00236A27" w:rsidP="001D69F2">
            <w:pPr>
              <w:pStyle w:val="ListParagraph"/>
              <w:numPr>
                <w:ilvl w:val="1"/>
                <w:numId w:val="22"/>
              </w:numPr>
              <w:spacing w:after="0"/>
              <w:rPr>
                <w:rFonts w:eastAsia="Times New Roman" w:cs="Arial"/>
                <w:lang w:eastAsia="en-GB"/>
              </w:rPr>
            </w:pPr>
            <w:r w:rsidRPr="001D69F2">
              <w:rPr>
                <w:rFonts w:eastAsia="Times New Roman" w:cs="Arial"/>
                <w:b/>
                <w:bCs/>
                <w:lang w:eastAsia="en-GB"/>
              </w:rPr>
              <w:t xml:space="preserve">Contributors to fatigue </w:t>
            </w:r>
          </w:p>
          <w:p w14:paraId="42356E21" w14:textId="77777777" w:rsidR="00236A27" w:rsidRDefault="00236A27" w:rsidP="00C92845">
            <w:pPr>
              <w:pStyle w:val="Tablebullet"/>
              <w:rPr>
                <w:lang w:eastAsia="en-GB"/>
              </w:rPr>
            </w:pPr>
            <w:r w:rsidRPr="007733C9">
              <w:rPr>
                <w:lang w:eastAsia="en-GB"/>
              </w:rPr>
              <w:t>Circadian rhythm</w:t>
            </w:r>
            <w:r>
              <w:rPr>
                <w:lang w:eastAsia="en-GB"/>
              </w:rPr>
              <w:t>s</w:t>
            </w:r>
          </w:p>
          <w:p w14:paraId="16CEC966" w14:textId="6311C425" w:rsidR="00236A27" w:rsidRPr="00C92845" w:rsidRDefault="004B5628" w:rsidP="00236A27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p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hysical and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p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sychological responses</w:t>
            </w:r>
            <w:r w:rsidR="005E4F9B">
              <w:t>.</w:t>
            </w:r>
          </w:p>
          <w:p w14:paraId="161106A1" w14:textId="08A4B4D9" w:rsidR="00236A27" w:rsidRPr="00817B92" w:rsidRDefault="00236A27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Impact of </w:t>
            </w:r>
            <w:r w:rsidR="004B5628">
              <w:rPr>
                <w:lang w:eastAsia="en-GB"/>
              </w:rPr>
              <w:t>q</w:t>
            </w:r>
            <w:r w:rsidRPr="00C974BB">
              <w:rPr>
                <w:lang w:eastAsia="en-GB"/>
              </w:rPr>
              <w:t xml:space="preserve">uantity and </w:t>
            </w:r>
            <w:r w:rsidR="004B5628">
              <w:rPr>
                <w:lang w:eastAsia="en-GB"/>
              </w:rPr>
              <w:t>q</w:t>
            </w:r>
            <w:r w:rsidRPr="00C974BB">
              <w:rPr>
                <w:lang w:eastAsia="en-GB"/>
              </w:rPr>
              <w:t xml:space="preserve">uality of sleep </w:t>
            </w:r>
            <w:r>
              <w:rPr>
                <w:lang w:eastAsia="en-GB"/>
              </w:rPr>
              <w:t>on</w:t>
            </w:r>
            <w:r w:rsidRPr="00C974BB">
              <w:rPr>
                <w:lang w:eastAsia="en-GB"/>
              </w:rPr>
              <w:t xml:space="preserve"> fatigue </w:t>
            </w:r>
          </w:p>
          <w:p w14:paraId="26380749" w14:textId="77777777" w:rsidR="00236A27" w:rsidRDefault="00236A27" w:rsidP="00C92845">
            <w:pPr>
              <w:pStyle w:val="Tablebullet"/>
              <w:rPr>
                <w:lang w:eastAsia="en-GB"/>
              </w:rPr>
            </w:pPr>
            <w:r w:rsidRPr="002E4DD4">
              <w:rPr>
                <w:lang w:eastAsia="en-GB"/>
              </w:rPr>
              <w:t>Work schedules (relationships between duties; frequency, length and pattern, as well as their associated rest periods, contribute to fatigue)</w:t>
            </w:r>
          </w:p>
          <w:p w14:paraId="4E7C4938" w14:textId="31BA933E" w:rsidR="00236A27" w:rsidRPr="00C92845" w:rsidRDefault="004B5628" w:rsidP="00236A27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d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isruptive schedules</w:t>
            </w:r>
          </w:p>
          <w:p w14:paraId="1111D10C" w14:textId="31688D22" w:rsidR="00236A27" w:rsidRPr="00C92845" w:rsidRDefault="004B5628" w:rsidP="00236A27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cs="Arial"/>
                <w:sz w:val="20"/>
                <w:szCs w:val="20"/>
              </w:rPr>
              <w:t>t</w:t>
            </w:r>
            <w:r w:rsidR="00236A27" w:rsidRPr="00C92845">
              <w:rPr>
                <w:rFonts w:cs="Arial"/>
                <w:sz w:val="20"/>
                <w:szCs w:val="20"/>
              </w:rPr>
              <w:t xml:space="preserve">rans-meridian flights / </w:t>
            </w:r>
            <w:r w:rsidRPr="00C92845">
              <w:rPr>
                <w:rFonts w:cs="Arial"/>
                <w:sz w:val="20"/>
                <w:szCs w:val="20"/>
              </w:rPr>
              <w:t>j</w:t>
            </w:r>
            <w:r w:rsidR="00236A27" w:rsidRPr="00C92845">
              <w:rPr>
                <w:rFonts w:cs="Arial"/>
                <w:sz w:val="20"/>
                <w:szCs w:val="20"/>
              </w:rPr>
              <w:t>et lag</w:t>
            </w:r>
          </w:p>
          <w:p w14:paraId="738D7BD1" w14:textId="4EE3C541" w:rsidR="00236A27" w:rsidRPr="00C92845" w:rsidRDefault="004B5628" w:rsidP="00236A27">
            <w:pPr>
              <w:pStyle w:val="ListParagraph"/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cs="Arial"/>
                <w:sz w:val="20"/>
                <w:szCs w:val="20"/>
              </w:rPr>
              <w:t>c</w:t>
            </w:r>
            <w:r w:rsidR="00236A27" w:rsidRPr="00C92845">
              <w:rPr>
                <w:rFonts w:cs="Arial"/>
                <w:sz w:val="20"/>
                <w:szCs w:val="20"/>
              </w:rPr>
              <w:t>ommuting for duty</w:t>
            </w:r>
            <w:r w:rsidR="005E4F9B">
              <w:t>.</w:t>
            </w:r>
          </w:p>
          <w:p w14:paraId="15D4058D" w14:textId="2248A946" w:rsidR="00236A27" w:rsidRPr="002E4DD4" w:rsidRDefault="00236A27" w:rsidP="00C92845">
            <w:pPr>
              <w:pStyle w:val="Tablebullet"/>
              <w:rPr>
                <w:lang w:eastAsia="en-GB"/>
              </w:rPr>
            </w:pPr>
            <w:r w:rsidRPr="00224BA3">
              <w:rPr>
                <w:lang w:eastAsia="en-GB"/>
              </w:rPr>
              <w:t xml:space="preserve">Reassignment, </w:t>
            </w:r>
            <w:r w:rsidR="004B5628">
              <w:rPr>
                <w:lang w:eastAsia="en-GB"/>
              </w:rPr>
              <w:t>e</w:t>
            </w:r>
            <w:r w:rsidRPr="00224BA3">
              <w:rPr>
                <w:lang w:eastAsia="en-GB"/>
              </w:rPr>
              <w:t xml:space="preserve">xtensions, </w:t>
            </w:r>
            <w:r w:rsidR="004B5628">
              <w:rPr>
                <w:lang w:eastAsia="en-GB"/>
              </w:rPr>
              <w:t>d</w:t>
            </w:r>
            <w:r w:rsidRPr="00224BA3">
              <w:rPr>
                <w:lang w:eastAsia="en-GB"/>
              </w:rPr>
              <w:t>elays and</w:t>
            </w:r>
            <w:r w:rsidRPr="002E4DD4">
              <w:rPr>
                <w:lang w:eastAsia="en-GB"/>
              </w:rPr>
              <w:t xml:space="preserve"> </w:t>
            </w:r>
            <w:r w:rsidR="004B5628">
              <w:rPr>
                <w:lang w:eastAsia="en-GB"/>
              </w:rPr>
              <w:t>s</w:t>
            </w:r>
            <w:r w:rsidRPr="002E4DD4">
              <w:rPr>
                <w:lang w:eastAsia="en-GB"/>
              </w:rPr>
              <w:t>tandby crew – recognising time and nature of the impact of duty</w:t>
            </w:r>
            <w:r w:rsidRPr="00224BA3">
              <w:rPr>
                <w:lang w:eastAsia="en-GB"/>
              </w:rPr>
              <w:t xml:space="preserve"> changes</w:t>
            </w:r>
          </w:p>
          <w:p w14:paraId="01E5B92F" w14:textId="77777777" w:rsidR="00236A27" w:rsidRPr="002E4DD4" w:rsidRDefault="00236A27" w:rsidP="00C92845">
            <w:pPr>
              <w:pStyle w:val="Tablebullet"/>
              <w:rPr>
                <w:lang w:eastAsia="en-GB"/>
              </w:rPr>
            </w:pPr>
            <w:r w:rsidRPr="002E4DD4">
              <w:rPr>
                <w:lang w:eastAsia="en-GB"/>
              </w:rPr>
              <w:t xml:space="preserve">Type of task / task load </w:t>
            </w:r>
          </w:p>
          <w:p w14:paraId="64FDF413" w14:textId="77777777" w:rsidR="00236A27" w:rsidRPr="002E4DD4" w:rsidRDefault="00236A27" w:rsidP="00C92845">
            <w:pPr>
              <w:pStyle w:val="Tablebullet"/>
              <w:rPr>
                <w:lang w:eastAsia="en-GB"/>
              </w:rPr>
            </w:pPr>
            <w:r w:rsidRPr="002E4DD4">
              <w:rPr>
                <w:lang w:eastAsia="en-GB"/>
              </w:rPr>
              <w:t xml:space="preserve">Work environment </w:t>
            </w:r>
          </w:p>
          <w:p w14:paraId="7D8958FD" w14:textId="77777777" w:rsidR="00236A27" w:rsidRPr="002E4DD4" w:rsidRDefault="00236A27" w:rsidP="00043665">
            <w:pPr>
              <w:pStyle w:val="Tablebullet"/>
              <w:rPr>
                <w:lang w:eastAsia="en-GB"/>
              </w:rPr>
            </w:pPr>
            <w:r w:rsidRPr="002E4DD4">
              <w:rPr>
                <w:lang w:eastAsia="en-GB"/>
              </w:rPr>
              <w:t>Biopsychosocial (nonwork-related issues) factors</w:t>
            </w:r>
          </w:p>
          <w:p w14:paraId="1927DBD2" w14:textId="237CA862" w:rsidR="00236A27" w:rsidRPr="00C92845" w:rsidRDefault="000F3797" w:rsidP="00236A27">
            <w:pPr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a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ge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h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ealth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n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utrition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p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hysical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a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ctivity</w:t>
            </w:r>
          </w:p>
          <w:p w14:paraId="2928CF26" w14:textId="46B6DDC0" w:rsidR="00236A27" w:rsidRPr="00C92845" w:rsidRDefault="000F3797" w:rsidP="00236A27">
            <w:pPr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l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ight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h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eat /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e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nvironmental exposure</w:t>
            </w:r>
          </w:p>
          <w:p w14:paraId="73F5536A" w14:textId="7065F879" w:rsidR="00236A27" w:rsidRPr="00C92845" w:rsidRDefault="000F3797" w:rsidP="00236A27">
            <w:pPr>
              <w:numPr>
                <w:ilvl w:val="1"/>
                <w:numId w:val="10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m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ental health</w:t>
            </w:r>
          </w:p>
          <w:p w14:paraId="6ACA8F40" w14:textId="1313362B" w:rsidR="00E46FE1" w:rsidRPr="00236A27" w:rsidRDefault="000F3797" w:rsidP="00236A27">
            <w:pPr>
              <w:numPr>
                <w:ilvl w:val="1"/>
                <w:numId w:val="10"/>
              </w:numPr>
              <w:spacing w:after="0"/>
              <w:rPr>
                <w:rFonts w:eastAsia="Times New Roman" w:cs="Arial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w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ork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="00236A27" w:rsidRPr="00C92845">
              <w:rPr>
                <w:rFonts w:eastAsia="Times New Roman" w:cs="Arial"/>
                <w:sz w:val="20"/>
                <w:szCs w:val="20"/>
                <w:lang w:eastAsia="en-GB"/>
              </w:rPr>
              <w:t>life balance (family, friends, commuting)</w:t>
            </w:r>
            <w:r w:rsidR="005E4F9B">
              <w:t>.</w:t>
            </w:r>
          </w:p>
        </w:tc>
      </w:tr>
      <w:tr w:rsidR="00E46FE1" w14:paraId="1FD50D6E" w14:textId="77777777" w:rsidTr="00E46FE1">
        <w:tc>
          <w:tcPr>
            <w:tcW w:w="10480" w:type="dxa"/>
          </w:tcPr>
          <w:p w14:paraId="241DDE72" w14:textId="443B20FC" w:rsidR="00D90ED0" w:rsidRPr="002E3021" w:rsidRDefault="00D90ED0" w:rsidP="002E3021">
            <w:pPr>
              <w:pStyle w:val="ListParagraph"/>
              <w:numPr>
                <w:ilvl w:val="1"/>
                <w:numId w:val="22"/>
              </w:numPr>
              <w:spacing w:after="0"/>
              <w:rPr>
                <w:rFonts w:cs="Arial"/>
                <w:b/>
                <w:bCs/>
                <w:color w:val="000000" w:themeColor="text1"/>
              </w:rPr>
            </w:pPr>
            <w:r w:rsidRPr="002E3021">
              <w:rPr>
                <w:rFonts w:cs="Arial"/>
                <w:b/>
                <w:color w:val="000000" w:themeColor="text1"/>
              </w:rPr>
              <w:t xml:space="preserve">Performance </w:t>
            </w:r>
            <w:r w:rsidR="00AB1A0F">
              <w:rPr>
                <w:rFonts w:cs="Arial"/>
                <w:b/>
                <w:bCs/>
                <w:color w:val="000000" w:themeColor="text1"/>
              </w:rPr>
              <w:t>c</w:t>
            </w:r>
            <w:r w:rsidRPr="002E3021">
              <w:rPr>
                <w:rFonts w:cs="Arial"/>
                <w:b/>
                <w:bCs/>
                <w:color w:val="000000" w:themeColor="text1"/>
              </w:rPr>
              <w:t xml:space="preserve">onsequences of </w:t>
            </w:r>
            <w:r w:rsidR="00AB1A0F">
              <w:rPr>
                <w:rFonts w:cs="Arial"/>
                <w:b/>
                <w:bCs/>
                <w:color w:val="000000" w:themeColor="text1"/>
              </w:rPr>
              <w:t>f</w:t>
            </w:r>
            <w:r w:rsidRPr="002E3021">
              <w:rPr>
                <w:rFonts w:cs="Arial"/>
                <w:b/>
                <w:bCs/>
                <w:color w:val="000000" w:themeColor="text1"/>
              </w:rPr>
              <w:t>atigue</w:t>
            </w:r>
            <w:r w:rsidRPr="002E3021">
              <w:rPr>
                <w:rFonts w:cs="Arial"/>
                <w:b/>
                <w:color w:val="000000" w:themeColor="text1"/>
              </w:rPr>
              <w:t xml:space="preserve"> </w:t>
            </w:r>
          </w:p>
          <w:p w14:paraId="28EB78DB" w14:textId="77777777" w:rsidR="00D90ED0" w:rsidRPr="002E4DD4" w:rsidRDefault="00D90ED0" w:rsidP="00D90ED0">
            <w:pPr>
              <w:pStyle w:val="ListParagraph"/>
              <w:ind w:left="36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Individual</w:t>
            </w:r>
          </w:p>
          <w:p w14:paraId="6C88414C" w14:textId="2B6D355F" w:rsidR="00D90ED0" w:rsidRPr="002E4DD4" w:rsidRDefault="00D90ED0" w:rsidP="00C92845">
            <w:pPr>
              <w:pStyle w:val="Tablebullet"/>
            </w:pPr>
            <w:r w:rsidRPr="00450F58">
              <w:t>Physical</w:t>
            </w:r>
            <w:r w:rsidR="00AB1A0F">
              <w:t xml:space="preserve"> </w:t>
            </w:r>
            <w:r w:rsidRPr="00450F58">
              <w:t>/</w:t>
            </w:r>
            <w:r w:rsidR="00AB1A0F">
              <w:t xml:space="preserve"> c</w:t>
            </w:r>
            <w:r w:rsidRPr="00450F58">
              <w:t>ognitive</w:t>
            </w:r>
            <w:r w:rsidRPr="002E4DD4">
              <w:t>, for example:</w:t>
            </w:r>
          </w:p>
          <w:p w14:paraId="423DF559" w14:textId="77777777" w:rsidR="00D90ED0" w:rsidRPr="00C92845" w:rsidRDefault="00D90ED0" w:rsidP="00C92845">
            <w:pPr>
              <w:pStyle w:val="ListParagraph"/>
              <w:numPr>
                <w:ilvl w:val="0"/>
                <w:numId w:val="35"/>
              </w:numPr>
              <w:spacing w:after="0"/>
              <w:ind w:left="144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 xml:space="preserve">Diminished reaction times </w:t>
            </w:r>
          </w:p>
          <w:p w14:paraId="5DFA312B" w14:textId="77777777" w:rsidR="00D90ED0" w:rsidRPr="00C92845" w:rsidRDefault="00D90ED0" w:rsidP="00C92845">
            <w:pPr>
              <w:pStyle w:val="ListParagraph"/>
              <w:numPr>
                <w:ilvl w:val="0"/>
                <w:numId w:val="35"/>
              </w:numPr>
              <w:spacing w:after="0"/>
              <w:ind w:left="144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Microsleeps</w:t>
            </w:r>
          </w:p>
          <w:p w14:paraId="623D36A8" w14:textId="77777777" w:rsidR="00D90ED0" w:rsidRPr="00C92845" w:rsidRDefault="00D90ED0" w:rsidP="00C92845">
            <w:pPr>
              <w:pStyle w:val="ListParagraph"/>
              <w:numPr>
                <w:ilvl w:val="0"/>
                <w:numId w:val="35"/>
              </w:numPr>
              <w:spacing w:after="0"/>
              <w:ind w:left="144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Perceptual errors</w:t>
            </w:r>
          </w:p>
          <w:p w14:paraId="6166A46B" w14:textId="77777777" w:rsidR="00D90ED0" w:rsidRPr="00C92845" w:rsidRDefault="00D90ED0" w:rsidP="00C92845">
            <w:pPr>
              <w:pStyle w:val="ListParagraph"/>
              <w:numPr>
                <w:ilvl w:val="0"/>
                <w:numId w:val="35"/>
              </w:numPr>
              <w:spacing w:after="0"/>
              <w:ind w:left="144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Compromised decision / judgment / planning</w:t>
            </w:r>
          </w:p>
          <w:p w14:paraId="39BE9176" w14:textId="3B9EA5F2" w:rsidR="00D90ED0" w:rsidRPr="00C92845" w:rsidRDefault="00D90ED0" w:rsidP="00C92845">
            <w:pPr>
              <w:pStyle w:val="ListParagraph"/>
              <w:numPr>
                <w:ilvl w:val="0"/>
                <w:numId w:val="35"/>
              </w:numPr>
              <w:spacing w:after="0"/>
              <w:ind w:left="144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Lowered concentration / memory</w:t>
            </w:r>
            <w:r w:rsidR="005E4F9B">
              <w:t>.</w:t>
            </w:r>
          </w:p>
          <w:p w14:paraId="5EDF279E" w14:textId="17A53E7A" w:rsidR="00D90ED0" w:rsidRDefault="00D90ED0" w:rsidP="00D90ED0">
            <w:pPr>
              <w:ind w:left="360"/>
              <w:rPr>
                <w:rFonts w:ascii="AdvOT596495f2" w:hAnsi="AdvOT596495f2" w:cs="AdvOT596495f2"/>
                <w:sz w:val="13"/>
                <w:szCs w:val="13"/>
              </w:rPr>
            </w:pPr>
            <w:r w:rsidRPr="002E4DD4">
              <w:rPr>
                <w:rFonts w:cs="Arial"/>
                <w:b/>
                <w:bCs/>
                <w:color w:val="000000" w:themeColor="text1"/>
              </w:rPr>
              <w:t>Cockpit</w:t>
            </w:r>
            <w:r w:rsidR="00AB1A0F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002E4DD4">
              <w:rPr>
                <w:rFonts w:cs="Arial"/>
                <w:b/>
                <w:bCs/>
                <w:color w:val="000000" w:themeColor="text1"/>
              </w:rPr>
              <w:t>/</w:t>
            </w:r>
            <w:r w:rsidR="00AB1A0F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C475BB">
              <w:rPr>
                <w:rFonts w:cs="Arial"/>
                <w:b/>
                <w:bCs/>
                <w:color w:val="000000" w:themeColor="text1"/>
              </w:rPr>
              <w:t>f</w:t>
            </w:r>
            <w:r w:rsidRPr="002E4DD4">
              <w:rPr>
                <w:rFonts w:cs="Arial"/>
                <w:b/>
                <w:bCs/>
                <w:color w:val="000000" w:themeColor="text1"/>
              </w:rPr>
              <w:t>light</w:t>
            </w:r>
            <w:r>
              <w:rPr>
                <w:rFonts w:ascii="AdvOT596495f2" w:hAnsi="AdvOT596495f2" w:cs="AdvOT596495f2"/>
                <w:sz w:val="13"/>
                <w:szCs w:val="13"/>
              </w:rPr>
              <w:t xml:space="preserve"> </w:t>
            </w:r>
          </w:p>
          <w:p w14:paraId="31FFCABD" w14:textId="77777777" w:rsidR="00D90ED0" w:rsidRPr="002E4DD4" w:rsidRDefault="00D90ED0" w:rsidP="00C92845">
            <w:pPr>
              <w:pStyle w:val="Tablebullet"/>
              <w:rPr>
                <w:color w:val="000000" w:themeColor="text1"/>
              </w:rPr>
            </w:pPr>
            <w:r w:rsidRPr="002E4DD4">
              <w:t>Reduced productivity or performance,</w:t>
            </w:r>
            <w:r>
              <w:t xml:space="preserve"> for example:</w:t>
            </w:r>
          </w:p>
          <w:p w14:paraId="3D11958B" w14:textId="77777777" w:rsidR="00D90ED0" w:rsidRPr="00C92845" w:rsidRDefault="00D90ED0" w:rsidP="00C92845">
            <w:pPr>
              <w:pStyle w:val="ListParagraph"/>
              <w:numPr>
                <w:ilvl w:val="1"/>
                <w:numId w:val="36"/>
              </w:numPr>
              <w:spacing w:after="0"/>
              <w:ind w:left="144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Inaccurate flying</w:t>
            </w:r>
          </w:p>
          <w:p w14:paraId="66A2CA03" w14:textId="77777777" w:rsidR="00D90ED0" w:rsidRPr="00C92845" w:rsidRDefault="00D90ED0" w:rsidP="00C9284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Increased routine errors</w:t>
            </w:r>
          </w:p>
          <w:p w14:paraId="0E2CD119" w14:textId="77777777" w:rsidR="00D90ED0" w:rsidRPr="00C92845" w:rsidRDefault="00D90ED0" w:rsidP="00C9284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Diminished communication</w:t>
            </w:r>
          </w:p>
          <w:p w14:paraId="46F5FA7C" w14:textId="77777777" w:rsidR="00D90ED0" w:rsidRPr="00C92845" w:rsidRDefault="00D90ED0" w:rsidP="00C9284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Increased errors of omission</w:t>
            </w:r>
          </w:p>
          <w:p w14:paraId="5E13273C" w14:textId="5050FAF9" w:rsidR="00E46FE1" w:rsidRPr="00D90ED0" w:rsidRDefault="00D90ED0" w:rsidP="00C9284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cs="Arial"/>
                <w:color w:val="000000" w:themeColor="text1"/>
              </w:rPr>
            </w:pPr>
            <w:r w:rsidRPr="00C92845">
              <w:rPr>
                <w:rFonts w:cs="Arial"/>
                <w:color w:val="000000" w:themeColor="text1"/>
                <w:sz w:val="20"/>
                <w:szCs w:val="20"/>
              </w:rPr>
              <w:t>Diminished system management</w:t>
            </w:r>
            <w:r w:rsidR="005E4F9B">
              <w:t>.</w:t>
            </w:r>
          </w:p>
        </w:tc>
      </w:tr>
      <w:tr w:rsidR="00E46FE1" w14:paraId="453E861C" w14:textId="77777777" w:rsidTr="000B4F26">
        <w:tc>
          <w:tcPr>
            <w:tcW w:w="10480" w:type="dxa"/>
            <w:shd w:val="clear" w:color="auto" w:fill="F2F2F2" w:themeFill="background1" w:themeFillShade="F2"/>
          </w:tcPr>
          <w:p w14:paraId="4B70E643" w14:textId="395A944E" w:rsidR="00E46FE1" w:rsidRDefault="00AE6F14" w:rsidP="001028A2">
            <w:pPr>
              <w:pStyle w:val="Tableheader"/>
              <w:rPr>
                <w:lang w:eastAsia="en-GB"/>
              </w:rPr>
            </w:pPr>
            <w:r w:rsidRPr="00ED0C05">
              <w:rPr>
                <w:rFonts w:ascii="Arial" w:eastAsia="Times New Roman" w:hAnsi="Arial" w:cs="Arial"/>
                <w:bCs/>
                <w:lang w:eastAsia="en-GB"/>
              </w:rPr>
              <w:lastRenderedPageBreak/>
              <w:t xml:space="preserve">Session 2 - Fatigue </w:t>
            </w:r>
            <w:r w:rsidR="00C475BB">
              <w:rPr>
                <w:rFonts w:ascii="Arial" w:eastAsia="Times New Roman" w:hAnsi="Arial" w:cs="Arial"/>
                <w:bCs/>
                <w:lang w:eastAsia="en-GB"/>
              </w:rPr>
              <w:t>m</w:t>
            </w:r>
            <w:r w:rsidRPr="00ED0C05">
              <w:rPr>
                <w:rFonts w:ascii="Arial" w:eastAsia="Times New Roman" w:hAnsi="Arial" w:cs="Arial"/>
                <w:bCs/>
                <w:lang w:eastAsia="en-GB"/>
              </w:rPr>
              <w:t>anagement (Module 2)</w:t>
            </w:r>
          </w:p>
        </w:tc>
      </w:tr>
      <w:tr w:rsidR="00E46FE1" w14:paraId="79A42FE7" w14:textId="77777777" w:rsidTr="00E46FE1">
        <w:tc>
          <w:tcPr>
            <w:tcW w:w="10480" w:type="dxa"/>
          </w:tcPr>
          <w:p w14:paraId="2B0E4515" w14:textId="62F840D6" w:rsidR="00124177" w:rsidRPr="00ED0C05" w:rsidRDefault="00124177" w:rsidP="00124177">
            <w:pPr>
              <w:rPr>
                <w:rFonts w:eastAsia="Times New Roman" w:cs="Arial"/>
                <w:lang w:eastAsia="en-GB"/>
              </w:rPr>
            </w:pP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2.1 Fatigue </w:t>
            </w:r>
            <w:r w:rsidR="00C475BB">
              <w:rPr>
                <w:rFonts w:eastAsia="Times New Roman" w:cs="Arial"/>
                <w:b/>
                <w:bCs/>
                <w:lang w:eastAsia="en-GB"/>
              </w:rPr>
              <w:t>m</w:t>
            </w: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anagement </w:t>
            </w:r>
          </w:p>
          <w:p w14:paraId="5D7CF498" w14:textId="77777777" w:rsidR="00124177" w:rsidRPr="00ED0C05" w:rsidRDefault="00124177" w:rsidP="00C92845">
            <w:pPr>
              <w:pStyle w:val="Tabletext"/>
              <w:rPr>
                <w:lang w:eastAsia="en-GB"/>
              </w:rPr>
            </w:pPr>
            <w:r w:rsidRPr="00ED0C05">
              <w:rPr>
                <w:lang w:eastAsia="en-GB"/>
              </w:rPr>
              <w:t xml:space="preserve">Develop an understanding of the fatigue management approach including: </w:t>
            </w:r>
          </w:p>
          <w:p w14:paraId="1DC04D61" w14:textId="77777777" w:rsidR="00124177" w:rsidRPr="00ED0C05" w:rsidRDefault="00124177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O</w:t>
            </w:r>
            <w:r w:rsidRPr="00ED0C05">
              <w:rPr>
                <w:lang w:eastAsia="en-GB"/>
              </w:rPr>
              <w:t xml:space="preserve">rganisational fatigue risk management policies appropriate for the individual’s position and duties </w:t>
            </w:r>
          </w:p>
          <w:p w14:paraId="756533C3" w14:textId="77777777" w:rsidR="00124177" w:rsidRDefault="00124177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F</w:t>
            </w:r>
            <w:r w:rsidRPr="00ED0C05">
              <w:rPr>
                <w:lang w:eastAsia="en-GB"/>
              </w:rPr>
              <w:t xml:space="preserve">atigue risk assessments and </w:t>
            </w:r>
            <w:r>
              <w:rPr>
                <w:lang w:eastAsia="en-GB"/>
              </w:rPr>
              <w:t>hazar</w:t>
            </w:r>
            <w:r w:rsidRPr="00ED0C05">
              <w:rPr>
                <w:lang w:eastAsia="en-GB"/>
              </w:rPr>
              <w:t xml:space="preserve">ds for each work group </w:t>
            </w:r>
          </w:p>
          <w:p w14:paraId="467FC284" w14:textId="68DC3D0A" w:rsidR="00124177" w:rsidRPr="009A7B0B" w:rsidRDefault="00124177" w:rsidP="00C92845">
            <w:pPr>
              <w:pStyle w:val="Tablebullet"/>
              <w:rPr>
                <w:lang w:eastAsia="en-GB"/>
              </w:rPr>
            </w:pPr>
            <w:r w:rsidRPr="009A7B0B">
              <w:rPr>
                <w:lang w:eastAsia="en-GB"/>
              </w:rPr>
              <w:t>How fatigue risk can be compounded, or alleviated, depending on other associated risks (e.g. training, weather, airfield categorisation, crew experience)</w:t>
            </w:r>
          </w:p>
          <w:p w14:paraId="2D995D04" w14:textId="77777777" w:rsidR="00124177" w:rsidRDefault="00124177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Pr="00ED0C05">
              <w:rPr>
                <w:lang w:eastAsia="en-GB"/>
              </w:rPr>
              <w:t xml:space="preserve">raining and education </w:t>
            </w:r>
            <w:r>
              <w:rPr>
                <w:lang w:eastAsia="en-GB"/>
              </w:rPr>
              <w:t>goal</w:t>
            </w:r>
            <w:r w:rsidRPr="00ED0C05">
              <w:rPr>
                <w:lang w:eastAsia="en-GB"/>
              </w:rPr>
              <w:t xml:space="preserve">s </w:t>
            </w:r>
          </w:p>
          <w:p w14:paraId="0AABBDFC" w14:textId="4DB8F5ED" w:rsidR="00E46FE1" w:rsidRPr="00124177" w:rsidRDefault="00124177" w:rsidP="00C92845">
            <w:pPr>
              <w:pStyle w:val="Tablebullet"/>
              <w:rPr>
                <w:lang w:eastAsia="en-GB"/>
              </w:rPr>
            </w:pPr>
            <w:r w:rsidRPr="00124177">
              <w:rPr>
                <w:lang w:eastAsia="en-GB"/>
              </w:rPr>
              <w:t>Continuous improvement of fatigue management strategies</w:t>
            </w:r>
            <w:r w:rsidR="005E4F9B">
              <w:t>.</w:t>
            </w:r>
          </w:p>
        </w:tc>
      </w:tr>
      <w:tr w:rsidR="00E46FE1" w14:paraId="581FD08E" w14:textId="77777777" w:rsidTr="00E46FE1">
        <w:tc>
          <w:tcPr>
            <w:tcW w:w="10480" w:type="dxa"/>
          </w:tcPr>
          <w:p w14:paraId="7B8FFDD5" w14:textId="4CCA7CC1" w:rsidR="00CE416E" w:rsidRPr="00ED0C05" w:rsidRDefault="00CE416E" w:rsidP="00CE416E">
            <w:pPr>
              <w:rPr>
                <w:rFonts w:eastAsia="Times New Roman" w:cs="Arial"/>
                <w:lang w:eastAsia="en-GB"/>
              </w:rPr>
            </w:pP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2.2 Mutual </w:t>
            </w:r>
            <w:r w:rsidR="00C475BB">
              <w:rPr>
                <w:rFonts w:eastAsia="Times New Roman" w:cs="Arial"/>
                <w:b/>
                <w:bCs/>
                <w:lang w:eastAsia="en-GB"/>
              </w:rPr>
              <w:t>o</w:t>
            </w: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bligations for </w:t>
            </w:r>
            <w:r w:rsidR="00C475BB">
              <w:rPr>
                <w:rFonts w:eastAsia="Times New Roman" w:cs="Arial"/>
                <w:b/>
                <w:bCs/>
                <w:lang w:eastAsia="en-GB"/>
              </w:rPr>
              <w:t>m</w:t>
            </w: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anaging </w:t>
            </w:r>
            <w:r w:rsidR="00C475BB">
              <w:rPr>
                <w:rFonts w:eastAsia="Times New Roman" w:cs="Arial"/>
                <w:b/>
                <w:bCs/>
                <w:lang w:eastAsia="en-GB"/>
              </w:rPr>
              <w:t>f</w:t>
            </w: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atigue </w:t>
            </w:r>
          </w:p>
          <w:p w14:paraId="5E09C1B3" w14:textId="77777777" w:rsidR="00CE416E" w:rsidRPr="00ED0C05" w:rsidRDefault="00CE416E" w:rsidP="00CE416E">
            <w:pPr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AOC</w:t>
            </w: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 responsibilities </w:t>
            </w:r>
          </w:p>
          <w:p w14:paraId="3758CA77" w14:textId="77777777" w:rsidR="00CE416E" w:rsidRPr="00ED0C05" w:rsidRDefault="00CE416E" w:rsidP="00C92845">
            <w:pPr>
              <w:pStyle w:val="Tabletext"/>
              <w:rPr>
                <w:lang w:eastAsia="en-GB"/>
              </w:rPr>
            </w:pPr>
            <w:r w:rsidRPr="00ED0C05">
              <w:rPr>
                <w:lang w:eastAsia="en-GB"/>
              </w:rPr>
              <w:t xml:space="preserve">Develop an understanding of organisational processes and procedures influencing fatigue such as: </w:t>
            </w:r>
          </w:p>
          <w:p w14:paraId="645C1A49" w14:textId="0F20DB53" w:rsidR="00CE416E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F</w:t>
            </w:r>
            <w:r w:rsidRPr="00ED0C05">
              <w:rPr>
                <w:lang w:eastAsia="en-GB"/>
              </w:rPr>
              <w:t xml:space="preserve">light and duty time limits (including extensions </w:t>
            </w:r>
            <w:r w:rsidR="00C475BB">
              <w:rPr>
                <w:lang w:eastAsia="en-GB"/>
              </w:rPr>
              <w:t>and</w:t>
            </w:r>
            <w:r w:rsidRPr="00ED0C05">
              <w:rPr>
                <w:lang w:eastAsia="en-GB"/>
              </w:rPr>
              <w:t xml:space="preserve"> exceedances)</w:t>
            </w:r>
          </w:p>
          <w:p w14:paraId="3C69414E" w14:textId="77777777" w:rsidR="00CE416E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E</w:t>
            </w:r>
            <w:r w:rsidRPr="00ED0C05">
              <w:rPr>
                <w:lang w:eastAsia="en-GB"/>
              </w:rPr>
              <w:t xml:space="preserve">vidence based rostering and recording system </w:t>
            </w:r>
            <w:r>
              <w:rPr>
                <w:lang w:eastAsia="en-GB"/>
              </w:rPr>
              <w:t>for example:</w:t>
            </w:r>
          </w:p>
          <w:p w14:paraId="2CFB1E8F" w14:textId="7A8AB625" w:rsidR="00CE416E" w:rsidRPr="00C92845" w:rsidRDefault="00CE416E" w:rsidP="00C92845">
            <w:pPr>
              <w:numPr>
                <w:ilvl w:val="1"/>
                <w:numId w:val="37"/>
              </w:numPr>
              <w:spacing w:after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Biomathematical </w:t>
            </w:r>
            <w:r w:rsidR="00C475BB" w:rsidRPr="00C92845">
              <w:rPr>
                <w:rFonts w:eastAsia="Times New Roman" w:cs="Arial"/>
                <w:sz w:val="20"/>
                <w:szCs w:val="20"/>
                <w:lang w:eastAsia="en-GB"/>
              </w:rPr>
              <w:t>m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odelling and</w:t>
            </w:r>
            <w:r w:rsidR="00C475BB" w:rsidRPr="00C92845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C92845">
              <w:rPr>
                <w:rFonts w:eastAsia="Times New Roman" w:cs="Arial"/>
                <w:sz w:val="20"/>
                <w:szCs w:val="20"/>
                <w:lang w:eastAsia="en-GB"/>
              </w:rPr>
              <w:t>/ or trend analysis of scheduling</w:t>
            </w:r>
          </w:p>
          <w:p w14:paraId="38D029E5" w14:textId="77777777" w:rsidR="00CE416E" w:rsidRPr="00ED0C05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Provide training and tools to assess fatigue and alertness</w:t>
            </w:r>
          </w:p>
          <w:p w14:paraId="24E3F6C8" w14:textId="367AB615" w:rsidR="00CE416E" w:rsidRPr="00ED0C05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Pr="00ED0C05">
              <w:rPr>
                <w:lang w:eastAsia="en-GB"/>
              </w:rPr>
              <w:t xml:space="preserve">anagement of fatigue reports (forms, assessment </w:t>
            </w:r>
            <w:r w:rsidR="00694BD7">
              <w:rPr>
                <w:lang w:eastAsia="en-GB"/>
              </w:rPr>
              <w:t>and</w:t>
            </w:r>
            <w:r w:rsidRPr="00ED0C05">
              <w:rPr>
                <w:lang w:eastAsia="en-GB"/>
              </w:rPr>
              <w:t xml:space="preserve"> feedback) </w:t>
            </w:r>
          </w:p>
          <w:p w14:paraId="587F2029" w14:textId="4BBF6C46" w:rsidR="00CE416E" w:rsidRPr="00ED0C05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S</w:t>
            </w:r>
            <w:r w:rsidRPr="00ED0C05">
              <w:rPr>
                <w:lang w:eastAsia="en-GB"/>
              </w:rPr>
              <w:t xml:space="preserve">upporting </w:t>
            </w:r>
            <w:r w:rsidR="00AC438C">
              <w:rPr>
                <w:lang w:eastAsia="en-GB"/>
              </w:rPr>
              <w:t>‘</w:t>
            </w:r>
            <w:r w:rsidRPr="00ED0C05">
              <w:rPr>
                <w:lang w:eastAsia="en-GB"/>
              </w:rPr>
              <w:t xml:space="preserve">just </w:t>
            </w:r>
            <w:r w:rsidR="00694BD7">
              <w:rPr>
                <w:lang w:eastAsia="en-GB"/>
              </w:rPr>
              <w:t>and</w:t>
            </w:r>
            <w:r>
              <w:rPr>
                <w:lang w:eastAsia="en-GB"/>
              </w:rPr>
              <w:t xml:space="preserve"> fair</w:t>
            </w:r>
            <w:r w:rsidR="00AC438C">
              <w:rPr>
                <w:lang w:eastAsia="en-GB"/>
              </w:rPr>
              <w:t>’</w:t>
            </w:r>
            <w:r>
              <w:rPr>
                <w:lang w:eastAsia="en-GB"/>
              </w:rPr>
              <w:t xml:space="preserve"> </w:t>
            </w:r>
            <w:r w:rsidRPr="00ED0C05">
              <w:rPr>
                <w:lang w:eastAsia="en-GB"/>
              </w:rPr>
              <w:t>culture, training, and fatigue awareness</w:t>
            </w:r>
            <w:r w:rsidR="005E4F9B">
              <w:t>.</w:t>
            </w:r>
          </w:p>
          <w:p w14:paraId="2001A601" w14:textId="77777777" w:rsidR="00CE416E" w:rsidRPr="00ED0C05" w:rsidRDefault="00CE416E" w:rsidP="00CE416E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7A4A376C" w14:textId="77777777" w:rsidR="00CE416E" w:rsidRPr="00ED0C05" w:rsidRDefault="00CE416E" w:rsidP="00CE416E">
            <w:pPr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FCM</w:t>
            </w: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 responsibilities </w:t>
            </w:r>
          </w:p>
          <w:p w14:paraId="0C3D19E2" w14:textId="16653489" w:rsidR="00CE416E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Monitoring FCM </w:t>
            </w:r>
            <w:r w:rsidR="00AC438C">
              <w:rPr>
                <w:lang w:eastAsia="en-GB"/>
              </w:rPr>
              <w:t>‘</w:t>
            </w:r>
            <w:r>
              <w:rPr>
                <w:lang w:eastAsia="en-GB"/>
              </w:rPr>
              <w:t>fitness for duty</w:t>
            </w:r>
            <w:r w:rsidR="00AC438C">
              <w:rPr>
                <w:lang w:eastAsia="en-GB"/>
              </w:rPr>
              <w:t>’</w:t>
            </w:r>
            <w:r>
              <w:rPr>
                <w:lang w:eastAsia="en-GB"/>
              </w:rPr>
              <w:t xml:space="preserve"> </w:t>
            </w:r>
            <w:r w:rsidR="00C3164E">
              <w:rPr>
                <w:lang w:eastAsia="en-GB"/>
              </w:rPr>
              <w:t xml:space="preserve">– </w:t>
            </w:r>
            <w:r>
              <w:rPr>
                <w:lang w:eastAsia="en-GB"/>
              </w:rPr>
              <w:t>how is the AOC ensuring that FCMs are fit when reporting for duty fit?</w:t>
            </w:r>
          </w:p>
          <w:p w14:paraId="2ACEBC70" w14:textId="09A997D8" w:rsidR="00E46FE1" w:rsidRPr="00CE416E" w:rsidRDefault="00CE416E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Assessing FCM fatigue for feedback to the scheduling system</w:t>
            </w:r>
            <w:r w:rsidR="005E4F9B">
              <w:t>.</w:t>
            </w:r>
          </w:p>
        </w:tc>
      </w:tr>
    </w:tbl>
    <w:p w14:paraId="28083374" w14:textId="4E86791E" w:rsidR="00DF3A65" w:rsidRDefault="00DF3A65" w:rsidP="009B2286">
      <w:pPr>
        <w:rPr>
          <w:lang w:eastAsia="en-GB"/>
        </w:rPr>
      </w:pPr>
    </w:p>
    <w:p w14:paraId="17E14174" w14:textId="77777777" w:rsidR="00DF3A65" w:rsidRDefault="00DF3A65">
      <w:pPr>
        <w:spacing w:after="200"/>
        <w:rPr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25540" w14:paraId="21A1B8D6" w14:textId="77777777" w:rsidTr="000B4F26">
        <w:tc>
          <w:tcPr>
            <w:tcW w:w="10480" w:type="dxa"/>
            <w:shd w:val="clear" w:color="auto" w:fill="F2F2F2" w:themeFill="background1" w:themeFillShade="F2"/>
          </w:tcPr>
          <w:p w14:paraId="2EFFAD22" w14:textId="5B2EC229" w:rsidR="00825540" w:rsidRPr="00837C67" w:rsidRDefault="00837C67" w:rsidP="000A37E8">
            <w:pPr>
              <w:pStyle w:val="Tableheader"/>
              <w:rPr>
                <w:lang w:eastAsia="en-GB"/>
              </w:rPr>
            </w:pPr>
            <w:r w:rsidRPr="00BB501E">
              <w:rPr>
                <w:lang w:eastAsia="en-GB"/>
              </w:rPr>
              <w:lastRenderedPageBreak/>
              <w:t>Session 3</w:t>
            </w:r>
            <w:r>
              <w:rPr>
                <w:bCs/>
                <w:lang w:eastAsia="en-GB"/>
              </w:rPr>
              <w:t xml:space="preserve"> - </w:t>
            </w:r>
            <w:r w:rsidRPr="00BB501E">
              <w:rPr>
                <w:lang w:eastAsia="en-GB"/>
              </w:rPr>
              <w:t xml:space="preserve">Fatigue </w:t>
            </w:r>
            <w:r w:rsidR="00C3164E">
              <w:rPr>
                <w:lang w:eastAsia="en-GB"/>
              </w:rPr>
              <w:t>h</w:t>
            </w:r>
            <w:r w:rsidRPr="00BB501E">
              <w:rPr>
                <w:lang w:eastAsia="en-GB"/>
              </w:rPr>
              <w:t xml:space="preserve">azard </w:t>
            </w:r>
            <w:r w:rsidR="00C3164E">
              <w:rPr>
                <w:lang w:eastAsia="en-GB"/>
              </w:rPr>
              <w:t>i</w:t>
            </w:r>
            <w:r w:rsidRPr="00BB501E">
              <w:rPr>
                <w:lang w:eastAsia="en-GB"/>
              </w:rPr>
              <w:t xml:space="preserve">dentification, </w:t>
            </w:r>
            <w:r w:rsidR="00C3164E">
              <w:rPr>
                <w:lang w:eastAsia="en-GB"/>
              </w:rPr>
              <w:t>r</w:t>
            </w:r>
            <w:r w:rsidRPr="00BB501E">
              <w:rPr>
                <w:lang w:eastAsia="en-GB"/>
              </w:rPr>
              <w:t>isk assessment and Mitigation</w:t>
            </w:r>
            <w:r w:rsidRPr="00BB501E">
              <w:rPr>
                <w:bCs/>
                <w:lang w:eastAsia="en-GB"/>
              </w:rPr>
              <w:t xml:space="preserve"> </w:t>
            </w:r>
            <w:r w:rsidRPr="004832CE">
              <w:rPr>
                <w:bCs/>
                <w:lang w:eastAsia="en-GB"/>
              </w:rPr>
              <w:t>(Module 3)</w:t>
            </w:r>
          </w:p>
        </w:tc>
      </w:tr>
      <w:tr w:rsidR="00825540" w14:paraId="360BEC23" w14:textId="77777777" w:rsidTr="00825540">
        <w:tc>
          <w:tcPr>
            <w:tcW w:w="10480" w:type="dxa"/>
          </w:tcPr>
          <w:p w14:paraId="19EEB34F" w14:textId="248E14B9" w:rsidR="00906356" w:rsidRDefault="00906356" w:rsidP="00906356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ED0C05">
              <w:rPr>
                <w:rFonts w:eastAsia="Times New Roman" w:cs="Arial"/>
                <w:b/>
                <w:bCs/>
                <w:lang w:eastAsia="en-GB"/>
              </w:rPr>
              <w:t xml:space="preserve">3.1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Hazard </w:t>
            </w:r>
            <w:r w:rsidR="00AC438C">
              <w:rPr>
                <w:rFonts w:eastAsia="Times New Roman" w:cs="Arial"/>
                <w:b/>
                <w:bCs/>
                <w:lang w:eastAsia="en-GB"/>
              </w:rPr>
              <w:t>identification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 and </w:t>
            </w:r>
            <w:r w:rsidR="00643ED4">
              <w:rPr>
                <w:rFonts w:eastAsia="Times New Roman" w:cs="Arial"/>
                <w:b/>
                <w:bCs/>
                <w:lang w:eastAsia="en-GB"/>
              </w:rPr>
              <w:t>r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isk </w:t>
            </w:r>
            <w:r w:rsidR="00643ED4">
              <w:rPr>
                <w:rFonts w:eastAsia="Times New Roman" w:cs="Arial"/>
                <w:b/>
                <w:bCs/>
                <w:lang w:eastAsia="en-GB"/>
              </w:rPr>
              <w:t>a</w:t>
            </w:r>
            <w:r>
              <w:rPr>
                <w:rFonts w:eastAsia="Times New Roman" w:cs="Arial"/>
                <w:b/>
                <w:bCs/>
                <w:lang w:eastAsia="en-GB"/>
              </w:rPr>
              <w:t>ssessment</w:t>
            </w:r>
          </w:p>
          <w:p w14:paraId="7561AB3F" w14:textId="79BDB94C" w:rsidR="00906356" w:rsidRDefault="00906356" w:rsidP="00C92845">
            <w:pPr>
              <w:pStyle w:val="Tablebullet"/>
            </w:pPr>
            <w:r>
              <w:t>Understand how</w:t>
            </w:r>
            <w:r w:rsidRPr="00ED0C05">
              <w:t xml:space="preserve"> the operator’s fatigue hazard identification procedures use reactive, proactive and predictive processes</w:t>
            </w:r>
          </w:p>
          <w:p w14:paraId="3EF39004" w14:textId="7E7A8C5F" w:rsidR="00906356" w:rsidRPr="00212E15" w:rsidRDefault="00906356" w:rsidP="00C92845">
            <w:pPr>
              <w:pStyle w:val="Tablebullet"/>
            </w:pPr>
            <w:r>
              <w:t>Understand</w:t>
            </w:r>
            <w:r w:rsidRPr="00BA0FC3">
              <w:t xml:space="preserve"> the </w:t>
            </w:r>
            <w:r w:rsidRPr="00BB2A2A">
              <w:t>likelihood</w:t>
            </w:r>
            <w:r w:rsidRPr="00BA0FC3">
              <w:t xml:space="preserve"> of</w:t>
            </w:r>
            <w:r w:rsidRPr="00BB2A2A">
              <w:t xml:space="preserve"> </w:t>
            </w:r>
            <w:r>
              <w:t xml:space="preserve">the identified </w:t>
            </w:r>
            <w:r w:rsidRPr="00BB2A2A">
              <w:t>fatigue</w:t>
            </w:r>
            <w:r w:rsidRPr="00BA0FC3">
              <w:t xml:space="preserve"> hazard</w:t>
            </w:r>
            <w:r w:rsidRPr="00BB2A2A">
              <w:t>s</w:t>
            </w:r>
            <w:r w:rsidRPr="00BA0FC3">
              <w:t xml:space="preserve"> arising</w:t>
            </w:r>
            <w:r w:rsidRPr="00BB2A2A">
              <w:t>,</w:t>
            </w:r>
            <w:r w:rsidRPr="00BA0FC3">
              <w:t xml:space="preserve"> the possible consequences of the hazard</w:t>
            </w:r>
            <w:r>
              <w:t>s</w:t>
            </w:r>
            <w:r w:rsidRPr="00BB2A2A">
              <w:t>, and the need to report</w:t>
            </w:r>
            <w:r w:rsidRPr="00BA0FC3">
              <w:t xml:space="preserve"> occurrences </w:t>
            </w:r>
            <w:r w:rsidRPr="00BB2A2A">
              <w:t>with</w:t>
            </w:r>
            <w:r w:rsidRPr="00BA0FC3">
              <w:t xml:space="preserve">in </w:t>
            </w:r>
            <w:r w:rsidRPr="00BB2A2A">
              <w:t>operations</w:t>
            </w:r>
          </w:p>
          <w:p w14:paraId="543CA828" w14:textId="4A32E7D9" w:rsidR="00825540" w:rsidRPr="00906356" w:rsidRDefault="00906356" w:rsidP="00C92845">
            <w:pPr>
              <w:pStyle w:val="Tablebullet"/>
            </w:pPr>
            <w:r>
              <w:t xml:space="preserve">Understand how </w:t>
            </w:r>
            <w:r w:rsidRPr="00BA0FC3">
              <w:t xml:space="preserve">the risk </w:t>
            </w:r>
            <w:r>
              <w:t>assessment</w:t>
            </w:r>
            <w:r w:rsidRPr="00BA0FC3">
              <w:t xml:space="preserve"> process </w:t>
            </w:r>
            <w:r>
              <w:t>establishes limits and mitigations that reduce fatigue risk to acceptable levels</w:t>
            </w:r>
            <w:r w:rsidR="005E4F9B">
              <w:t>.</w:t>
            </w:r>
          </w:p>
        </w:tc>
      </w:tr>
      <w:tr w:rsidR="00825540" w14:paraId="6CDDCB4C" w14:textId="77777777" w:rsidTr="00825540">
        <w:tc>
          <w:tcPr>
            <w:tcW w:w="10480" w:type="dxa"/>
          </w:tcPr>
          <w:p w14:paraId="5CA25F84" w14:textId="77777777" w:rsidR="00884F13" w:rsidRDefault="00884F13" w:rsidP="00884F13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ED0C05">
              <w:rPr>
                <w:rFonts w:eastAsia="Times New Roman" w:cs="Arial"/>
                <w:b/>
                <w:bCs/>
                <w:lang w:eastAsia="en-GB"/>
              </w:rPr>
              <w:t>3.2 Mitigations</w:t>
            </w:r>
          </w:p>
          <w:p w14:paraId="5C374516" w14:textId="77777777" w:rsidR="00884F13" w:rsidRPr="00ED0C05" w:rsidRDefault="00884F13" w:rsidP="00C92845">
            <w:pPr>
              <w:pStyle w:val="Tabletext"/>
              <w:rPr>
                <w:lang w:eastAsia="en-GB"/>
              </w:rPr>
            </w:pPr>
            <w:r w:rsidRPr="00ED0C05">
              <w:rPr>
                <w:lang w:eastAsia="en-GB"/>
              </w:rPr>
              <w:t>Organisational</w:t>
            </w:r>
          </w:p>
          <w:p w14:paraId="4F6239AE" w14:textId="77777777" w:rsidR="00884F13" w:rsidRDefault="00884F13" w:rsidP="00C92845">
            <w:pPr>
              <w:pStyle w:val="Tablebullet"/>
              <w:rPr>
                <w:rFonts w:ascii="Times New Roman" w:hAnsi="Times New Roman" w:cs="Times New Roman"/>
                <w:lang w:eastAsia="en-GB"/>
              </w:rPr>
            </w:pPr>
            <w:r w:rsidRPr="00ED0C05">
              <w:rPr>
                <w:lang w:eastAsia="en-GB"/>
              </w:rPr>
              <w:t xml:space="preserve">Fatigue training and awareness </w:t>
            </w:r>
          </w:p>
          <w:p w14:paraId="064B9624" w14:textId="77777777" w:rsidR="00884F13" w:rsidRPr="00E55BCD" w:rsidRDefault="00884F13" w:rsidP="00C92845">
            <w:pPr>
              <w:pStyle w:val="Tablebullet"/>
              <w:rPr>
                <w:lang w:eastAsia="en-GB"/>
              </w:rPr>
            </w:pPr>
            <w:r w:rsidRPr="00ED0C05">
              <w:rPr>
                <w:lang w:eastAsia="en-GB"/>
              </w:rPr>
              <w:t>Scheduling</w:t>
            </w:r>
            <w:r>
              <w:rPr>
                <w:lang w:eastAsia="en-GB"/>
              </w:rPr>
              <w:t xml:space="preserve"> practices</w:t>
            </w:r>
          </w:p>
          <w:p w14:paraId="1CCB92F6" w14:textId="77777777" w:rsidR="00884F13" w:rsidRDefault="00884F13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Suitable sleeping accommodation</w:t>
            </w:r>
          </w:p>
          <w:p w14:paraId="5F91DEC9" w14:textId="5D2DD359" w:rsidR="00E06CCC" w:rsidRDefault="00884F13" w:rsidP="00C92845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Measuring, </w:t>
            </w:r>
            <w:r w:rsidR="009D7769">
              <w:rPr>
                <w:lang w:eastAsia="en-GB"/>
              </w:rPr>
              <w:t>m</w:t>
            </w:r>
            <w:r>
              <w:rPr>
                <w:lang w:eastAsia="en-GB"/>
              </w:rPr>
              <w:t xml:space="preserve">onitoring, </w:t>
            </w:r>
            <w:r w:rsidR="009D7769">
              <w:rPr>
                <w:lang w:eastAsia="en-GB"/>
              </w:rPr>
              <w:t>f</w:t>
            </w:r>
            <w:r>
              <w:rPr>
                <w:lang w:eastAsia="en-GB"/>
              </w:rPr>
              <w:t xml:space="preserve">eedback and </w:t>
            </w:r>
            <w:r w:rsidR="009D7769">
              <w:rPr>
                <w:lang w:eastAsia="en-GB"/>
              </w:rPr>
              <w:t>m</w:t>
            </w:r>
            <w:r>
              <w:rPr>
                <w:lang w:eastAsia="en-GB"/>
              </w:rPr>
              <w:t>anagement of FCM fatigue</w:t>
            </w:r>
          </w:p>
          <w:p w14:paraId="026EB9E2" w14:textId="1DF55A62" w:rsidR="00825540" w:rsidRPr="00E06CCC" w:rsidRDefault="00884F13" w:rsidP="00C92845">
            <w:pPr>
              <w:pStyle w:val="Tablebullet"/>
              <w:rPr>
                <w:lang w:eastAsia="en-GB"/>
              </w:rPr>
            </w:pPr>
            <w:r w:rsidRPr="00E06CCC">
              <w:rPr>
                <w:lang w:eastAsia="en-GB"/>
              </w:rPr>
              <w:t xml:space="preserve">FCM </w:t>
            </w:r>
            <w:r w:rsidR="009D7769">
              <w:rPr>
                <w:lang w:eastAsia="en-GB"/>
              </w:rPr>
              <w:t>a</w:t>
            </w:r>
            <w:r w:rsidRPr="00E06CCC">
              <w:rPr>
                <w:lang w:eastAsia="en-GB"/>
              </w:rPr>
              <w:t>ccess to nutrition / hydration / caffeine / rest / activity breaks</w:t>
            </w:r>
            <w:r w:rsidR="005E4F9B">
              <w:t>.</w:t>
            </w:r>
          </w:p>
        </w:tc>
      </w:tr>
    </w:tbl>
    <w:p w14:paraId="3649F69B" w14:textId="77777777" w:rsidR="009B2286" w:rsidRPr="009B2286" w:rsidRDefault="009B2286" w:rsidP="009B2286">
      <w:pPr>
        <w:rPr>
          <w:lang w:eastAsia="en-GB"/>
        </w:rPr>
      </w:pPr>
    </w:p>
    <w:sectPr w:rsidR="009B2286" w:rsidRPr="009B2286" w:rsidSect="001C1887">
      <w:headerReference w:type="default" r:id="rId8"/>
      <w:footerReference w:type="default" r:id="rId9"/>
      <w:pgSz w:w="11906" w:h="16838"/>
      <w:pgMar w:top="1440" w:right="707" w:bottom="1440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2335" w14:textId="77777777" w:rsidR="00535338" w:rsidRDefault="00535338" w:rsidP="001D40DD">
      <w:pPr>
        <w:spacing w:after="0" w:line="240" w:lineRule="auto"/>
      </w:pPr>
      <w:r>
        <w:separator/>
      </w:r>
    </w:p>
  </w:endnote>
  <w:endnote w:type="continuationSeparator" w:id="0">
    <w:p w14:paraId="1E4257AA" w14:textId="77777777" w:rsidR="00535338" w:rsidRDefault="00535338" w:rsidP="001D40DD">
      <w:pPr>
        <w:spacing w:after="0" w:line="240" w:lineRule="auto"/>
      </w:pPr>
      <w:r>
        <w:continuationSeparator/>
      </w:r>
    </w:p>
  </w:endnote>
  <w:endnote w:type="continuationNotice" w:id="1">
    <w:p w14:paraId="47EDB7BA" w14:textId="77777777" w:rsidR="00535338" w:rsidRDefault="00535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OT596495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2940" w14:textId="77777777" w:rsidR="00284DB3" w:rsidRPr="005B111E" w:rsidRDefault="00284DB3" w:rsidP="002A77AE">
    <w:pPr>
      <w:pStyle w:val="Footer"/>
      <w:ind w:right="142"/>
      <w:rPr>
        <w:rFonts w:cs="Arial"/>
        <w:iCs/>
        <w:sz w:val="16"/>
        <w:szCs w:val="16"/>
      </w:rPr>
    </w:pPr>
    <w:r>
      <w:rPr>
        <w:rFonts w:cs="Arial"/>
        <w:i/>
        <w:noProof/>
        <w:sz w:val="16"/>
        <w:szCs w:val="16"/>
        <w:lang w:eastAsia="en-AU"/>
      </w:rPr>
      <w:drawing>
        <wp:anchor distT="0" distB="0" distL="114300" distR="114300" simplePos="0" relativeHeight="251656704" behindDoc="0" locked="0" layoutInCell="1" allowOverlap="1" wp14:anchorId="05621E94" wp14:editId="5A21E46B">
          <wp:simplePos x="0" y="0"/>
          <wp:positionH relativeFrom="column">
            <wp:posOffset>-2541</wp:posOffset>
          </wp:positionH>
          <wp:positionV relativeFrom="paragraph">
            <wp:posOffset>-181611</wp:posOffset>
          </wp:positionV>
          <wp:extent cx="6657975" cy="54367"/>
          <wp:effectExtent l="0" t="0" r="0" b="317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607" cy="65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755">
      <w:rPr>
        <w:rFonts w:cs="Arial"/>
        <w:iCs/>
        <w:sz w:val="16"/>
        <w:szCs w:val="16"/>
      </w:rPr>
      <w:t>Civil Aviation Safety Authority</w:t>
    </w:r>
    <w:r w:rsidRPr="009964AD">
      <w:rPr>
        <w:rFonts w:cs="Arial"/>
        <w:i/>
        <w:sz w:val="16"/>
        <w:szCs w:val="16"/>
      </w:rPr>
      <w:ptab w:relativeTo="margin" w:alignment="right" w:leader="none"/>
    </w:r>
    <w:r w:rsidRPr="005B111E">
      <w:rPr>
        <w:rFonts w:cs="Arial"/>
        <w:iCs/>
        <w:sz w:val="16"/>
        <w:szCs w:val="16"/>
      </w:rPr>
      <w:fldChar w:fldCharType="begin"/>
    </w:r>
    <w:r w:rsidRPr="005B111E">
      <w:rPr>
        <w:rFonts w:cs="Arial"/>
        <w:iCs/>
        <w:sz w:val="16"/>
        <w:szCs w:val="16"/>
      </w:rPr>
      <w:instrText xml:space="preserve"> PAGE   \* MERGEFORMAT </w:instrText>
    </w:r>
    <w:r w:rsidRPr="005B111E">
      <w:rPr>
        <w:rFonts w:cs="Arial"/>
        <w:iCs/>
        <w:sz w:val="16"/>
        <w:szCs w:val="16"/>
      </w:rPr>
      <w:fldChar w:fldCharType="separate"/>
    </w:r>
    <w:r w:rsidR="0052355E" w:rsidRPr="005B111E">
      <w:rPr>
        <w:rFonts w:cs="Arial"/>
        <w:iCs/>
        <w:noProof/>
        <w:sz w:val="16"/>
        <w:szCs w:val="16"/>
      </w:rPr>
      <w:t>1</w:t>
    </w:r>
    <w:r w:rsidRPr="005B111E">
      <w:rPr>
        <w:rFonts w:cs="Arial"/>
        <w:iCs/>
        <w:sz w:val="16"/>
        <w:szCs w:val="16"/>
      </w:rPr>
      <w:fldChar w:fldCharType="end"/>
    </w:r>
    <w:r w:rsidRPr="005B111E">
      <w:rPr>
        <w:rFonts w:cs="Arial"/>
        <w:iCs/>
        <w:sz w:val="16"/>
        <w:szCs w:val="16"/>
      </w:rPr>
      <w:t xml:space="preserve"> of </w:t>
    </w:r>
    <w:r w:rsidRPr="005B111E">
      <w:rPr>
        <w:rFonts w:cs="Arial"/>
        <w:iCs/>
        <w:sz w:val="16"/>
        <w:szCs w:val="16"/>
      </w:rPr>
      <w:fldChar w:fldCharType="begin"/>
    </w:r>
    <w:r w:rsidRPr="005B111E">
      <w:rPr>
        <w:rFonts w:cs="Arial"/>
        <w:iCs/>
        <w:sz w:val="16"/>
        <w:szCs w:val="16"/>
      </w:rPr>
      <w:instrText xml:space="preserve"> NUMPAGES  \* Arabic  \* MERGEFORMAT </w:instrText>
    </w:r>
    <w:r w:rsidRPr="005B111E">
      <w:rPr>
        <w:rFonts w:cs="Arial"/>
        <w:iCs/>
        <w:sz w:val="16"/>
        <w:szCs w:val="16"/>
      </w:rPr>
      <w:fldChar w:fldCharType="separate"/>
    </w:r>
    <w:r w:rsidR="0052355E" w:rsidRPr="005B111E">
      <w:rPr>
        <w:rFonts w:cs="Arial"/>
        <w:iCs/>
        <w:noProof/>
        <w:sz w:val="16"/>
        <w:szCs w:val="16"/>
      </w:rPr>
      <w:t>1</w:t>
    </w:r>
    <w:r w:rsidRPr="005B111E">
      <w:rPr>
        <w:rFonts w:cs="Arial"/>
        <w:iCs/>
        <w:sz w:val="16"/>
        <w:szCs w:val="16"/>
      </w:rPr>
      <w:fldChar w:fldCharType="end"/>
    </w:r>
  </w:p>
  <w:p w14:paraId="4DE0E6E9" w14:textId="23400594" w:rsidR="001074C4" w:rsidRPr="008D3C09" w:rsidRDefault="004A1862">
    <w:pPr>
      <w:pStyle w:val="Footer"/>
      <w:rPr>
        <w:rFonts w:cs="Arial"/>
        <w:iCs/>
        <w:sz w:val="16"/>
        <w:szCs w:val="16"/>
      </w:rPr>
    </w:pPr>
    <w:r>
      <w:rPr>
        <w:rFonts w:cs="Arial"/>
        <w:iCs/>
        <w:sz w:val="16"/>
        <w:szCs w:val="16"/>
      </w:rPr>
      <w:fldChar w:fldCharType="begin"/>
    </w:r>
    <w:r>
      <w:rPr>
        <w:rFonts w:cs="Arial"/>
        <w:iCs/>
        <w:sz w:val="16"/>
        <w:szCs w:val="16"/>
      </w:rPr>
      <w:instrText xml:space="preserve"> DOCPROPERTY  "Checklist Title IUD date"  \* MERGEFORMAT </w:instrText>
    </w:r>
    <w:r>
      <w:rPr>
        <w:rFonts w:cs="Arial"/>
        <w:iCs/>
        <w:sz w:val="16"/>
        <w:szCs w:val="16"/>
      </w:rPr>
      <w:fldChar w:fldCharType="separate"/>
    </w:r>
    <w:r w:rsidR="006654FD">
      <w:rPr>
        <w:rFonts w:cs="Arial"/>
        <w:iCs/>
        <w:sz w:val="16"/>
        <w:szCs w:val="16"/>
      </w:rPr>
      <w:t>Fatigue training syllabus recommendations | V 1 | CASA-04-5445 | 05/2021</w:t>
    </w:r>
    <w:r>
      <w:rPr>
        <w:rFonts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5D8B" w14:textId="77777777" w:rsidR="00535338" w:rsidRDefault="00535338" w:rsidP="001D40DD">
      <w:pPr>
        <w:spacing w:after="0" w:line="240" w:lineRule="auto"/>
      </w:pPr>
      <w:r>
        <w:separator/>
      </w:r>
    </w:p>
  </w:footnote>
  <w:footnote w:type="continuationSeparator" w:id="0">
    <w:p w14:paraId="5466E9B5" w14:textId="77777777" w:rsidR="00535338" w:rsidRDefault="00535338" w:rsidP="001D40DD">
      <w:pPr>
        <w:spacing w:after="0" w:line="240" w:lineRule="auto"/>
      </w:pPr>
      <w:r>
        <w:continuationSeparator/>
      </w:r>
    </w:p>
  </w:footnote>
  <w:footnote w:type="continuationNotice" w:id="1">
    <w:p w14:paraId="7C79CA02" w14:textId="77777777" w:rsidR="00535338" w:rsidRDefault="005353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  <w:tblCaption w:val="CASA logo "/>
      <w:tblDescription w:val="CASA logo"/>
    </w:tblPr>
    <w:tblGrid>
      <w:gridCol w:w="4609"/>
      <w:gridCol w:w="5881"/>
    </w:tblGrid>
    <w:tr w:rsidR="00284DB3" w14:paraId="1CCFFB7D" w14:textId="77777777" w:rsidTr="001C1887">
      <w:tc>
        <w:tcPr>
          <w:tcW w:w="4609" w:type="dxa"/>
        </w:tcPr>
        <w:p w14:paraId="72B530E4" w14:textId="77777777" w:rsidR="00284DB3" w:rsidRDefault="00C71028">
          <w:pPr>
            <w:pStyle w:val="Header"/>
            <w:rPr>
              <w:rFonts w:ascii="Helvetica" w:hAnsi="Helvetica" w:cs="Helvetica"/>
              <w:b w:val="0"/>
              <w:szCs w:val="32"/>
            </w:rPr>
          </w:pPr>
          <w:r>
            <w:rPr>
              <w:noProof/>
              <w:lang w:eastAsia="en-AU"/>
            </w:rPr>
            <w:drawing>
              <wp:inline distT="0" distB="0" distL="0" distR="0" wp14:anchorId="6B3181DB" wp14:editId="654FAF0F">
                <wp:extent cx="2667000" cy="600075"/>
                <wp:effectExtent l="0" t="0" r="0" b="9525"/>
                <wp:docPr id="1" name="Picture 1" descr="CASAinline1" title="CASAinl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SAinl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1" w:type="dxa"/>
        </w:tcPr>
        <w:p w14:paraId="1D378998" w14:textId="77777777" w:rsidR="00B81501" w:rsidRDefault="00B81501" w:rsidP="004A1862">
          <w:pPr>
            <w:pStyle w:val="Title"/>
          </w:pPr>
        </w:p>
        <w:p w14:paraId="2C2183F4" w14:textId="5305531B" w:rsidR="001C40A1" w:rsidRPr="001C40A1" w:rsidRDefault="00535338" w:rsidP="004A1862">
          <w:pPr>
            <w:pStyle w:val="Title"/>
          </w:pPr>
          <w:r>
            <w:fldChar w:fldCharType="begin"/>
          </w:r>
          <w:r>
            <w:instrText xml:space="preserve"> DOCPROPERTY  "Checklist Name - Header"  \* MERGEFORMAT </w:instrText>
          </w:r>
          <w:r>
            <w:fldChar w:fldCharType="separate"/>
          </w:r>
          <w:r w:rsidR="00681889">
            <w:t>Fatigue training syllabus recommendations</w:t>
          </w:r>
          <w:r>
            <w:fldChar w:fldCharType="end"/>
          </w:r>
        </w:p>
      </w:tc>
    </w:tr>
  </w:tbl>
  <w:p w14:paraId="71EFA7B3" w14:textId="4B9EDD11" w:rsidR="00284DB3" w:rsidRPr="00C76835" w:rsidRDefault="001C1887" w:rsidP="004436E4">
    <w:pPr>
      <w:pStyle w:val="Header"/>
      <w:jc w:val="left"/>
      <w:rPr>
        <w:rFonts w:ascii="Helvetica" w:hAnsi="Helvetica" w:cs="Helvetica"/>
        <w:b w:val="0"/>
        <w:sz w:val="12"/>
        <w:szCs w:val="12"/>
      </w:rPr>
    </w:pPr>
    <w:r>
      <w:rPr>
        <w:rFonts w:ascii="Helvetica" w:hAnsi="Helvetica" w:cs="Helvetica"/>
        <w:b w:val="0"/>
        <w:noProof/>
        <w:sz w:val="16"/>
        <w:szCs w:val="16"/>
        <w:lang w:eastAsia="en-AU"/>
      </w:rPr>
      <w:drawing>
        <wp:anchor distT="71755" distB="71755" distL="114300" distR="114300" simplePos="0" relativeHeight="251657728" behindDoc="0" locked="0" layoutInCell="1" allowOverlap="1" wp14:anchorId="3CFBC012" wp14:editId="402B59D4">
          <wp:simplePos x="0" y="0"/>
          <wp:positionH relativeFrom="column">
            <wp:posOffset>-3175</wp:posOffset>
          </wp:positionH>
          <wp:positionV relativeFrom="paragraph">
            <wp:posOffset>125095</wp:posOffset>
          </wp:positionV>
          <wp:extent cx="6657975" cy="182245"/>
          <wp:effectExtent l="0" t="0" r="9525" b="8255"/>
          <wp:wrapTopAndBottom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75" cy="1822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80C"/>
    <w:multiLevelType w:val="hybridMultilevel"/>
    <w:tmpl w:val="AEC2C2A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C3538"/>
    <w:multiLevelType w:val="hybridMultilevel"/>
    <w:tmpl w:val="C1B6E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2F4D"/>
    <w:multiLevelType w:val="hybridMultilevel"/>
    <w:tmpl w:val="C36241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8FD"/>
    <w:multiLevelType w:val="multilevel"/>
    <w:tmpl w:val="3A2C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76BB"/>
    <w:multiLevelType w:val="hybridMultilevel"/>
    <w:tmpl w:val="76F64AF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A201E"/>
    <w:multiLevelType w:val="hybridMultilevel"/>
    <w:tmpl w:val="A516EC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86E"/>
    <w:multiLevelType w:val="hybridMultilevel"/>
    <w:tmpl w:val="8D487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146A"/>
    <w:multiLevelType w:val="multilevel"/>
    <w:tmpl w:val="A05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E0362"/>
    <w:multiLevelType w:val="hybridMultilevel"/>
    <w:tmpl w:val="20C6D4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8A0942"/>
    <w:multiLevelType w:val="multilevel"/>
    <w:tmpl w:val="63FAE2B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1503"/>
        </w:tabs>
        <w:ind w:left="1560" w:hanging="851"/>
      </w:p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40507EC"/>
    <w:multiLevelType w:val="hybridMultilevel"/>
    <w:tmpl w:val="0C544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0D2D"/>
    <w:multiLevelType w:val="hybridMultilevel"/>
    <w:tmpl w:val="7158CB6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C298B"/>
    <w:multiLevelType w:val="hybridMultilevel"/>
    <w:tmpl w:val="EB2E0282"/>
    <w:lvl w:ilvl="0" w:tplc="3530C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EE26D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EA5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762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724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987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C62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818A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2A09B8"/>
    <w:multiLevelType w:val="hybridMultilevel"/>
    <w:tmpl w:val="32E6E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4F3A"/>
    <w:multiLevelType w:val="multilevel"/>
    <w:tmpl w:val="6864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46802"/>
    <w:multiLevelType w:val="multilevel"/>
    <w:tmpl w:val="E6527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424D47"/>
    <w:multiLevelType w:val="hybridMultilevel"/>
    <w:tmpl w:val="CCB259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260F"/>
    <w:multiLevelType w:val="multilevel"/>
    <w:tmpl w:val="729E7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3764D6D"/>
    <w:multiLevelType w:val="multilevel"/>
    <w:tmpl w:val="100C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9631D"/>
    <w:multiLevelType w:val="hybridMultilevel"/>
    <w:tmpl w:val="2EE0BA5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56853"/>
    <w:multiLevelType w:val="hybridMultilevel"/>
    <w:tmpl w:val="3166854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8620E6D"/>
    <w:multiLevelType w:val="hybridMultilevel"/>
    <w:tmpl w:val="9612A79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3AA0"/>
    <w:multiLevelType w:val="hybridMultilevel"/>
    <w:tmpl w:val="AA46BF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3F363C"/>
    <w:multiLevelType w:val="hybridMultilevel"/>
    <w:tmpl w:val="B4E2C11E"/>
    <w:lvl w:ilvl="0" w:tplc="B53A2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4894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7E23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414B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5862E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D6ADA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52C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774A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822A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CE174E"/>
    <w:multiLevelType w:val="hybridMultilevel"/>
    <w:tmpl w:val="68F63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17B4F"/>
    <w:multiLevelType w:val="hybridMultilevel"/>
    <w:tmpl w:val="D6E21C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1670F"/>
    <w:multiLevelType w:val="multilevel"/>
    <w:tmpl w:val="E46E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50758"/>
    <w:multiLevelType w:val="hybridMultilevel"/>
    <w:tmpl w:val="B49415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3D1474"/>
    <w:multiLevelType w:val="hybridMultilevel"/>
    <w:tmpl w:val="9F342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F4287"/>
    <w:multiLevelType w:val="hybridMultilevel"/>
    <w:tmpl w:val="DE96E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85D02"/>
    <w:multiLevelType w:val="multilevel"/>
    <w:tmpl w:val="C9BCB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6E876ED8"/>
    <w:multiLevelType w:val="hybridMultilevel"/>
    <w:tmpl w:val="3EC45ED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F465A9"/>
    <w:multiLevelType w:val="hybridMultilevel"/>
    <w:tmpl w:val="943081E6"/>
    <w:lvl w:ilvl="0" w:tplc="3530C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04E8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26D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EA5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762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724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987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C62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818A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5B5FF3"/>
    <w:multiLevelType w:val="hybridMultilevel"/>
    <w:tmpl w:val="7032B9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645C"/>
    <w:multiLevelType w:val="hybridMultilevel"/>
    <w:tmpl w:val="E3D63A94"/>
    <w:lvl w:ilvl="0" w:tplc="22CC5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F2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A6E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961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B04D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7AB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48F4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2860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CC7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E6983"/>
    <w:multiLevelType w:val="hybridMultilevel"/>
    <w:tmpl w:val="37B8E226"/>
    <w:lvl w:ilvl="0" w:tplc="BDFAA7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F40B00"/>
    <w:multiLevelType w:val="hybridMultilevel"/>
    <w:tmpl w:val="BAA27FAA"/>
    <w:name w:val="Bullet content list2"/>
    <w:lvl w:ilvl="0" w:tplc="FB3CE11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20"/>
  </w:num>
  <w:num w:numId="4">
    <w:abstractNumId w:val="29"/>
  </w:num>
  <w:num w:numId="5">
    <w:abstractNumId w:val="35"/>
  </w:num>
  <w:num w:numId="6">
    <w:abstractNumId w:val="13"/>
  </w:num>
  <w:num w:numId="7">
    <w:abstractNumId w:val="21"/>
  </w:num>
  <w:num w:numId="8">
    <w:abstractNumId w:val="9"/>
  </w:num>
  <w:num w:numId="9">
    <w:abstractNumId w:val="3"/>
  </w:num>
  <w:num w:numId="10">
    <w:abstractNumId w:val="6"/>
  </w:num>
  <w:num w:numId="11">
    <w:abstractNumId w:val="15"/>
  </w:num>
  <w:num w:numId="12">
    <w:abstractNumId w:val="10"/>
  </w:num>
  <w:num w:numId="13">
    <w:abstractNumId w:val="8"/>
  </w:num>
  <w:num w:numId="14">
    <w:abstractNumId w:val="27"/>
  </w:num>
  <w:num w:numId="15">
    <w:abstractNumId w:val="22"/>
  </w:num>
  <w:num w:numId="16">
    <w:abstractNumId w:val="23"/>
  </w:num>
  <w:num w:numId="17">
    <w:abstractNumId w:val="32"/>
  </w:num>
  <w:num w:numId="18">
    <w:abstractNumId w:val="34"/>
  </w:num>
  <w:num w:numId="19">
    <w:abstractNumId w:val="24"/>
  </w:num>
  <w:num w:numId="20">
    <w:abstractNumId w:val="30"/>
  </w:num>
  <w:num w:numId="21">
    <w:abstractNumId w:val="19"/>
  </w:num>
  <w:num w:numId="22">
    <w:abstractNumId w:val="17"/>
  </w:num>
  <w:num w:numId="23">
    <w:abstractNumId w:val="0"/>
  </w:num>
  <w:num w:numId="24">
    <w:abstractNumId w:val="26"/>
  </w:num>
  <w:num w:numId="25">
    <w:abstractNumId w:val="7"/>
  </w:num>
  <w:num w:numId="26">
    <w:abstractNumId w:val="31"/>
  </w:num>
  <w:num w:numId="27">
    <w:abstractNumId w:val="5"/>
  </w:num>
  <w:num w:numId="28">
    <w:abstractNumId w:val="28"/>
  </w:num>
  <w:num w:numId="29">
    <w:abstractNumId w:val="33"/>
  </w:num>
  <w:num w:numId="30">
    <w:abstractNumId w:val="25"/>
  </w:num>
  <w:num w:numId="31">
    <w:abstractNumId w:val="16"/>
  </w:num>
  <w:num w:numId="32">
    <w:abstractNumId w:val="2"/>
  </w:num>
  <w:num w:numId="33">
    <w:abstractNumId w:val="14"/>
  </w:num>
  <w:num w:numId="34">
    <w:abstractNumId w:val="18"/>
  </w:num>
  <w:num w:numId="35">
    <w:abstractNumId w:val="11"/>
  </w:num>
  <w:num w:numId="36">
    <w:abstractNumId w:val="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01"/>
    <w:rsid w:val="00000485"/>
    <w:rsid w:val="00043665"/>
    <w:rsid w:val="00051146"/>
    <w:rsid w:val="000557EB"/>
    <w:rsid w:val="0006375C"/>
    <w:rsid w:val="00067CC2"/>
    <w:rsid w:val="00073DF0"/>
    <w:rsid w:val="00075BA5"/>
    <w:rsid w:val="000A2212"/>
    <w:rsid w:val="000A37E8"/>
    <w:rsid w:val="000B4F26"/>
    <w:rsid w:val="000F0E86"/>
    <w:rsid w:val="000F3797"/>
    <w:rsid w:val="00102257"/>
    <w:rsid w:val="001028A2"/>
    <w:rsid w:val="001068B4"/>
    <w:rsid w:val="001074C4"/>
    <w:rsid w:val="00110B4B"/>
    <w:rsid w:val="00112AC2"/>
    <w:rsid w:val="001141F5"/>
    <w:rsid w:val="00124177"/>
    <w:rsid w:val="00135400"/>
    <w:rsid w:val="00137B03"/>
    <w:rsid w:val="00163BDC"/>
    <w:rsid w:val="00183985"/>
    <w:rsid w:val="00186457"/>
    <w:rsid w:val="001C1887"/>
    <w:rsid w:val="001C2DFD"/>
    <w:rsid w:val="001C40A1"/>
    <w:rsid w:val="001D2896"/>
    <w:rsid w:val="001D40DD"/>
    <w:rsid w:val="001D69F2"/>
    <w:rsid w:val="00214585"/>
    <w:rsid w:val="00224502"/>
    <w:rsid w:val="00236A27"/>
    <w:rsid w:val="00236F16"/>
    <w:rsid w:val="00237A9D"/>
    <w:rsid w:val="002453DC"/>
    <w:rsid w:val="00284DB3"/>
    <w:rsid w:val="00287B6C"/>
    <w:rsid w:val="002A77AE"/>
    <w:rsid w:val="002B3B11"/>
    <w:rsid w:val="002C60EA"/>
    <w:rsid w:val="002D4976"/>
    <w:rsid w:val="002E3021"/>
    <w:rsid w:val="003010CF"/>
    <w:rsid w:val="00313A3A"/>
    <w:rsid w:val="00326338"/>
    <w:rsid w:val="0033060E"/>
    <w:rsid w:val="00333313"/>
    <w:rsid w:val="00340BB7"/>
    <w:rsid w:val="00355C77"/>
    <w:rsid w:val="00370CF5"/>
    <w:rsid w:val="00381C45"/>
    <w:rsid w:val="00390EDC"/>
    <w:rsid w:val="003B0555"/>
    <w:rsid w:val="003B4FEB"/>
    <w:rsid w:val="003C4DA1"/>
    <w:rsid w:val="003D1A34"/>
    <w:rsid w:val="004200CC"/>
    <w:rsid w:val="00422017"/>
    <w:rsid w:val="004237B8"/>
    <w:rsid w:val="00432D36"/>
    <w:rsid w:val="004337A6"/>
    <w:rsid w:val="004436E4"/>
    <w:rsid w:val="004646E8"/>
    <w:rsid w:val="00477DF3"/>
    <w:rsid w:val="00481D9C"/>
    <w:rsid w:val="00481F93"/>
    <w:rsid w:val="004A1862"/>
    <w:rsid w:val="004B5628"/>
    <w:rsid w:val="004C33AE"/>
    <w:rsid w:val="004D041F"/>
    <w:rsid w:val="004F7482"/>
    <w:rsid w:val="005121BB"/>
    <w:rsid w:val="00521F18"/>
    <w:rsid w:val="0052355E"/>
    <w:rsid w:val="00535338"/>
    <w:rsid w:val="00535E32"/>
    <w:rsid w:val="00543755"/>
    <w:rsid w:val="00552C1C"/>
    <w:rsid w:val="00562C32"/>
    <w:rsid w:val="005706E7"/>
    <w:rsid w:val="0058368D"/>
    <w:rsid w:val="00587DE6"/>
    <w:rsid w:val="005B111E"/>
    <w:rsid w:val="005B420A"/>
    <w:rsid w:val="005C4E2D"/>
    <w:rsid w:val="005E4F9B"/>
    <w:rsid w:val="005E51CA"/>
    <w:rsid w:val="005F6E28"/>
    <w:rsid w:val="006200D0"/>
    <w:rsid w:val="00624485"/>
    <w:rsid w:val="006438E4"/>
    <w:rsid w:val="00643ED4"/>
    <w:rsid w:val="006518FB"/>
    <w:rsid w:val="006654FD"/>
    <w:rsid w:val="006707CC"/>
    <w:rsid w:val="00670A6A"/>
    <w:rsid w:val="00681889"/>
    <w:rsid w:val="006843D1"/>
    <w:rsid w:val="00694BD7"/>
    <w:rsid w:val="007072AD"/>
    <w:rsid w:val="007109ED"/>
    <w:rsid w:val="0071121B"/>
    <w:rsid w:val="0074045E"/>
    <w:rsid w:val="007463C9"/>
    <w:rsid w:val="00762B0C"/>
    <w:rsid w:val="00765B36"/>
    <w:rsid w:val="00776FFC"/>
    <w:rsid w:val="007C0D50"/>
    <w:rsid w:val="00825540"/>
    <w:rsid w:val="00834AF8"/>
    <w:rsid w:val="00835A32"/>
    <w:rsid w:val="00837C67"/>
    <w:rsid w:val="00844E6B"/>
    <w:rsid w:val="00846F70"/>
    <w:rsid w:val="00854E66"/>
    <w:rsid w:val="0087020F"/>
    <w:rsid w:val="00874DC4"/>
    <w:rsid w:val="00884F13"/>
    <w:rsid w:val="008A4B73"/>
    <w:rsid w:val="008C2B55"/>
    <w:rsid w:val="008D3C09"/>
    <w:rsid w:val="008F7443"/>
    <w:rsid w:val="00902D61"/>
    <w:rsid w:val="00906356"/>
    <w:rsid w:val="00913EC0"/>
    <w:rsid w:val="00914C69"/>
    <w:rsid w:val="00926A91"/>
    <w:rsid w:val="0093792E"/>
    <w:rsid w:val="009478BB"/>
    <w:rsid w:val="00947A2A"/>
    <w:rsid w:val="00962CB1"/>
    <w:rsid w:val="00967D52"/>
    <w:rsid w:val="00975E59"/>
    <w:rsid w:val="00977621"/>
    <w:rsid w:val="009964AD"/>
    <w:rsid w:val="00997152"/>
    <w:rsid w:val="009A38E4"/>
    <w:rsid w:val="009B2286"/>
    <w:rsid w:val="009D7769"/>
    <w:rsid w:val="009E2473"/>
    <w:rsid w:val="009E6D99"/>
    <w:rsid w:val="009E7CEF"/>
    <w:rsid w:val="009F6579"/>
    <w:rsid w:val="00A044BB"/>
    <w:rsid w:val="00A14DFD"/>
    <w:rsid w:val="00A1568F"/>
    <w:rsid w:val="00A52173"/>
    <w:rsid w:val="00A8394F"/>
    <w:rsid w:val="00A85174"/>
    <w:rsid w:val="00AA44C3"/>
    <w:rsid w:val="00AB1A0F"/>
    <w:rsid w:val="00AC438C"/>
    <w:rsid w:val="00AE4DD3"/>
    <w:rsid w:val="00AE6F14"/>
    <w:rsid w:val="00B059CD"/>
    <w:rsid w:val="00B17A49"/>
    <w:rsid w:val="00B25D41"/>
    <w:rsid w:val="00B6041A"/>
    <w:rsid w:val="00B81501"/>
    <w:rsid w:val="00B83A27"/>
    <w:rsid w:val="00B87BE7"/>
    <w:rsid w:val="00B93DEF"/>
    <w:rsid w:val="00BC72A7"/>
    <w:rsid w:val="00BD7042"/>
    <w:rsid w:val="00C00226"/>
    <w:rsid w:val="00C17CCB"/>
    <w:rsid w:val="00C3164E"/>
    <w:rsid w:val="00C31ED1"/>
    <w:rsid w:val="00C45FFF"/>
    <w:rsid w:val="00C46C3E"/>
    <w:rsid w:val="00C475BB"/>
    <w:rsid w:val="00C547FA"/>
    <w:rsid w:val="00C71028"/>
    <w:rsid w:val="00C7268E"/>
    <w:rsid w:val="00C76835"/>
    <w:rsid w:val="00C8710A"/>
    <w:rsid w:val="00C92845"/>
    <w:rsid w:val="00C93177"/>
    <w:rsid w:val="00C960FE"/>
    <w:rsid w:val="00CA5F28"/>
    <w:rsid w:val="00CC0AE1"/>
    <w:rsid w:val="00CC702D"/>
    <w:rsid w:val="00CD21F8"/>
    <w:rsid w:val="00CE416E"/>
    <w:rsid w:val="00D110F2"/>
    <w:rsid w:val="00D206FC"/>
    <w:rsid w:val="00D402B6"/>
    <w:rsid w:val="00D55EF2"/>
    <w:rsid w:val="00D777B2"/>
    <w:rsid w:val="00D90ED0"/>
    <w:rsid w:val="00DE3A84"/>
    <w:rsid w:val="00DF3A65"/>
    <w:rsid w:val="00E01B95"/>
    <w:rsid w:val="00E06CCC"/>
    <w:rsid w:val="00E31C27"/>
    <w:rsid w:val="00E41BFD"/>
    <w:rsid w:val="00E46FE1"/>
    <w:rsid w:val="00E50285"/>
    <w:rsid w:val="00E7781F"/>
    <w:rsid w:val="00E814C0"/>
    <w:rsid w:val="00E81834"/>
    <w:rsid w:val="00E8199E"/>
    <w:rsid w:val="00E84930"/>
    <w:rsid w:val="00E90C26"/>
    <w:rsid w:val="00EA7396"/>
    <w:rsid w:val="00EB785A"/>
    <w:rsid w:val="00EC6D58"/>
    <w:rsid w:val="00EC72BB"/>
    <w:rsid w:val="00ED0EDD"/>
    <w:rsid w:val="00ED49F9"/>
    <w:rsid w:val="00F11AF5"/>
    <w:rsid w:val="00F1720B"/>
    <w:rsid w:val="00F20502"/>
    <w:rsid w:val="00F362C3"/>
    <w:rsid w:val="00F4499D"/>
    <w:rsid w:val="00F458C5"/>
    <w:rsid w:val="00F7708F"/>
    <w:rsid w:val="00F86BE8"/>
    <w:rsid w:val="00F97E9B"/>
    <w:rsid w:val="00FB4B84"/>
    <w:rsid w:val="00FB66E5"/>
    <w:rsid w:val="00FB7D07"/>
    <w:rsid w:val="00FC5A02"/>
    <w:rsid w:val="00FD2AFD"/>
    <w:rsid w:val="00FD69D1"/>
    <w:rsid w:val="00FE0668"/>
    <w:rsid w:val="00FF484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B2441"/>
  <w15:docId w15:val="{F9B054DE-D9F8-4950-AA47-3716806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6E8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646E8"/>
    <w:pPr>
      <w:keepNext/>
      <w:keepLines/>
      <w:spacing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646E8"/>
    <w:pPr>
      <w:keepNext/>
      <w:keepLines/>
      <w:spacing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646E8"/>
    <w:pPr>
      <w:keepNext/>
      <w:keepLines/>
      <w:spacing w:after="6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46E8"/>
    <w:pPr>
      <w:keepNext/>
      <w:keepLines/>
      <w:spacing w:after="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62CB1"/>
    <w:pPr>
      <w:keepNext/>
      <w:keepLines/>
      <w:tabs>
        <w:tab w:val="left" w:pos="851"/>
      </w:tabs>
      <w:spacing w:before="200" w:after="0"/>
      <w:ind w:left="1800" w:hanging="36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2CB1"/>
    <w:pPr>
      <w:spacing w:before="120"/>
      <w:jc w:val="center"/>
      <w:outlineLvl w:val="5"/>
    </w:pPr>
    <w:rPr>
      <w:rFonts w:eastAsia="Times New Roman" w:cs="Arial"/>
      <w:b/>
      <w:sz w:val="40"/>
      <w:szCs w:val="20"/>
    </w:rPr>
  </w:style>
  <w:style w:type="paragraph" w:styleId="Heading7">
    <w:name w:val="heading 7"/>
    <w:basedOn w:val="Heading2"/>
    <w:next w:val="Normal"/>
    <w:link w:val="Heading7Char"/>
    <w:uiPriority w:val="9"/>
    <w:qFormat/>
    <w:rsid w:val="00962CB1"/>
    <w:pPr>
      <w:widowControl w:val="0"/>
      <w:tabs>
        <w:tab w:val="left" w:pos="851"/>
      </w:tabs>
      <w:overflowPunct w:val="0"/>
      <w:autoSpaceDE w:val="0"/>
      <w:autoSpaceDN w:val="0"/>
      <w:adjustRightInd w:val="0"/>
      <w:spacing w:before="360" w:after="0"/>
      <w:ind w:left="851" w:hanging="851"/>
      <w:textAlignment w:val="baseline"/>
      <w:outlineLvl w:val="6"/>
    </w:pPr>
    <w:rPr>
      <w:iCs/>
      <w:color w:val="1F497D" w:themeColor="text2"/>
      <w:kern w:val="32"/>
      <w:sz w:val="26"/>
      <w:szCs w:val="20"/>
    </w:rPr>
  </w:style>
  <w:style w:type="paragraph" w:styleId="Heading8">
    <w:name w:val="heading 8"/>
    <w:basedOn w:val="Heading3"/>
    <w:next w:val="Normal"/>
    <w:link w:val="Heading8Char"/>
    <w:uiPriority w:val="9"/>
    <w:qFormat/>
    <w:rsid w:val="00962CB1"/>
    <w:pPr>
      <w:widowControl w:val="0"/>
      <w:tabs>
        <w:tab w:val="left" w:pos="851"/>
        <w:tab w:val="num" w:pos="1219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7"/>
    </w:pPr>
    <w:rPr>
      <w:bCs/>
      <w:color w:val="1F497D" w:themeColor="text2"/>
      <w:kern w:val="32"/>
      <w:sz w:val="22"/>
      <w:szCs w:val="20"/>
    </w:rPr>
  </w:style>
  <w:style w:type="paragraph" w:styleId="Heading9">
    <w:name w:val="heading 9"/>
    <w:basedOn w:val="Heading4"/>
    <w:next w:val="Normal"/>
    <w:link w:val="Heading9Char"/>
    <w:uiPriority w:val="9"/>
    <w:qFormat/>
    <w:rsid w:val="00962CB1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00" w:after="0"/>
      <w:ind w:left="851" w:hanging="851"/>
      <w:textAlignment w:val="baseline"/>
      <w:outlineLvl w:val="8"/>
    </w:pPr>
    <w:rPr>
      <w:b w:val="0"/>
      <w:i/>
      <w:iCs w:val="0"/>
      <w:color w:val="1F497D" w:themeColor="text2"/>
      <w:kern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EB785A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EB785A"/>
    <w:rPr>
      <w:rFonts w:ascii="Arial" w:eastAsiaTheme="majorEastAsia" w:hAnsi="Arial" w:cstheme="majorBidi"/>
      <w:b/>
      <w:bCs/>
      <w:sz w:val="32"/>
      <w:szCs w:val="28"/>
    </w:rPr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646E8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Tableheader">
    <w:name w:val="Table header"/>
    <w:qFormat/>
    <w:rsid w:val="0071121B"/>
    <w:pPr>
      <w:tabs>
        <w:tab w:val="left" w:pos="5430"/>
      </w:tabs>
      <w:spacing w:before="60" w:after="60" w:line="264" w:lineRule="auto"/>
    </w:pPr>
    <w:rPr>
      <w:rFonts w:ascii="Arial Bold" w:hAnsi="Arial Bold"/>
      <w:b/>
    </w:rPr>
  </w:style>
  <w:style w:type="paragraph" w:customStyle="1" w:styleId="Tabletext">
    <w:name w:val="Table text"/>
    <w:qFormat/>
    <w:rsid w:val="0071121B"/>
    <w:pPr>
      <w:tabs>
        <w:tab w:val="left" w:pos="5430"/>
      </w:tabs>
      <w:spacing w:before="120" w:after="0" w:line="264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75BA5"/>
    <w:pPr>
      <w:ind w:left="720"/>
      <w:contextualSpacing/>
    </w:pPr>
  </w:style>
  <w:style w:type="paragraph" w:customStyle="1" w:styleId="Tablebullet">
    <w:name w:val="Table bullet"/>
    <w:qFormat/>
    <w:rsid w:val="00075BA5"/>
    <w:pPr>
      <w:numPr>
        <w:numId w:val="1"/>
      </w:numPr>
      <w:tabs>
        <w:tab w:val="left" w:pos="5430"/>
      </w:tabs>
      <w:spacing w:before="60" w:after="60" w:line="240" w:lineRule="auto"/>
      <w:ind w:left="714" w:hanging="357"/>
    </w:pPr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646E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6E8"/>
    <w:rPr>
      <w:rFonts w:ascii="Arial" w:eastAsiaTheme="majorEastAsia" w:hAnsi="Arial" w:cstheme="majorBidi"/>
      <w:b/>
      <w:sz w:val="24"/>
      <w:szCs w:val="24"/>
    </w:rPr>
  </w:style>
  <w:style w:type="paragraph" w:customStyle="1" w:styleId="Note">
    <w:name w:val="Note"/>
    <w:uiPriority w:val="5"/>
    <w:qFormat/>
    <w:rsid w:val="00977621"/>
    <w:pPr>
      <w:spacing w:before="120" w:after="240" w:line="264" w:lineRule="auto"/>
      <w:ind w:left="709" w:hanging="709"/>
      <w:contextualSpacing/>
    </w:pPr>
    <w:rPr>
      <w:rFonts w:ascii="Arial" w:eastAsiaTheme="minorEastAsia" w:hAnsi="Arial"/>
      <w:sz w:val="20"/>
      <w:lang w:eastAsia="en-AU"/>
    </w:rPr>
  </w:style>
  <w:style w:type="paragraph" w:customStyle="1" w:styleId="Noteinprocedure">
    <w:name w:val="Note in procedure"/>
    <w:uiPriority w:val="5"/>
    <w:qFormat/>
    <w:rsid w:val="00977621"/>
    <w:pPr>
      <w:spacing w:before="120" w:after="240" w:line="264" w:lineRule="auto"/>
      <w:ind w:left="1418" w:hanging="709"/>
      <w:contextualSpacing/>
    </w:pPr>
    <w:rPr>
      <w:rFonts w:ascii="Arial" w:eastAsiaTheme="minorEastAsia" w:hAnsi="Arial"/>
      <w:sz w:val="20"/>
      <w:lang w:eastAsia="en-AU"/>
    </w:rPr>
  </w:style>
  <w:style w:type="character" w:customStyle="1" w:styleId="FieldContent2">
    <w:name w:val="Field Content 2"/>
    <w:basedOn w:val="DefaultParagraphFont"/>
    <w:rsid w:val="00C76835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A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C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2"/>
    <w:pPr>
      <w:spacing w:after="0" w:line="240" w:lineRule="auto"/>
    </w:pPr>
    <w:rPr>
      <w:rFonts w:ascii="Arial" w:hAnsi="Arial"/>
    </w:rPr>
  </w:style>
  <w:style w:type="paragraph" w:styleId="Title">
    <w:name w:val="Title"/>
    <w:basedOn w:val="Heading1"/>
    <w:next w:val="Normal"/>
    <w:link w:val="TitleChar"/>
    <w:uiPriority w:val="10"/>
    <w:qFormat/>
    <w:rsid w:val="005E51CA"/>
    <w:pPr>
      <w:spacing w:line="240" w:lineRule="auto"/>
      <w:contextualSpacing/>
      <w:jc w:val="right"/>
    </w:pPr>
    <w:rPr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1CA"/>
    <w:rPr>
      <w:rFonts w:ascii="Arial" w:eastAsiaTheme="majorEastAsia" w:hAnsi="Arial" w:cstheme="majorBidi"/>
      <w:b/>
      <w:bCs/>
      <w:spacing w:val="-10"/>
      <w:kern w:val="28"/>
      <w:sz w:val="3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646E8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62C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62CB1"/>
    <w:rPr>
      <w:rFonts w:ascii="Arial" w:eastAsia="Times New Roman" w:hAnsi="Arial" w:cs="Arial"/>
      <w:b/>
      <w:sz w:val="4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62CB1"/>
    <w:rPr>
      <w:rFonts w:ascii="Arial" w:eastAsiaTheme="majorEastAsia" w:hAnsi="Arial" w:cstheme="majorBidi"/>
      <w:b/>
      <w:iCs/>
      <w:color w:val="1F497D" w:themeColor="text2"/>
      <w:kern w:val="32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62CB1"/>
    <w:rPr>
      <w:rFonts w:ascii="Arial" w:eastAsiaTheme="majorEastAsia" w:hAnsi="Arial" w:cstheme="majorBidi"/>
      <w:b/>
      <w:bCs/>
      <w:color w:val="1F497D" w:themeColor="text2"/>
      <w:kern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62CB1"/>
    <w:rPr>
      <w:rFonts w:ascii="Arial" w:eastAsiaTheme="majorEastAsia" w:hAnsi="Arial" w:cstheme="majorBidi"/>
      <w:i/>
      <w:color w:val="1F497D" w:themeColor="text2"/>
      <w:kern w:val="32"/>
      <w:szCs w:val="20"/>
    </w:rPr>
  </w:style>
  <w:style w:type="character" w:styleId="Strong">
    <w:name w:val="Strong"/>
    <w:basedOn w:val="DefaultParagraphFont"/>
    <w:uiPriority w:val="22"/>
    <w:qFormat/>
    <w:rsid w:val="00137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9B00-A115-45D5-A405-5C0EB311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Fatigue training syllabus recommendations</vt:lpstr>
    </vt:vector>
  </TitlesOfParts>
  <Company>Civil Aviation Safety Authority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Fatigue training syllabus recommendations</dc:title>
  <dc:subject/>
  <dc:creator>Civil Aviation Safety Authority</dc:creator>
  <cp:lastModifiedBy>Biddle, Ange</cp:lastModifiedBy>
  <cp:revision>13</cp:revision>
  <cp:lastPrinted>2017-07-21T03:56:00Z</cp:lastPrinted>
  <dcterms:created xsi:type="dcterms:W3CDTF">2021-04-28T04:14:00Z</dcterms:created>
  <dcterms:modified xsi:type="dcterms:W3CDTF">2021-05-28T04:31:00Z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list Name - Header">
    <vt:lpwstr>Fatigue training syllabus recommendations</vt:lpwstr>
  </property>
  <property fmtid="{D5CDD505-2E9C-101B-9397-08002B2CF9AE}" pid="3" name="Checklist Title IUD date">
    <vt:lpwstr>Fatigue training syllabus recommendations | V 1 | CASA-04-5445 | 05/2021</vt:lpwstr>
  </property>
</Properties>
</file>